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drawing>
          <wp:inline distT="0" distB="0" distL="0" distR="0">
            <wp:extent cx="2286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285875"/>
                    </a:xfrm>
                    <a:prstGeom prst="rect">
                      <a:avLst/>
                    </a:prstGeom>
                  </pic:spPr>
                </pic:pic>
              </a:graphicData>
            </a:graphic>
          </wp:inline>
        </w:drawing>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F5A623" w:sz="12" w:space="1"/>
        </w:pBdr>
        <w:spacing w:after="240" w:before="0"/>
      </w:pPr>
      <w:r>
        <w:t xml:space="preserve"/>
      </w:r>
    </w:p>
    <w:p>
      <w:pPr>
        <w:spacing w:after="0" w:before="0"/>
        <w:jc w:val="center"/>
      </w:pPr>
      <w:r>
        <w:rPr>
          <w:rFonts w:ascii="Arial" w:cs="Arial" w:eastAsia="Arial" w:hAnsi="Arial"/>
          <w:b/>
          <w:bCs/>
          <w:color w:val="2D2D2D"/>
          <w:sz w:val="80"/>
          <w:szCs w:val="80"/>
        </w:rPr>
        <w:t xml:space="preserve">Operation &amp;</w:t>
      </w:r>
    </w:p>
    <w:p>
      <w:pPr>
        <w:spacing w:after="0" w:before="0"/>
        <w:jc w:val="center"/>
      </w:pPr>
      <w:r>
        <w:rPr>
          <w:rFonts w:ascii="Arial" w:cs="Arial" w:eastAsia="Arial" w:hAnsi="Arial"/>
          <w:b w:val="false"/>
          <w:bCs w:val="false"/>
          <w:color w:val="2D2D2D"/>
          <w:sz w:val="72"/>
          <w:szCs w:val="72"/>
        </w:rPr>
        <w:t xml:space="preserve">Maintenance Manual</w:t>
      </w:r>
    </w:p>
    <w:p>
      <w:pPr>
        <w:pBdr>
          <w:bottom w:val="single" w:color="F5A623" w:sz="12" w:space="1"/>
        </w:pBdr>
        <w:spacing w:after="600" w:before="240"/>
      </w:pPr>
      <w:r>
        <w:t xml:space="preserve"/>
      </w:r>
    </w:p>
    <w:p>
      <w:pPr>
        <w:spacing w:after="200" w:before="0"/>
        <w:jc w:val="center"/>
      </w:pPr>
      <w:r>
        <w:rPr>
          <w:rFonts w:ascii="Arial" w:cs="Arial" w:eastAsia="Arial" w:hAnsi="Arial"/>
          <w:b/>
          <w:bCs/>
          <w:color w:val="F5A623"/>
          <w:sz w:val="36"/>
          <w:szCs w:val="36"/>
        </w:rPr>
        <w:t xml:space="preserve">[Project Name]</w:t>
      </w:r>
    </w:p>
    <w:p>
      <w:pPr>
        <w:spacing w:after="100" w:before="0"/>
        <w:jc w:val="center"/>
      </w:pPr>
      <w:r>
        <w:rPr>
          <w:rFonts w:ascii="Arial" w:cs="Arial" w:eastAsia="Arial" w:hAnsi="Arial"/>
          <w:color w:val="888888"/>
          <w:sz w:val="22"/>
          <w:szCs w:val="22"/>
        </w:rPr>
        <w:t xml:space="preserve">Version [X.X]  |  [Month Year]</w:t>
      </w:r>
    </w:p>
    <w:p>
      <w:pPr>
        <w:spacing w:after="0" w:before="0"/>
        <w:jc w:val="center"/>
      </w:pPr>
      <w:r>
        <w:rPr>
          <w:rFonts w:ascii="Arial" w:cs="Arial" w:eastAsia="Arial" w:hAnsi="Arial"/>
          <w:color w:val="888888"/>
          <w:sz w:val="22"/>
          <w:szCs w:val="22"/>
        </w:rPr>
        <w:t xml:space="preserve">Prepared by: [Author Name]  |  [Team / Area]</w:t>
      </w:r>
    </w:p>
    <w:p>
      <w:pPr>
        <w:pageBreakBefore/>
        <w:spacing w:after="0" w:before="0"/>
      </w:pPr>
      <w:r>
        <w:t xml:space="preserve"/>
      </w:r>
    </w:p>
    <w:p>
      <w:pPr>
        <w:pBdr>
          <w:bottom w:val="single" w:color="F5A623" w:sz="20"/>
        </w:pBdr>
        <w:spacing w:after="400" w:before="0"/>
      </w:pPr>
      <w:r>
        <w:t xml:space="preserve"/>
      </w:r>
    </w:p>
    <w:p>
      <w:pPr>
        <w:spacing w:after="160" w:before="0"/>
      </w:pPr>
      <w:r>
        <w:rPr>
          <w:rFonts w:ascii="Arial" w:cs="Arial" w:eastAsia="Arial" w:hAnsi="Arial"/>
          <w:b/>
          <w:bCs/>
          <w:color w:val="F5A623"/>
          <w:sz w:val="18"/>
          <w:szCs w:val="18"/>
        </w:rPr>
        <w:t xml:space="preserve">About this document</w:t>
      </w:r>
    </w:p>
    <w:p>
      <w:pPr>
        <w:spacing w:after="400" w:before="0"/>
      </w:pPr>
      <w:r>
        <w:rPr>
          <w:rFonts w:ascii="Arial" w:cs="Arial" w:eastAsia="Arial" w:hAnsi="Arial"/>
          <w:b/>
          <w:bCs/>
          <w:color w:val="2D2D2D"/>
          <w:sz w:val="52"/>
          <w:szCs w:val="52"/>
        </w:rPr>
        <w:t xml:space="preserve">Operation &amp; </w:t>
      </w:r>
      <w:r>
        <w:rPr>
          <w:rFonts w:ascii="Arial" w:cs="Arial" w:eastAsia="Arial" w:hAnsi="Arial"/>
          <w:b w:val="false"/>
          <w:bCs w:val="false"/>
          <w:color w:val="2D2D2D"/>
          <w:sz w:val="52"/>
          <w:szCs w:val="52"/>
        </w:rPr>
        <w:t xml:space="preserve">Maintenance Manual</w:t>
      </w:r>
    </w:p>
    <w:p>
      <w:pPr>
        <w:pBdr>
          <w:bottom w:val="single" w:color="CCCCCC" w:sz="2" w:space="1"/>
        </w:pBdr>
        <w:spacing w:after="400" w:before="0"/>
      </w:pPr>
      <w:r>
        <w:t xml:space="preserve"/>
      </w:r>
    </w:p>
    <w:p>
      <w:pPr>
        <w:spacing w:after="140" w:before="0"/>
        <w:ind w:left="1440"/>
      </w:pPr>
      <w:r>
        <w:rPr>
          <w:rFonts w:ascii="Arial" w:cs="Arial" w:eastAsia="Arial" w:hAnsi="Arial"/>
          <w:b/>
          <w:bCs/>
          <w:color w:val="2D2D2D"/>
          <w:sz w:val="24"/>
          <w:szCs w:val="24"/>
        </w:rPr>
        <w:t xml:space="preserve">What is this document?</w:t>
      </w:r>
    </w:p>
    <w:p>
      <w:pPr>
        <w:spacing w:after="400" w:before="0"/>
        <w:ind w:left="1440"/>
        <w:jc w:val="both"/>
      </w:pPr>
      <w:r>
        <w:rPr>
          <w:rFonts w:ascii="Arial" w:cs="Arial" w:eastAsia="Arial" w:hAnsi="Arial"/>
          <w:color w:val="2D2D2D"/>
          <w:sz w:val="22"/>
          <w:szCs w:val="22"/>
        </w:rPr>
        <w:t xml:space="preserve">This manual provides the complete operational reference for the system in production. It covers how to monitor the system, investigate and resolve errors, perform routine maintenance, manage backups and recovery, apply updates, and respond to production incidents. It is the primary guide for anyone responsible for keeping the system running reliably.</w:t>
      </w:r>
    </w:p>
    <w:p>
      <w:pPr>
        <w:spacing w:after="140" w:before="0"/>
        <w:ind w:left="1440"/>
      </w:pPr>
      <w:r>
        <w:rPr>
          <w:rFonts w:ascii="Arial" w:cs="Arial" w:eastAsia="Arial" w:hAnsi="Arial"/>
          <w:b/>
          <w:bCs/>
          <w:color w:val="2D2D2D"/>
          <w:sz w:val="24"/>
          <w:szCs w:val="24"/>
        </w:rPr>
        <w:t xml:space="preserve">Who should read it?</w:t>
      </w:r>
    </w:p>
    <w:p>
      <w:pPr>
        <w:spacing w:after="400" w:before="0"/>
        <w:ind w:left="1440"/>
        <w:jc w:val="both"/>
      </w:pPr>
      <w:r>
        <w:rPr>
          <w:rFonts w:ascii="Arial" w:cs="Arial" w:eastAsia="Arial" w:hAnsi="Arial"/>
          <w:color w:val="2D2D2D"/>
          <w:sz w:val="22"/>
          <w:szCs w:val="22"/>
        </w:rPr>
        <w:t xml:space="preserve">This document is intended for DevOps engineers, system administrators, SRE teams, and on-call engineers responsible for operating, monitoring, and maintaining the system in production.</w:t>
      </w:r>
    </w:p>
    <w:p>
      <w:pPr>
        <w:spacing w:after="200" w:before="0"/>
        <w:ind w:left="1440"/>
      </w:pPr>
      <w:r>
        <w:rPr>
          <w:rFonts w:ascii="Arial" w:cs="Arial" w:eastAsia="Arial" w:hAnsi="Arial"/>
          <w:b/>
          <w:bCs/>
          <w:color w:val="2D2D2D"/>
          <w:sz w:val="24"/>
          <w:szCs w:val="24"/>
        </w:rPr>
        <w:t xml:space="preserve">What does it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Document Information &amp; Change History</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Version control, authorship, and revision log of this document.</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Introduction</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Purpose, scope, audience, and on-call contact reference.</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System Monitoring</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Monitoring tools, key metrics, dashboards, and alert configuration.</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Logs &amp; Error Handling</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Log locations, formats, levels, and procedures for investigating errors.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Routine Maintenance Tasks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Scheduled and ad-hoc tasks to keep the system healthy and performant.</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Backup &amp; Recovery Procedures</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Backup strategy, schedules, retention policies, and restoration steps.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Updates &amp; Patch Management</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Process for applying system, dependency, and security updates.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Incident Response Runbook</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Step-by-step procedures for responding to common production incidents.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References &amp; Approvals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Related documents and formal sign-off section.</w:t>
            </w:r>
          </w:p>
        </w:tc>
      </w:tr>
    </w:tbl>
    <w:p>
      <w:pPr>
        <w:pageBreakBefore/>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 Document Information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[Project Name]</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Operation &amp; Maintenance Manual</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[X.X]</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Author(s)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Reviewer(s)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[Draft / In Review / Approved]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2. Change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160"/>
        <w:gridCol w:w="408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version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3. Introduction</w:t>
      </w:r>
    </w:p>
    <w:p>
      <w:pPr>
        <w:pStyle w:val="Heading2"/>
        <w:spacing w:after="80" w:before="240"/>
        <w:ind w:left="1440"/>
      </w:pPr>
      <w:r>
        <w:rPr>
          <w:rFonts w:ascii="Arial" w:cs="Arial" w:eastAsia="Arial" w:hAnsi="Arial"/>
          <w:b/>
          <w:bCs/>
          <w:color w:val="444444"/>
          <w:sz w:val="24"/>
          <w:szCs w:val="24"/>
        </w:rPr>
        <w:t xml:space="preserve">3.1 Purpose</w:t>
      </w:r>
    </w:p>
    <w:p>
      <w:pPr>
        <w:spacing w:after="60" w:before="60"/>
        <w:ind w:left="1440"/>
        <w:jc w:val="both"/>
      </w:pPr>
      <w:r>
        <w:rPr>
          <w:rFonts w:ascii="Arial" w:cs="Arial" w:eastAsia="Arial" w:hAnsi="Arial"/>
          <w:i/>
          <w:iCs/>
          <w:color w:val="888888"/>
          <w:sz w:val="22"/>
          <w:szCs w:val="22"/>
        </w:rPr>
        <w:t xml:space="preserve">[Describe the purpose of this manual. Example: This document provides the operational reference for the [Project Name] system, enabling the operations team to monitor, maintain, and respond to incidents effectively.]</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3.2 Scope</w:t>
      </w:r>
    </w:p>
    <w:p>
      <w:pPr>
        <w:spacing w:after="60" w:before="60"/>
        <w:ind w:left="1440"/>
        <w:jc w:val="both"/>
      </w:pPr>
      <w:r>
        <w:rPr>
          <w:rFonts w:ascii="Arial" w:cs="Arial" w:eastAsia="Arial" w:hAnsi="Arial"/>
          <w:i/>
          <w:iCs/>
          <w:color w:val="888888"/>
          <w:sz w:val="22"/>
          <w:szCs w:val="22"/>
        </w:rPr>
        <w:t xml:space="preserve">[Define the environments and components covered. Example: This manual applies to the production and staging environments of the [Project Name] system, including all application services, databases, and infrastructure components.]</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3.3 On-Call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Escalation Level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Primary On-Call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[Phone / Slack / PagerDuty]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L1 — First responder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Secondary On-Call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[Phone / Slack / PagerDuty]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L2 — Escalate if L1 unavailable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 Lead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[Phone / Slack]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L3 — Technical escalation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DevOps Lead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[Phone / Slack]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L3 — Infrastructure escalation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[Phone / Slack]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L4 — Business impact escalation</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4. System Monitoring</w:t>
      </w:r>
    </w:p>
    <w:p>
      <w:pPr>
        <w:pStyle w:val="Heading2"/>
        <w:spacing w:after="80" w:before="240"/>
        <w:ind w:left="1440"/>
      </w:pPr>
      <w:r>
        <w:rPr>
          <w:rFonts w:ascii="Arial" w:cs="Arial" w:eastAsia="Arial" w:hAnsi="Arial"/>
          <w:b/>
          <w:bCs/>
          <w:color w:val="444444"/>
          <w:sz w:val="24"/>
          <w:szCs w:val="24"/>
        </w:rPr>
        <w:t xml:space="preserve">4.1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Access URL</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[Datadog / Grafana]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Metrics, dashboards, and alerts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Primary observability platform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[CloudWatch / Prometheus]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Infrastructure and service metrics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Cloud-native metrics source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[ELK / Splunk / Loki]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Log aggregation and search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Centralized log management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[PagerDuty / OpsGenie]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Alert routing and on-call management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Incident notification platform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[Sentry / Rollbar]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Application error tracking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Real-time error monitoring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[UptimeRobot / Pingdom]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External availability monitoring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Public endpoint uptime checks</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4.2 Key Metrics and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Target (SLO)</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Availability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Percentage of time the service is reachable and responding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99.9% monthly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99.5%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Response Time (P95)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95th percentile API response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2 seconds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&gt; 3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Error Rate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Percentage of requests returning 5xx errors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0.1%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&gt;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CPU Utilization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Average CPU usage across application instances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70%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&gt; 85%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Memory Utilization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Average memory usage across application instances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75%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&gt; 90%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 Connections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Active DB connections vs. pool maximum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80% of pool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&gt; 90% of pool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Queue Depth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Number of unprocessed messages in the message queue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1,000 messages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&gt; 5,000 messages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[Custom Metric]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[Target]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[Threshold]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4.3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Overview</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High-level health of all services, error rates, and latency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Infrastructure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CPU, memory, disk, and network across all nodes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Application Performance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Request rates, response times, and throughput by endpoint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 Health</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Query performance, connection pool, replication lag</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Business Metrics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Key business KPIs and user activity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[Custom Dashboard]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[Purpose]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[URL]</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4.4 Alert Runbook Index</w:t>
      </w:r>
    </w:p>
    <w:p>
      <w:pPr>
        <w:spacing w:after="60" w:before="60"/>
        <w:ind w:left="1440"/>
        <w:jc w:val="both"/>
      </w:pPr>
      <w:r>
        <w:rPr>
          <w:rFonts w:ascii="Arial" w:cs="Arial" w:eastAsia="Arial" w:hAnsi="Arial"/>
          <w:i/>
          <w:iCs/>
          <w:color w:val="888888"/>
          <w:sz w:val="22"/>
          <w:szCs w:val="22"/>
        </w:rPr>
        <w:t xml:space="preserve">[Each alert should have a corresponding runbook entry in Section 8. This table maps alerts to their runbooks.]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200"/>
        <w:gridCol w:w="27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Alert Name</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7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Runbook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HighErrorRate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Error rate &gt; 1% for 5 minutes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Section 8.1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ServiceDown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Health check failing for 2+ minutes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Section 8.2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HighCPU</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CPU &gt; 85% for 10 minutes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Section 8.3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HighMemory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Memory &gt; 90% for 10 minutes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Section 8.3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DatabaseConnectionPool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DB connections &gt; 90% of pool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Section 8.4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HighQueueDepth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Queue depth &gt; 5,000 for 5 minutes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Section 8.5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DiskSpaceLow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Disk usage &gt; 80%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Section 8.6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[AlertName]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[Condition]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[Section]</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5. Logs &amp; Error Handling</w:t>
      </w:r>
    </w:p>
    <w:p>
      <w:pPr>
        <w:pStyle w:val="Heading2"/>
        <w:spacing w:after="80" w:before="240"/>
        <w:ind w:left="1440"/>
      </w:pPr>
      <w:r>
        <w:rPr>
          <w:rFonts w:ascii="Arial" w:cs="Arial" w:eastAsia="Arial" w:hAnsi="Arial"/>
          <w:b/>
          <w:bCs/>
          <w:color w:val="444444"/>
          <w:sz w:val="24"/>
          <w:szCs w:val="24"/>
        </w:rPr>
        <w:t xml:space="preserve">5.1 Log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Log Location</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7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Application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[CloudWatch Logs / Loki] — /app/[project]/logs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30 days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Structured JSON format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Web Server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[CloudWatch Logs / Nginx logs] — /var/log/nginx/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14 days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Access and error logs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[RDS / CloudWatch] — pg_log or equivalent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7 days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Query logs for slow queries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[CloudWatch / Datadog] — EC2 / ECS system logs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14 days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OS-level events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Audit Log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[S3 bucket / SIEM] — audit-logs/[YYYY]/[MM]/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year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Authentication and access events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[Location]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 days]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[Notes]</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5.2 Log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3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ERROR</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An operation failed and requires attention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Investigate immediately if recurring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WARN</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Something unexpected occurred but the operation completed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Monitor — escalate if frequency increases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INFO</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Normal operational events (startup, requests, completions)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 action — for audit and traceability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DEBUG</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Detailed diagnostic information (disabled in production by default)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Enable temporarily for troubleshooting only</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5.3 Searching Logs</w:t>
      </w:r>
    </w:p>
    <w:p>
      <w:pPr>
        <w:spacing w:after="60" w:before="60"/>
        <w:ind w:left="1440"/>
        <w:jc w:val="both"/>
      </w:pPr>
      <w:r>
        <w:rPr>
          <w:rFonts w:ascii="Arial" w:cs="Arial" w:eastAsia="Arial" w:hAnsi="Arial"/>
          <w:i w:val="false"/>
          <w:iCs w:val="false"/>
          <w:color w:val="2D2D2D"/>
          <w:sz w:val="22"/>
          <w:szCs w:val="22"/>
        </w:rPr>
        <w:t xml:space="preserve">Use the following queries to search logs in [log platform]:</w:t>
      </w:r>
    </w:p>
    <w:p>
      <w:pPr>
        <w:spacing w:after="0" w:before="0"/>
      </w:pPr>
      <w:r>
        <w:t xml:space="preserve"/>
      </w:r>
    </w:p>
    <w:p>
      <w:pPr>
        <w:shd w:fill="F0F0F0" w:val="clear"/>
        <w:spacing w:after="20" w:before="20"/>
        <w:ind w:left="1800"/>
      </w:pPr>
      <w:r>
        <w:rPr>
          <w:rFonts w:ascii="Courier New" w:cs="Courier New" w:eastAsia="Courier New" w:hAnsi="Courier New"/>
          <w:color w:val="2D2D2D"/>
          <w:sz w:val="18"/>
          <w:szCs w:val="18"/>
        </w:rPr>
        <w:t xml:space="preserve"># Filter by service and time range</w:t>
      </w:r>
    </w:p>
    <w:p>
      <w:pPr>
        <w:shd w:fill="F0F0F0" w:val="clear"/>
        <w:spacing w:after="20" w:before="20"/>
        <w:ind w:left="1800"/>
      </w:pPr>
      <w:r>
        <w:rPr>
          <w:rFonts w:ascii="Courier New" w:cs="Courier New" w:eastAsia="Courier New" w:hAnsi="Courier New"/>
          <w:color w:val="2D2D2D"/>
          <w:sz w:val="18"/>
          <w:szCs w:val="18"/>
        </w:rPr>
        <w:t xml:space="preserve">service="[service-name]" level="ERROR" | last 1h</w:t>
      </w:r>
    </w:p>
    <w:p>
      <w:pPr>
        <w:shd w:fill="F0F0F0" w:val="clear"/>
        <w:spacing w:after="20" w:before="20"/>
        <w:ind w:left="1800"/>
      </w:pPr>
      <w:r>
        <w:rPr>
          <w:rFonts w:ascii="Courier New" w:cs="Courier New" w:eastAsia="Courier New" w:hAnsi="Courier New"/>
          <w:color w:val="2D2D2D"/>
          <w:sz w:val="18"/>
          <w:szCs w:val="18"/>
        </w:rPr>
        <w:t xml:space="preserve"/>
      </w:r>
    </w:p>
    <w:p>
      <w:pPr>
        <w:shd w:fill="F0F0F0" w:val="clear"/>
        <w:spacing w:after="20" w:before="20"/>
        <w:ind w:left="1800"/>
      </w:pPr>
      <w:r>
        <w:rPr>
          <w:rFonts w:ascii="Courier New" w:cs="Courier New" w:eastAsia="Courier New" w:hAnsi="Courier New"/>
          <w:color w:val="2D2D2D"/>
          <w:sz w:val="18"/>
          <w:szCs w:val="18"/>
        </w:rPr>
        <w:t xml:space="preserve"># Find errors for a specific user or request</w:t>
      </w:r>
    </w:p>
    <w:p>
      <w:pPr>
        <w:shd w:fill="F0F0F0" w:val="clear"/>
        <w:spacing w:after="20" w:before="20"/>
        <w:ind w:left="1800"/>
      </w:pPr>
      <w:r>
        <w:rPr>
          <w:rFonts w:ascii="Courier New" w:cs="Courier New" w:eastAsia="Courier New" w:hAnsi="Courier New"/>
          <w:color w:val="2D2D2D"/>
          <w:sz w:val="18"/>
          <w:szCs w:val="18"/>
        </w:rPr>
        <w:t xml:space="preserve">service="[service-name]" userId="[user-id]" level="ERROR"</w:t>
      </w:r>
    </w:p>
    <w:p>
      <w:pPr>
        <w:shd w:fill="F0F0F0" w:val="clear"/>
        <w:spacing w:after="20" w:before="20"/>
        <w:ind w:left="1800"/>
      </w:pPr>
      <w:r>
        <w:rPr>
          <w:rFonts w:ascii="Courier New" w:cs="Courier New" w:eastAsia="Courier New" w:hAnsi="Courier New"/>
          <w:color w:val="2D2D2D"/>
          <w:sz w:val="18"/>
          <w:szCs w:val="18"/>
        </w:rPr>
        <w:t xml:space="preserve"/>
      </w:r>
    </w:p>
    <w:p>
      <w:pPr>
        <w:shd w:fill="F0F0F0" w:val="clear"/>
        <w:spacing w:after="20" w:before="20"/>
        <w:ind w:left="1800"/>
      </w:pPr>
      <w:r>
        <w:rPr>
          <w:rFonts w:ascii="Courier New" w:cs="Courier New" w:eastAsia="Courier New" w:hAnsi="Courier New"/>
          <w:color w:val="2D2D2D"/>
          <w:sz w:val="18"/>
          <w:szCs w:val="18"/>
        </w:rPr>
        <w:t xml:space="preserve"># Search for a specific error message</w:t>
      </w:r>
    </w:p>
    <w:p>
      <w:pPr>
        <w:shd w:fill="F0F0F0" w:val="clear"/>
        <w:spacing w:after="20" w:before="20"/>
        <w:ind w:left="1800"/>
      </w:pPr>
      <w:r>
        <w:rPr>
          <w:rFonts w:ascii="Courier New" w:cs="Courier New" w:eastAsia="Courier New" w:hAnsi="Courier New"/>
          <w:color w:val="2D2D2D"/>
          <w:sz w:val="18"/>
          <w:szCs w:val="18"/>
        </w:rPr>
        <w:t xml:space="preserve">service="[service-name]" message="[error text]" | last 24h</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5.4 Common Error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Error Pattern</w:t>
            </w:r>
          </w:p>
        </w:tc>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Initial Investigation Step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Connection refused to DB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 down or connection pool exhausted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DB health dashboard and connection pool metrics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HTTP 502 / 503 from LB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Application instances unhealthy or not responding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ECS/EC2 instance health and application logs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JWT token validation failed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Expired or malformed tokens / auth service issue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auth service health and token expiry settings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Out of memory (OOM kill)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Memory leak or insufficient instance size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memory trend in dashboard — consider scaling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Slow query warnings in DB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Missing index or expensive query execution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slow query log — run EXPLAIN ANALYZE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Message queue backlog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Consumer service down or processing too slow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consumer service health and queue depth metric</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6. Routine Maintenance Tasks</w:t>
      </w:r>
    </w:p>
    <w:p>
      <w:pPr>
        <w:pStyle w:val="Heading2"/>
        <w:spacing w:after="80" w:before="240"/>
        <w:ind w:left="1440"/>
      </w:pPr>
      <w:r>
        <w:rPr>
          <w:rFonts w:ascii="Arial" w:cs="Arial" w:eastAsia="Arial" w:hAnsi="Arial"/>
          <w:b/>
          <w:bCs/>
          <w:color w:val="444444"/>
          <w:sz w:val="24"/>
          <w:szCs w:val="24"/>
        </w:rPr>
        <w:t xml:space="preserve">6.1 Scheduled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600"/>
        <w:gridCol w:w="3560"/>
      </w:tblGrid>
      <w:tr>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error rate and alert trends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Daily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On-call engineer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monitoring dashboard — acknowledge or escalate anomalies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disk space across all nodes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Weekly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DevOps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Alert if &gt; 70% — clean logs or expand volume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Rotate application logs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Weekly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Automated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Log rotation configured in [logrotate / CloudWatch]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and rotate secrets / credentials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Quarterly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DevOps Lead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Rotate API keys, DB passwords, and JWT secrets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dependency vulnerabilities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Monthly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 Lead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Run npm audit / OWASP check — open tickets for HIGH/CRITICAL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 vacuum / analyze (PostgreSQL)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Weekly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Automated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Configured via pg_cron — verify execution in DB logs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and update monitoring thresholds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Quarterly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DevOps Lead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Adjust alert thresholds based on traffic growth trends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Verify backup integrity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Monthly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DevOps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Perform a test restore to staging — verify data integrity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and clean up unused resources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Quarterly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DevOps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Remove stale branches, unused containers, idle cloud resources</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6.2 Ad-Hoc Maintenance</w:t>
      </w:r>
    </w:p>
    <w:p>
      <w:pPr>
        <w:pStyle w:val="ListParagraph"/>
        <w:numPr>
          <w:ilvl w:val="0"/>
          <w:numId w:val="2"/>
        </w:numPr>
        <w:spacing w:after="60" w:before="60"/>
      </w:pPr>
      <w:r>
        <w:rPr>
          <w:rFonts w:ascii="Arial" w:cs="Arial" w:eastAsia="Arial" w:hAnsi="Arial"/>
          <w:color w:val="2D2D2D"/>
          <w:sz w:val="22"/>
          <w:szCs w:val="22"/>
        </w:rPr>
        <w:t xml:space="preserve">[Restart a service]: Use the CI/CD platform to redeploy — avoid manual restarts in production</w:t>
      </w:r>
    </w:p>
    <w:p>
      <w:pPr>
        <w:pStyle w:val="ListParagraph"/>
        <w:numPr>
          <w:ilvl w:val="0"/>
          <w:numId w:val="2"/>
        </w:numPr>
        <w:spacing w:after="60" w:before="60"/>
      </w:pPr>
      <w:r>
        <w:rPr>
          <w:rFonts w:ascii="Arial" w:cs="Arial" w:eastAsia="Arial" w:hAnsi="Arial"/>
          <w:color w:val="2D2D2D"/>
          <w:sz w:val="22"/>
          <w:szCs w:val="22"/>
        </w:rPr>
        <w:t xml:space="preserve">[Clear application cache]: POST /admin/cache/flush (requires admin token — see API documentation)</w:t>
      </w:r>
    </w:p>
    <w:p>
      <w:pPr>
        <w:pStyle w:val="ListParagraph"/>
        <w:numPr>
          <w:ilvl w:val="0"/>
          <w:numId w:val="2"/>
        </w:numPr>
        <w:spacing w:after="60" w:before="60"/>
      </w:pPr>
      <w:r>
        <w:rPr>
          <w:rFonts w:ascii="Arial" w:cs="Arial" w:eastAsia="Arial" w:hAnsi="Arial"/>
          <w:color w:val="2D2D2D"/>
          <w:sz w:val="22"/>
          <w:szCs w:val="22"/>
        </w:rPr>
        <w:t xml:space="preserve">[Scale up instances]: Adjust desired count in ECS service or Kubernetes HPA</w:t>
      </w:r>
    </w:p>
    <w:p>
      <w:pPr>
        <w:pStyle w:val="ListParagraph"/>
        <w:numPr>
          <w:ilvl w:val="0"/>
          <w:numId w:val="2"/>
        </w:numPr>
        <w:spacing w:after="60" w:before="60"/>
      </w:pPr>
      <w:r>
        <w:rPr>
          <w:rFonts w:ascii="Arial" w:cs="Arial" w:eastAsia="Arial" w:hAnsi="Arial"/>
          <w:color w:val="2D2D2D"/>
          <w:sz w:val="22"/>
          <w:szCs w:val="22"/>
        </w:rPr>
        <w:t xml:space="preserve">[Enable debug logging temporarily]: Set LOG_LEVEL=debug via environment variable — remember to revert</w:t>
      </w:r>
    </w:p>
    <w:p>
      <w:pPr>
        <w:pStyle w:val="ListParagraph"/>
        <w:numPr>
          <w:ilvl w:val="0"/>
          <w:numId w:val="2"/>
        </w:numPr>
        <w:spacing w:after="60" w:before="60"/>
      </w:pPr>
      <w:r>
        <w:rPr>
          <w:rFonts w:ascii="Arial" w:cs="Arial" w:eastAsia="Arial" w:hAnsi="Arial"/>
          <w:color w:val="2D2D2D"/>
          <w:sz w:val="22"/>
          <w:szCs w:val="22"/>
        </w:rPr>
        <w:t xml:space="preserve">[Force re-index / re-sync]: Refer to specific runbook for the affected service</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7. Backup &amp; Recovery Procedures</w:t>
      </w:r>
    </w:p>
    <w:p>
      <w:pPr>
        <w:pStyle w:val="Heading2"/>
        <w:spacing w:after="80" w:before="240"/>
        <w:ind w:left="1440"/>
      </w:pPr>
      <w:r>
        <w:rPr>
          <w:rFonts w:ascii="Arial" w:cs="Arial" w:eastAsia="Arial" w:hAnsi="Arial"/>
          <w:b/>
          <w:bCs/>
          <w:color w:val="444444"/>
          <w:sz w:val="24"/>
          <w:szCs w:val="24"/>
        </w:rPr>
        <w:t xml:space="preserve">7.1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400"/>
        <w:gridCol w:w="19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1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Primary Database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Automated snapshot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Daily + continuous WAL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30 days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[S3 bucket / RDS snapshots]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Primary Database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Manual snapshot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Before every major deployment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90 days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[S3 bucket]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File Storage / S3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Cross-region replication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Real-time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Indefinite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[Secondary region bucket]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Application Config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Git repository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On every change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Indefinite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[GitHub / Azure DevOps]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Secrets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Secrets manager backup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Daily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30 days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[AWS Backup / Azure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[Frequency]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[Retention]</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[Location]</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7.2 Database Recovery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16"/>
              <w:bottom w:val="none" w:color="FFFFFF" w:sz="0"/>
              <w:right w:val="none" w:color="FFFFFF" w:sz="0"/>
            </w:tcBorders>
            <w:shd w:fill="FFF8E7" w:val="clear"/>
            <w:tcMar>
              <w:top w:type="dxa" w:w="120"/>
              <w:left w:type="dxa" w:w="200"/>
              <w:bottom w:type="dxa" w:w="120"/>
              <w:right w:type="dxa" w:w="200"/>
            </w:tcMar>
          </w:tcPr>
          <w:p>
            <w:pPr>
              <w:spacing w:after="60" w:before="0"/>
            </w:pPr>
            <w:r>
              <w:rPr>
                <w:rFonts w:ascii="Arial" w:cs="Arial" w:eastAsia="Arial" w:hAnsi="Arial"/>
                <w:b/>
                <w:bCs/>
                <w:color w:val="F5A623"/>
                <w:sz w:val="20"/>
                <w:szCs w:val="20"/>
              </w:rPr>
              <w:t xml:space="preserve">⚠ Warning</w:t>
            </w:r>
          </w:p>
          <w:p>
            <w:pPr>
              <w:spacing w:after="0" w:before="0"/>
              <w:jc w:val="both"/>
            </w:pPr>
            <w:r>
              <w:rPr>
                <w:rFonts w:ascii="Arial" w:cs="Arial" w:eastAsia="Arial" w:hAnsi="Arial"/>
                <w:color w:val="2D2D2D"/>
                <w:sz w:val="20"/>
                <w:szCs w:val="20"/>
              </w:rPr>
              <w:t xml:space="preserve">Database restoration overwrites current data. Always confirm with the Tech Lead and Project Manager before executing a restore in production. Document the decision and timeline.</w:t>
            </w:r>
          </w:p>
        </w:tc>
      </w:tr>
    </w:tbl>
    <w:p>
      <w:pPr>
        <w:spacing w:after="0" w:before="0"/>
      </w:pPr>
      <w:r>
        <w:t xml:space="preserve"/>
      </w:r>
    </w:p>
    <w:p>
      <w:pPr>
        <w:pStyle w:val="Heading3"/>
        <w:spacing w:after="60" w:before="200"/>
        <w:ind w:left="1440"/>
      </w:pPr>
      <w:r>
        <w:rPr>
          <w:rFonts w:ascii="Arial" w:cs="Arial" w:eastAsia="Arial" w:hAnsi="Arial"/>
          <w:b/>
          <w:bCs/>
          <w:color w:val="555555"/>
          <w:sz w:val="22"/>
          <w:szCs w:val="22"/>
        </w:rPr>
        <w:t xml:space="preserve">Restore from Automated Snapshot (RDS / Cloud Managed DB)</w:t>
      </w:r>
    </w:p>
    <w:p>
      <w:pPr>
        <w:pStyle w:val="ListParagraph"/>
        <w:numPr>
          <w:ilvl w:val="0"/>
          <w:numId w:val="2"/>
        </w:numPr>
        <w:spacing w:after="60" w:before="60"/>
      </w:pPr>
      <w:r>
        <w:rPr>
          <w:rFonts w:ascii="Arial" w:cs="Arial" w:eastAsia="Arial" w:hAnsi="Arial"/>
          <w:color w:val="2D2D2D"/>
          <w:sz w:val="22"/>
          <w:szCs w:val="22"/>
        </w:rPr>
        <w:t xml:space="preserve">Navigate to the database console in the cloud provider</w:t>
      </w:r>
    </w:p>
    <w:p>
      <w:pPr>
        <w:pStyle w:val="ListParagraph"/>
        <w:numPr>
          <w:ilvl w:val="0"/>
          <w:numId w:val="2"/>
        </w:numPr>
        <w:spacing w:after="60" w:before="60"/>
      </w:pPr>
      <w:r>
        <w:rPr>
          <w:rFonts w:ascii="Arial" w:cs="Arial" w:eastAsia="Arial" w:hAnsi="Arial"/>
          <w:color w:val="2D2D2D"/>
          <w:sz w:val="22"/>
          <w:szCs w:val="22"/>
        </w:rPr>
        <w:t xml:space="preserve">Select the target snapshot — verify the timestamp covers the desired recovery point</w:t>
      </w:r>
    </w:p>
    <w:p>
      <w:pPr>
        <w:pStyle w:val="ListParagraph"/>
        <w:numPr>
          <w:ilvl w:val="0"/>
          <w:numId w:val="2"/>
        </w:numPr>
        <w:spacing w:after="60" w:before="60"/>
      </w:pPr>
      <w:r>
        <w:rPr>
          <w:rFonts w:ascii="Arial" w:cs="Arial" w:eastAsia="Arial" w:hAnsi="Arial"/>
          <w:color w:val="2D2D2D"/>
          <w:sz w:val="22"/>
          <w:szCs w:val="22"/>
        </w:rPr>
        <w:t xml:space="preserve">Initiate restore to a new DB instance (do not overwrite the live instance)</w:t>
      </w:r>
    </w:p>
    <w:p>
      <w:pPr>
        <w:pStyle w:val="ListParagraph"/>
        <w:numPr>
          <w:ilvl w:val="0"/>
          <w:numId w:val="2"/>
        </w:numPr>
        <w:spacing w:after="60" w:before="60"/>
      </w:pPr>
      <w:r>
        <w:rPr>
          <w:rFonts w:ascii="Arial" w:cs="Arial" w:eastAsia="Arial" w:hAnsi="Arial"/>
          <w:color w:val="2D2D2D"/>
          <w:sz w:val="22"/>
          <w:szCs w:val="22"/>
        </w:rPr>
        <w:t xml:space="preserve">Update the DB_HOST environment variable to point to the restored instance</w:t>
      </w:r>
    </w:p>
    <w:p>
      <w:pPr>
        <w:pStyle w:val="ListParagraph"/>
        <w:numPr>
          <w:ilvl w:val="0"/>
          <w:numId w:val="2"/>
        </w:numPr>
        <w:spacing w:after="60" w:before="60"/>
      </w:pPr>
      <w:r>
        <w:rPr>
          <w:rFonts w:ascii="Arial" w:cs="Arial" w:eastAsia="Arial" w:hAnsi="Arial"/>
          <w:color w:val="2D2D2D"/>
          <w:sz w:val="22"/>
          <w:szCs w:val="22"/>
        </w:rPr>
        <w:t xml:space="preserve">Run a smoke test to verify data integrity before switching production traffic</w:t>
      </w:r>
    </w:p>
    <w:p>
      <w:pPr>
        <w:pStyle w:val="ListParagraph"/>
        <w:numPr>
          <w:ilvl w:val="0"/>
          <w:numId w:val="2"/>
        </w:numPr>
        <w:spacing w:after="60" w:before="60"/>
      </w:pPr>
      <w:r>
        <w:rPr>
          <w:rFonts w:ascii="Arial" w:cs="Arial" w:eastAsia="Arial" w:hAnsi="Arial"/>
          <w:color w:val="2D2D2D"/>
          <w:sz w:val="22"/>
          <w:szCs w:val="22"/>
        </w:rPr>
        <w:t xml:space="preserve">Update DNS / connection strings and notify the team</w:t>
      </w:r>
    </w:p>
    <w:p>
      <w:pPr>
        <w:spacing w:after="0" w:before="0"/>
      </w:pPr>
      <w:r>
        <w:t xml:space="preserve"/>
      </w:r>
    </w:p>
    <w:p>
      <w:pPr>
        <w:pStyle w:val="Heading3"/>
        <w:spacing w:after="60" w:before="200"/>
        <w:ind w:left="1440"/>
      </w:pPr>
      <w:r>
        <w:rPr>
          <w:rFonts w:ascii="Arial" w:cs="Arial" w:eastAsia="Arial" w:hAnsi="Arial"/>
          <w:b/>
          <w:bCs/>
          <w:color w:val="555555"/>
          <w:sz w:val="22"/>
          <w:szCs w:val="22"/>
        </w:rPr>
        <w:t xml:space="preserve">Restore from Manual Backup File</w:t>
      </w:r>
    </w:p>
    <w:p>
      <w:pPr>
        <w:shd w:fill="F0F0F0" w:val="clear"/>
        <w:spacing w:after="20" w:before="20"/>
        <w:ind w:left="1800"/>
      </w:pPr>
      <w:r>
        <w:rPr>
          <w:rFonts w:ascii="Courier New" w:cs="Courier New" w:eastAsia="Courier New" w:hAnsi="Courier New"/>
          <w:color w:val="2D2D2D"/>
          <w:sz w:val="18"/>
          <w:szCs w:val="18"/>
        </w:rPr>
        <w:t xml:space="preserve"># Stop application services to prevent writes during restore</w:t>
      </w:r>
    </w:p>
    <w:p>
      <w:pPr>
        <w:shd w:fill="F0F0F0" w:val="clear"/>
        <w:spacing w:after="20" w:before="20"/>
        <w:ind w:left="1800"/>
      </w:pPr>
      <w:r>
        <w:rPr>
          <w:rFonts w:ascii="Courier New" w:cs="Courier New" w:eastAsia="Courier New" w:hAnsi="Courier New"/>
          <w:color w:val="2D2D2D"/>
          <w:sz w:val="18"/>
          <w:szCs w:val="18"/>
        </w:rPr>
        <w:t xml:space="preserve"># Restore PostgreSQL dump</w:t>
      </w:r>
    </w:p>
    <w:p>
      <w:pPr>
        <w:shd w:fill="F0F0F0" w:val="clear"/>
        <w:spacing w:after="20" w:before="20"/>
        <w:ind w:left="1800"/>
      </w:pPr>
      <w:r>
        <w:rPr>
          <w:rFonts w:ascii="Courier New" w:cs="Courier New" w:eastAsia="Courier New" w:hAnsi="Courier New"/>
          <w:color w:val="2D2D2D"/>
          <w:sz w:val="18"/>
          <w:szCs w:val="18"/>
        </w:rPr>
        <w:t xml:space="preserve">pg_restore -h [host] -U [user] -d [database] -v [backup-file].dump</w:t>
      </w:r>
    </w:p>
    <w:p>
      <w:pPr>
        <w:shd w:fill="F0F0F0" w:val="clear"/>
        <w:spacing w:after="20" w:before="20"/>
        <w:ind w:left="1800"/>
      </w:pPr>
      <w:r>
        <w:rPr>
          <w:rFonts w:ascii="Courier New" w:cs="Courier New" w:eastAsia="Courier New" w:hAnsi="Courier New"/>
          <w:color w:val="2D2D2D"/>
          <w:sz w:val="18"/>
          <w:szCs w:val="18"/>
        </w:rPr>
        <w:t xml:space="preserve"/>
      </w:r>
    </w:p>
    <w:p>
      <w:pPr>
        <w:shd w:fill="F0F0F0" w:val="clear"/>
        <w:spacing w:after="20" w:before="20"/>
        <w:ind w:left="1800"/>
      </w:pPr>
      <w:r>
        <w:rPr>
          <w:rFonts w:ascii="Courier New" w:cs="Courier New" w:eastAsia="Courier New" w:hAnsi="Courier New"/>
          <w:color w:val="2D2D2D"/>
          <w:sz w:val="18"/>
          <w:szCs w:val="18"/>
        </w:rPr>
        <w:t xml:space="preserve"># Verify row counts on critical tables</w:t>
      </w:r>
    </w:p>
    <w:p>
      <w:pPr>
        <w:shd w:fill="F0F0F0" w:val="clear"/>
        <w:spacing w:after="20" w:before="20"/>
        <w:ind w:left="1800"/>
      </w:pPr>
      <w:r>
        <w:rPr>
          <w:rFonts w:ascii="Courier New" w:cs="Courier New" w:eastAsia="Courier New" w:hAnsi="Courier New"/>
          <w:color w:val="2D2D2D"/>
          <w:sz w:val="18"/>
          <w:szCs w:val="18"/>
        </w:rPr>
        <w:t xml:space="preserve">psql -h [host] -U [user] -d [database] -c "SELECT COUNT(*) FROM [table];"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7.3 Recovery Time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RTO Target</w:t>
            </w:r>
          </w:p>
        </w:tc>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RPO Target</w:t>
            </w:r>
          </w:p>
        </w:tc>
        <w:tc>
          <w:tcPr>
            <w:tcW w:type="dxa" w:w="3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Recovery Method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Single service crash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5 minutes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Zero data loss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Auto-restart via ECS / Kubernetes health check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Full application outage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30 minutes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Zero data loss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Redeploy last known-good version via CI/CD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 corruption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2 hours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1 hour data loss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Restore from latest automated snapshot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Region-level outage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4 hours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1 hour data loss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Failover to secondary region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Complete infrastructure loss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8 hours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&lt; 24 hours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Full rebuild from IaC + latest backup restore</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8. Updates &amp; Patch Management</w:t>
      </w:r>
    </w:p>
    <w:p>
      <w:pPr>
        <w:pStyle w:val="Heading2"/>
        <w:spacing w:after="80" w:before="240"/>
        <w:ind w:left="1440"/>
      </w:pPr>
      <w:r>
        <w:rPr>
          <w:rFonts w:ascii="Arial" w:cs="Arial" w:eastAsia="Arial" w:hAnsi="Arial"/>
          <w:b/>
          <w:bCs/>
          <w:color w:val="444444"/>
          <w:sz w:val="24"/>
          <w:szCs w:val="24"/>
        </w:rPr>
        <w:t xml:space="preserve">8.1 Update Types and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Update Type</w:t>
            </w:r>
          </w:p>
        </w:tc>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Application releases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 sprint / on demand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CI/CD pipeline — reviewed PR + approval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Covered in Installation Manual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OS security patches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Monthly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Patch via AMI rotation or package manager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in staging first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Runtime updates (Node/Java)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Quarterly or on CVE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Update Dockerfile / buildpack — full regression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Pin exact 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Dependency updates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Monthly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Dependabot / Renovate PR — review changelog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for breaking changes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 engine updates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Semi-annual or on CVE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Managed upgrade via cloud console + snapshot first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Schedule maintenance window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Infrastructure (Terraform)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Quarterly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 review + plan review before apply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Never auto-apply in prod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8.2 Maintenance Windows</w:t>
      </w:r>
    </w:p>
    <w:p>
      <w:pPr>
        <w:spacing w:after="60" w:before="60"/>
        <w:ind w:left="1440"/>
        <w:jc w:val="both"/>
      </w:pPr>
      <w:r>
        <w:rPr>
          <w:rFonts w:ascii="Arial" w:cs="Arial" w:eastAsia="Arial" w:hAnsi="Arial"/>
          <w:i/>
          <w:iCs/>
          <w:color w:val="888888"/>
          <w:sz w:val="22"/>
          <w:szCs w:val="22"/>
        </w:rPr>
        <w:t xml:space="preserve">[Define when non-emergency updates are applied to minimize user impact.]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Maintenance Window</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Notification Required</w:t>
            </w:r>
          </w:p>
        </w:tc>
        <w:tc>
          <w:tcPr>
            <w:tcW w:type="dxa" w:w="1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Staging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Any time — no restriction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Team Slack channel</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 user impact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Production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[Day] [HH:MM]–[HH:MM] [TZ] weekly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24h advance notice to users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Low-traffic window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16"/>
              <w:bottom w:val="none" w:color="FFFFFF" w:sz="0"/>
              <w:right w:val="none" w:color="FFFFFF" w:sz="0"/>
            </w:tcBorders>
            <w:shd w:fill="FFF8E7" w:val="clear"/>
            <w:tcMar>
              <w:top w:type="dxa" w:w="120"/>
              <w:left w:type="dxa" w:w="200"/>
              <w:bottom w:type="dxa" w:w="120"/>
              <w:right w:type="dxa" w:w="200"/>
            </w:tcMar>
          </w:tcPr>
          <w:p>
            <w:pPr>
              <w:spacing w:after="60" w:before="0"/>
            </w:pPr>
            <w:r>
              <w:rPr>
                <w:rFonts w:ascii="Arial" w:cs="Arial" w:eastAsia="Arial" w:hAnsi="Arial"/>
                <w:b/>
                <w:bCs/>
                <w:color w:val="F5A623"/>
                <w:sz w:val="20"/>
                <w:szCs w:val="20"/>
              </w:rPr>
              <w:t xml:space="preserve">⚠ Rule</w:t>
            </w:r>
          </w:p>
          <w:p>
            <w:pPr>
              <w:spacing w:after="0" w:before="0"/>
              <w:jc w:val="both"/>
            </w:pPr>
            <w:r>
              <w:rPr>
                <w:rFonts w:ascii="Arial" w:cs="Arial" w:eastAsia="Arial" w:hAnsi="Arial"/>
                <w:color w:val="2D2D2D"/>
                <w:sz w:val="20"/>
                <w:szCs w:val="20"/>
              </w:rPr>
              <w:t xml:space="preserve">No changes — including dependency updates or configuration changes — may be applied directly to production outside the defined maintenance window without explicit approval from the Tech Lead and Project Manager, except for P1 security hotfixes.</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9. Incident Response Runbook</w:t>
      </w:r>
    </w:p>
    <w:p>
      <w:pPr>
        <w:spacing w:after="60" w:before="60"/>
        <w:ind w:left="1440"/>
        <w:jc w:val="both"/>
      </w:pPr>
      <w:r>
        <w:rPr>
          <w:rFonts w:ascii="Arial" w:cs="Arial" w:eastAsia="Arial" w:hAnsi="Arial"/>
          <w:i/>
          <w:iCs/>
          <w:color w:val="888888"/>
          <w:sz w:val="22"/>
          <w:szCs w:val="22"/>
        </w:rPr>
        <w:t xml:space="preserve">[This section provides step-by-step response procedures for the most common production incidents. Each runbook corresponds to an alert defined in Section 4.4.]</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9.1 High Error Rate (&gt;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Confirm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the error rate dashboard — confirm it is sustained (not a spike) and identify which endpoint or service is affected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 Check logs</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Open the log platform — filter by service and ERROR level — identify the error message and stack trace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 Check recent changes</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Was there a deployment in the last 2 hours? Check CI/CD history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 If recent deployment</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Initiate rollback via CI/CD pipeline — see Installation Manual Section 10</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 If no deployment</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downstream dependencies (DB, cache, external APIs) for health issues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6. Escalate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not resolved within 15 minutes — escalate to Tech Lead (L3)</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7. Communicate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 status update in #[incident-channel] every 15 minutes until resolved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8. Postmortem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Open a postmortem ticket within 24 hours of resolution — complete within 5 business days</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9.2 Service / Health Check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Confirm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Access the health endpoint directly: GET /health — note the response or absence of response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 Check infra</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Verify the ECS task / Kubernetes pod is running — check for crash loops or OOM kills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 Check logs</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application startup logs — look for configuration errors or dependency failures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 Restart</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the service is crashed, trigger a redeployment via CI/CD — do not manually restart containers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 Verify</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Confirm health check passes after redeploy — monitor error rate for 10 minutes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6. Escalate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restart does not resolve — escalate to Tech Lead and DevOps Lead simultaneously</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9.3 High CPU /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Confirm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the infrastructure dashboard — identify which instance(s) are affected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 Identify</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application metrics — is request rate elevated (traffic spike) or is resource usage abnormal for current load?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 Traffic spike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traffic spike: scale out — add instances via ECS desired count or Kubernetes HPA</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 Memory leak</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memory grows continuously: check for leak pattern — rolling restart buys time while investigating</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 Investigate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memory and CPU profiling data — identify the component consuming resources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6. Escalate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CPU &gt; 95% or memory &gt; 95% and not improving — escalate to Tech Lead immediately</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9.4 Database Connection Pool Exhausted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Confirm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DB dashboard — confirm active connections are near or at pool maximum</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 Kill idle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Identify and terminate idle connections holding slots: SELECT pg_terminate_backend(pid) FROM pg_stat_activity WHERE state = 'idle' AND query_start &lt; NOW() - INTERVAL '5 minutes'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 Restart</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Rolling restart of application instances to release their connection pools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 Scale DB</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connections remain exhausted — increase pool size via environment variable DB_POOL_MAX</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 Root cause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Investigate what caused connection exhaustion — review slow queries and connection leak patterns</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9.5 High Message Queue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Confirm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Check the queue depth metric — identify which queue is backing up</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 Check consumer</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Verify the consumer service is running and processing messages — check its logs and health</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 If consumer down</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Restart the consumer service — messages will be processed once it recovers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 If consumer slow</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Scale out consumer instances — increase desired task count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 Check DLQ</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the Dead Letter Queue for failed messages — investigate error patterns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6. Escalate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queue depth continues growing after scaling — escalate to Tech Lead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9.6 Low Disk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Confirm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Identify which volume or instance is low — check all nodes if alert is not specific</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 Clean logs</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Remove old log files: find /var/log -name "*.log" -mtime +7 -delete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 Clean Docker</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Remove unused Docker images and containers: docker system prune -f</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 Expand</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If cleaning is insufficient — expand the EBS volume or add storage via cloud console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 Prevent</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 log retention policy — ensure log rotation is configured correctly</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10. References and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Location / Link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Architecture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architecture overview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Installation &amp; Deployment Manual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Deployment and rollback procedures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API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Endpoint reference for health checks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Version Control &amp; Changes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Incident log and postmortem records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Evidence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results and quality benchmarks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11. Approval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DevOps / Infra Lead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 Lead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Project Manager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80"/>
    </w:pPr>
    <w:r>
      <w:rPr>
        <w:rFonts w:ascii="Arial" w:cs="Arial" w:eastAsia="Arial" w:hAnsi="Arial"/>
        <w:color w:val="999999"/>
        <w:sz w:val="16"/>
        <w:szCs w:val="16"/>
      </w:rPr>
      <w:t xml:space="preserve">Operation &amp; Maintenance Manual  |  {{COMPANY_NAME}}</w:t>
    </w:r>
    <w: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drawing>
              <wp:inline distT="0" distB="0" distL="0" distR="0">
                <wp:extent cx="76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28625"/>
                        </a:xfrm>
                        <a:prstGeom prst="rect">
                          <a:avLst/>
                        </a:prstGeom>
                      </pic:spPr>
                    </pic:pic>
                  </a:graphicData>
                </a:graphic>
              </wp:inline>
            </w:drawing>
          </w:r>
        </w:p>
      </w:tc>
      <w:tc>
        <w:tcPr>
          <w:tcW w:type="dxa" w:w="7160"/>
          <w:tcBorders>
            <w:top w:val="none" w:color="FFFFFF" w:sz="0"/>
            <w:left w:val="none" w:color="FFFFFF" w:sz="0"/>
            <w:bottom w:val="none" w:color="FFFFFF" w:sz="0"/>
            <w:right w:val="none" w:color="FFFFFF" w:sz="0"/>
          </w:tcBorders>
          <w:vAlign w:val="bottom"/>
        </w:tcPr>
        <w:p/>
      </w:tc>
    </w:tr>
  </w:tbl>
  <w:p>
    <w:pPr>
      <w:pBdr>
        <w:bottom w:val="single" w:color="F5A623" w:sz="6" w:space="1"/>
      </w:pBdr>
      <w:spacing w:after="0" w:before="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444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672a2de9bd3733b6ae593c3eb35066abc2bb0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672a2de9bd3733b6ae593c3eb35066abc2bb022.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2026-05-18T20:50:32.732Z</dcterms:created>
  <dcterms:modified xsi:type="dcterms:W3CDTF">2026-05-18T20:50:32.732Z</dcterms:modified>
</cp:coreProperties>
</file>

<file path=docProps/custom.xml><?xml version="1.0" encoding="utf-8"?>
<Properties xmlns="http://schemas.openxmlformats.org/officeDocument/2006/custom-properties" xmlns:vt="http://schemas.openxmlformats.org/officeDocument/2006/docPropsVTypes"/>
</file>