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0"/>
        <w:jc w:val="center"/>
        <w:rPr/>
      </w:pPr>
      <w:r>
        <w:rPr/>
        <w:drawing>
          <wp:inline distT="0" distB="0" distL="0" distR="0">
            <wp:extent cx="2286000" cy="12858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12" w:space="1" w:color="F5A623"/>
        </w:pBdr>
        <w:spacing w:before="0" w:after="24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b/>
          <w:bCs/>
          <w:color w:val="2D2D2D"/>
          <w:sz w:val="80"/>
          <w:szCs w:val="80"/>
        </w:rPr>
        <w:t>Onboarding /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b w:val="false"/>
          <w:bCs w:val="false"/>
          <w:color w:val="2D2D2D"/>
          <w:sz w:val="80"/>
          <w:szCs w:val="80"/>
        </w:rPr>
        <w:t>Developer Guide</w:t>
      </w:r>
    </w:p>
    <w:p>
      <w:pPr>
        <w:pStyle w:val="Normal"/>
        <w:pBdr>
          <w:bottom w:val="single" w:sz="12" w:space="1" w:color="F5A623"/>
        </w:pBdr>
        <w:spacing w:before="240" w:after="6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F5A623"/>
          <w:sz w:val="36"/>
          <w:szCs w:val="36"/>
        </w:rPr>
        <w:t>DETONATOR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888888"/>
          <w:sz w:val="22"/>
          <w:szCs w:val="22"/>
        </w:rPr>
        <w:t>Version [</w:t>
      </w:r>
      <w:r>
        <w:rPr>
          <w:rFonts w:eastAsia="Arial" w:cs="Arial"/>
          <w:color w:val="888888"/>
          <w:sz w:val="22"/>
          <w:szCs w:val="22"/>
        </w:rPr>
        <w:t>0,01</w:t>
      </w:r>
      <w:r>
        <w:rPr>
          <w:rFonts w:eastAsia="Arial" w:cs="Arial"/>
          <w:color w:val="888888"/>
          <w:sz w:val="22"/>
          <w:szCs w:val="22"/>
        </w:rPr>
        <w:t>]  |  [</w:t>
      </w:r>
      <w:r>
        <w:rPr>
          <w:rFonts w:eastAsia="Arial" w:cs="Arial"/>
          <w:color w:val="888888"/>
          <w:sz w:val="22"/>
          <w:szCs w:val="22"/>
        </w:rPr>
        <w:t>July</w:t>
      </w:r>
      <w:r>
        <w:rPr>
          <w:rFonts w:eastAsia="Arial" w:cs="Arial"/>
          <w:color w:val="888888"/>
          <w:sz w:val="22"/>
          <w:szCs w:val="22"/>
        </w:rPr>
        <w:t xml:space="preserve"> </w:t>
      </w:r>
      <w:r>
        <w:rPr>
          <w:rFonts w:eastAsia="Arial" w:cs="Arial"/>
          <w:color w:val="888888"/>
          <w:sz w:val="22"/>
          <w:szCs w:val="22"/>
        </w:rPr>
        <w:t>2026</w:t>
      </w:r>
      <w:r>
        <w:rPr>
          <w:rFonts w:eastAsia="Arial" w:cs="Arial"/>
          <w:color w:val="888888"/>
          <w:sz w:val="22"/>
          <w:szCs w:val="22"/>
        </w:rPr>
        <w:t>]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888888"/>
          <w:sz w:val="22"/>
          <w:szCs w:val="22"/>
        </w:rPr>
        <w:t xml:space="preserve">Prepared by: </w:t>
      </w:r>
      <w:r>
        <w:rPr>
          <w:rFonts w:eastAsia="Arial" w:cs="Arial"/>
          <w:color w:val="888888"/>
          <w:sz w:val="22"/>
          <w:szCs w:val="22"/>
        </w:rPr>
        <w:t>Ricardo Pineda</w:t>
      </w:r>
      <w:r>
        <w:rPr>
          <w:rFonts w:eastAsia="Arial" w:cs="Arial"/>
          <w:color w:val="888888"/>
          <w:sz w:val="22"/>
          <w:szCs w:val="22"/>
        </w:rPr>
        <w:t xml:space="preserve"> |  </w:t>
      </w:r>
      <w:r>
        <w:rPr>
          <w:rFonts w:eastAsia="Arial" w:cs="Arial"/>
          <w:color w:val="888888"/>
          <w:sz w:val="22"/>
          <w:szCs w:val="22"/>
        </w:rPr>
        <w:t>ITS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20" w:space="0" w:color="F5A623"/>
        </w:pBdr>
        <w:spacing w:before="0" w:after="4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color w:val="F5A623"/>
          <w:sz w:val="18"/>
          <w:szCs w:val="18"/>
        </w:rPr>
        <w:t>About this document</w:t>
      </w:r>
    </w:p>
    <w:p>
      <w:pPr>
        <w:pStyle w:val="Normal"/>
        <w:spacing w:before="0" w:after="400"/>
        <w:rPr/>
      </w:pPr>
      <w:r>
        <w:rPr>
          <w:rFonts w:eastAsia="Arial" w:cs="Arial"/>
          <w:b/>
          <w:bCs/>
          <w:color w:val="2D2D2D"/>
          <w:sz w:val="52"/>
          <w:szCs w:val="52"/>
        </w:rPr>
        <w:t xml:space="preserve">Onboarding / </w:t>
      </w:r>
      <w:r>
        <w:rPr>
          <w:rFonts w:eastAsia="Arial" w:cs="Arial"/>
          <w:b w:val="false"/>
          <w:bCs w:val="false"/>
          <w:color w:val="2D2D2D"/>
          <w:sz w:val="52"/>
          <w:szCs w:val="52"/>
        </w:rPr>
        <w:t>Developer Guide</w:t>
      </w:r>
    </w:p>
    <w:p>
      <w:pPr>
        <w:pStyle w:val="Normal"/>
        <w:pBdr>
          <w:bottom w:val="single" w:sz="2" w:space="1" w:color="CCCCCC"/>
        </w:pBdr>
        <w:spacing w:before="0" w:after="400"/>
        <w:rPr/>
      </w:pPr>
      <w:r>
        <w:rPr/>
      </w:r>
    </w:p>
    <w:p>
      <w:pPr>
        <w:pStyle w:val="Normal"/>
        <w:spacing w:before="0" w:after="140"/>
        <w:ind w:start="1440"/>
        <w:rPr/>
      </w:pPr>
      <w:r>
        <w:rPr>
          <w:rFonts w:eastAsia="Arial" w:cs="Arial"/>
          <w:b/>
          <w:bCs/>
          <w:color w:val="2D2D2D"/>
          <w:sz w:val="24"/>
          <w:szCs w:val="24"/>
        </w:rPr>
        <w:t>What is this document?</w:t>
      </w:r>
    </w:p>
    <w:p>
      <w:pPr>
        <w:pStyle w:val="Normal"/>
        <w:spacing w:before="0" w:after="400"/>
        <w:ind w:start="1440"/>
        <w:jc w:val="both"/>
        <w:rPr/>
      </w:pPr>
      <w:r>
        <w:rPr>
          <w:rFonts w:eastAsia="Arial" w:cs="Arial"/>
          <w:color w:val="2D2D2D"/>
          <w:sz w:val="22"/>
          <w:szCs w:val="22"/>
        </w:rPr>
        <w:t>This guide is the single source of truth for anyone joining the development team. It provides everything a new developer needs to be productive from day one: how to set up the local environment, understand the project structure, follow team conventions, and navigate the development workflow. It also serves as an ongoing reference for established team members.</w:t>
      </w:r>
    </w:p>
    <w:p>
      <w:pPr>
        <w:pStyle w:val="Normal"/>
        <w:spacing w:before="0" w:after="140"/>
        <w:ind w:start="1440"/>
        <w:rPr/>
      </w:pPr>
      <w:r>
        <w:rPr>
          <w:rFonts w:eastAsia="Arial" w:cs="Arial"/>
          <w:b/>
          <w:bCs/>
          <w:color w:val="2D2D2D"/>
          <w:sz w:val="24"/>
          <w:szCs w:val="24"/>
        </w:rPr>
        <w:t>Who should read it?</w:t>
      </w:r>
    </w:p>
    <w:p>
      <w:pPr>
        <w:pStyle w:val="Normal"/>
        <w:spacing w:before="0" w:after="400"/>
        <w:ind w:start="1440"/>
        <w:jc w:val="both"/>
        <w:rPr/>
      </w:pPr>
      <w:r>
        <w:rPr>
          <w:rFonts w:eastAsia="Arial" w:cs="Arial"/>
          <w:color w:val="2D2D2D"/>
          <w:sz w:val="22"/>
          <w:szCs w:val="22"/>
        </w:rPr>
        <w:t>This document is intended for new developers joining the team, contractors and external collaborators, and any team member needing a reference for project conventions, tooling, or workflow.</w:t>
      </w:r>
    </w:p>
    <w:p>
      <w:pPr>
        <w:pStyle w:val="Normal"/>
        <w:spacing w:before="0" w:after="200"/>
        <w:ind w:start="1440"/>
        <w:rPr/>
      </w:pPr>
      <w:r>
        <w:rPr>
          <w:rFonts w:eastAsia="Arial" w:cs="Arial"/>
          <w:b/>
          <w:bCs/>
          <w:color w:val="2D2D2D"/>
          <w:sz w:val="24"/>
          <w:szCs w:val="24"/>
        </w:rPr>
        <w:t>What does it contain?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 Information &amp; Change History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Version control, authorship, and revision log of this document.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Introduction</w:t>
            </w:r>
          </w:p>
        </w:tc>
        <w:tc>
          <w:tcPr>
            <w:tcW w:w="6160" w:type="dxa"/>
            <w:tcBorders/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Purpose, audience, and how to use this guide.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Team &amp; Contacts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Team structure, key contacts, and communication channels.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Local Environment Setup</w:t>
            </w:r>
          </w:p>
        </w:tc>
        <w:tc>
          <w:tcPr>
            <w:tcW w:w="6160" w:type="dxa"/>
            <w:tcBorders/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Step-by-step guide to get the development environment running in under 30 minutes.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Project Structure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Monorepo or repository layout, folder conventions, and where to find things.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Development Workflow</w:t>
            </w:r>
          </w:p>
        </w:tc>
        <w:tc>
          <w:tcPr>
            <w:tcW w:w="6160" w:type="dxa"/>
            <w:tcBorders/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Branching strategy, commit conventions, PR process, and code review guidelines.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Coding Standards &amp; Style Guide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Language-specific conventions, linting, formatting, and naming rules.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Testing Locally</w:t>
            </w:r>
          </w:p>
        </w:tc>
        <w:tc>
          <w:tcPr>
            <w:tcW w:w="6160" w:type="dxa"/>
            <w:tcBorders/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How to run unit, integration, and E2E tests on the local machine.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Deployment &amp; Environments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Overview of available environments and how deployments are triggered.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Troubleshooting &amp; FAQs</w:t>
            </w:r>
          </w:p>
        </w:tc>
        <w:tc>
          <w:tcPr>
            <w:tcW w:w="6160" w:type="dxa"/>
            <w:tcBorders/>
            <w:shd w:fill="EBEB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Common issues, known gotchas, and where to get help.</w:t>
            </w:r>
          </w:p>
        </w:tc>
      </w:tr>
      <w:tr>
        <w:trPr/>
        <w:tc>
          <w:tcPr>
            <w:tcW w:w="3200" w:type="dxa"/>
            <w:tcBorders>
              <w:start w:val="single" w:sz="8" w:space="0" w:color="F5A623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References &amp; Approvals</w:t>
            </w:r>
          </w:p>
        </w:tc>
        <w:tc>
          <w:tcPr>
            <w:tcW w:w="6160" w:type="dxa"/>
            <w:tcBorders/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Related documents and formal sign-off section.</w:t>
            </w:r>
          </w:p>
        </w:tc>
      </w:tr>
    </w:tbl>
    <w:p>
      <w:pPr>
        <w:pStyle w:val="Normal"/>
        <w:spacing w:before="0" w:after="0"/>
        <w:rPr/>
      </w:pPr>
      <w:r>
        <w:br w:type="page"/>
      </w: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1. Document Information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[Project Name]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Onboarding / Developer Guide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[X.X]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Author(s)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[Name(s)]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Reviewer(s)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[Name(s)]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[DD/MM/YYYY]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[Draft / In Review / Approved]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2. Change History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9"/>
        <w:gridCol w:w="1680"/>
        <w:gridCol w:w="2160"/>
        <w:gridCol w:w="4081"/>
      </w:tblGrid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 of Change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1.0</w:t>
            </w:r>
          </w:p>
        </w:tc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[DD/MM/YYYY]</w:t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4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Initial version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3. Introduction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3.1 Purpose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[Describe the purpose of this guide. Example: This document provides the complete onboarding reference for developers joining the [Project Name] team, covering environment setup, conventions, workflow, and key contacts.]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3.2 How to Use This Guide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If you are new to the team, follow sections 4 through 8 in order — they are designed to get you from zero to a running development environment and your first pull request. After onboarding, use this document as an ongoing reference for conventions and workflow.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57B894"/>
            </w:tcBorders>
            <w:shd w:fill="EEF7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>Tip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Estimated time to complete initial setup: 30–60 minutes. If you get stuck at any step, check Section 10 (Troubleshooting) first, then reach out to your onboarding buddy.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4. Team &amp; Contacts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4.1 Team Structure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800"/>
        <w:gridCol w:w="3279"/>
        <w:gridCol w:w="228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Tech Lead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Technical decisions, architecture, code review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[email / Slack]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Product Owner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Requirements, priorities, feature acceptance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[email / Slack]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DevOps / Infra Lead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Environments, CI/CD, infrastructure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[email / Slack]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QA Lead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Test strategy, quality gates, defect management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[email / Slack]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Onboarding Buddy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Your go-to person for questions during your first weeks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[email / Slack]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[Role]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32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[Responsibility]</w:t>
            </w:r>
          </w:p>
        </w:tc>
        <w:tc>
          <w:tcPr>
            <w:tcW w:w="228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[Contact]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4.2 Communication Channels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599"/>
        <w:gridCol w:w="3000"/>
        <w:gridCol w:w="27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#[project]-dev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Slack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Day-to-day development discussion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Primary dev channel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#[project]-alerts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Slack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CI/CD and monitoring alerts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Automated only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#[project]-general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Slack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General project updates and announcements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Team standup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Zoom / Meet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Daily sync — [time] [timezone]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[Meeting link]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Sprint planning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Zoom / Meet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Bi-weekly — [day] at [time]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[Meeting link]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[Channel]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[Platform]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[Purpose]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[Notes]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5. Local Environment Setup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[Goal: get a fully working development environment running in under 30 minutes. Follow each step in order.]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5.1 Prerequisites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Install the following tools before starting. Links point to official installation guides: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3399"/>
        <w:gridCol w:w="27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Installation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Git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2.40+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https://git-scm.com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git --version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Node.js / [Runtime]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[x.x]+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https://nodejs.org (use nvm)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node --version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24.x+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https://docs.docker.com/get-docker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 --version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[Package Manager]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[x.x]+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[URL]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[command]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 / [IDE]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Latest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[URL]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[Other tool]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[version]</w:t>
            </w:r>
          </w:p>
        </w:tc>
        <w:tc>
          <w:tcPr>
            <w:tcW w:w="3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[URL]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[command]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5.2 Step-by-Step Setup</w:t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1 — Clone the Repository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git clone https://github.com/[org]/[repo].git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cd [repo]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2 — Install Dependencies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install        # or: yarn install / pnpm install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3 — Configure Environment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cp .env.example .env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Open .env and fill in the required values. Ask your onboarding buddy for any secrets not in the template.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4 — Start Services (Docker)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docker compose up -d      # starts database, cache, and dependencies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5 — Run Database Migrations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migrate           # applies pending migrations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6 — Seed Development Data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seed              # populates local DB with sample data</w:t>
      </w:r>
    </w:p>
    <w:p>
      <w:pPr>
        <w:pStyle w:val="Normal"/>
        <w:spacing w:before="0" w:after="0"/>
        <w:rPr/>
      </w:pPr>
      <w:r>
        <w:rPr/>
      </w:r>
    </w:p>
    <w:p>
      <w:pPr>
        <w:pStyle w:val="Heading3"/>
        <w:spacing w:before="200" w:after="60"/>
        <w:ind w:start="1440"/>
        <w:rPr/>
      </w:pPr>
      <w:r>
        <w:rPr>
          <w:rFonts w:eastAsia="Arial" w:cs="Arial" w:ascii="Arial" w:hAnsi="Arial"/>
          <w:b/>
          <w:bCs/>
          <w:color w:val="555555"/>
          <w:sz w:val="22"/>
          <w:szCs w:val="22"/>
        </w:rPr>
        <w:t>Step 7 — Start the Application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dev               # starts the app with hot reload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The application should now be running at http://localhost:[PORT]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57B894"/>
            </w:tcBorders>
            <w:shd w:fill="EEF7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>Setup Complete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If all steps completed without errors, your environment is ready. Run npm test to confirm all tests pass on a clean install.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5.3 IDE Recommended Extensions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601"/>
        <w:gridCol w:w="49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ESLint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Real-time linting feedback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Prettier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Auto-formatting on save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GitLens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Enhanced Git blame and history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Container management from IDE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REST Client / Thunder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VS Code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API testing without leaving the IDE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[Extension]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[IDE]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[Purpose]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6. Project Structure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[Describe the repository layout. If this is a monorepo, describe the workspace structure. Explain where key directories live and what they contain.]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6.1 Repository Layout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[repo-root]/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apps/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[frontend]/          # Frontend application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[backend]/           # Backend API / services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packages/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[shared-types]/      # Shared TypeScript types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[shared-utils]/      # Shared utility functions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infra/                   # Infrastructure as Code (Terraform / CDK)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docs/                    # Project documentation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scripts/                 # Utility scripts (migration, seeding, etc.)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.github/                 # CI/CD workflows and PR templates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docker-compose.yml       # Local dev services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2D2D2D"/>
          <w:sz w:val="18"/>
          <w:szCs w:val="18"/>
        </w:rPr>
        <w:t>[config files]           # Root-level config (eslint, prettier, tsconfig)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6.2 Key Files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.env.example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Environment variable template — copy to .env and fill in values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docker-compose.yml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Local service definitions (database, cache, queues)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CLAUDE.md / README.md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Project overview and quick-start reference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package.json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Root scripts and workspace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.github/workflows/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CI/CD pipeline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infra/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Infrastructure as Code — Terraform / CDK modules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[Other key file]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[Description]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7. Development Workflow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7.1 Branching Strategy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9"/>
        <w:gridCol w:w="2401"/>
        <w:gridCol w:w="2800"/>
        <w:gridCol w:w="2560"/>
      </w:tblGrid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Naming Convention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main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Production-ready code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Protected — no direct pushes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develop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Integration branch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Protected — merge via PR only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feature/*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New features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feature/[ticket-id]-[desc]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e.g. feature/PROJ-123-user-auth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fix/*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Bug fixes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fix/[ticket-id]-[desc]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e.g. fix/PROJ-456-login-error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hotfix/*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Urgent production fixes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hotfix/[desc]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Branches from main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chore/*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Maintenance, deps, refactoring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chore/[desc]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7.2 Commit Conventions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All commits must follow the Conventional Commits specification: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type(scope): short description</w:t>
      </w:r>
    </w:p>
    <w:p>
      <w:pPr>
        <w:pStyle w:val="Normal"/>
        <w:shd w:val="clear" w:fill="F0F0F0"/>
        <w:spacing w:before="20" w:after="20"/>
        <w:ind w:start="1800"/>
        <w:rPr/>
      </w:pPr>
      <w:r>
        <w:rPr/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# Examples: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feat(auth): add OAuth2 login flow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fix(api): handle null response from payment service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chore(deps): update eslint to v9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docs(onboarding): add IDE extension recommendations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7561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feat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 new feature or capability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fix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 bug fix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chore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Maintenance tasks — dependency updates, refactoring, config changes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docs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Documentation changes only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test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Adding or updating tests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ci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Changes to CI/CD pipeline configuration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refactor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Code restructuring with no functional change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perf</w:t>
            </w:r>
          </w:p>
        </w:tc>
        <w:tc>
          <w:tcPr>
            <w:tcW w:w="7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Performance improvements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7.3 Pull Request Process</w:t>
      </w:r>
    </w:p>
    <w:p>
      <w:pPr>
        <w:pStyle w:val="ListParagraph"/>
        <w:numPr>
          <w:ilvl w:val="0"/>
          <w:numId w:val="4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Create a branch from develop following the naming convention above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Develop your changes locally — keep PRs focused and small (&lt; 400 lines ideally)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Ensure all tests pass and linting is clean before opening the PR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Open a PR against develop using the PR template — fill in all sections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Request review from at least [N] team members (required: Tech Lead or designated reviewer)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Address all review comments — mark resolved when done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PR is merged by the reviewer once approved and all checks pass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Delete the feature branch after merge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F5A623"/>
            </w:tcBorders>
            <w:shd w:fill="FFF8E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5A623"/>
                <w:sz w:val="20"/>
                <w:szCs w:val="20"/>
              </w:rPr>
              <w:t xml:space="preserve">⚠ </w:t>
            </w:r>
            <w:r>
              <w:rPr>
                <w:rFonts w:eastAsia="Arial" w:cs="Arial"/>
                <w:b/>
                <w:bCs/>
                <w:color w:val="F5A623"/>
                <w:sz w:val="20"/>
                <w:szCs w:val="20"/>
              </w:rPr>
              <w:t>Rule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Never force-push to main or develop. Never merge your own PR without approval. If a PR sits unreviewed for more than 2 business days, ping the reviewer directly.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7.4 Code Review Guidelines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As an author: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Keep PRs small and focused — one concern per PR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Write a clear PR description explaining what changed and why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Self-review your diff before requesting review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Respond to all comments — even if just acknowledging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As a reviewer: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Review within 1 business day of being assigned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Distinguish blocking issues from suggestions (use "nit:" prefix for minor style notes)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Approve only when you would be comfortable owning the code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Be constructive and specific — explain the why, not just the what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8. Coding Standards &amp; Style Guide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8.1 General Principles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Write code for the next developer, not just the compiler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Prefer clarity over cleverness — readable code is maintainable code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Follow the Boy Scout Rule: leave the code cleaner than you found it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No commented-out code in commits — use git history instead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Functions and methods should do one thing and do it well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8.2 Naming Conventions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801"/>
        <w:gridCol w:w="4160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Variables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camelCase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userProfile, isAuthenticated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Constants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SCREAMING_SNAKE_CASE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MAX_RETRIES, DEFAULT_TIMEOUT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Functions / Methods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camelCase, verb-first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getUserById(), validateInput()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Classes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PascalCase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UserService, OrderRepository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Files (JS/TS)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kebab-case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user-service.ts, auth-middleware.ts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Database tables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snake_case, plural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user_accounts, order_items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API endpoints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kebab-case, plural nouns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/user-accounts, /order-items/{id}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Environment vars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SCREAMING_SNAKE_CASE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DATABASE_URL, JWT_SECRET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8.3 Linting &amp; Formatting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 w:val="false"/>
          <w:iCs w:val="false"/>
          <w:color w:val="2D2D2D"/>
          <w:sz w:val="22"/>
          <w:szCs w:val="22"/>
        </w:rPr>
        <w:t>Linting and formatting are enforced automatically via pre-commit hooks: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lint          # run ESLint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lint:fix       # auto-fix fixable issues</w:t>
      </w:r>
    </w:p>
    <w:p>
      <w:pPr>
        <w:pStyle w:val="Normal"/>
        <w:shd w:val="clear" w:fill="F0F0F0"/>
        <w:spacing w:before="20" w:after="20"/>
        <w:ind w:start="1800"/>
        <w:rPr/>
      </w:pPr>
      <w:r>
        <w:rPr>
          <w:rFonts w:eastAsia="Courier New" w:cs="Courier New" w:ascii="Courier New" w:hAnsi="Courier New"/>
          <w:color w:val="2D2D2D"/>
          <w:sz w:val="18"/>
          <w:szCs w:val="18"/>
        </w:rPr>
        <w:t>npm run format         # run Prettier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57B894"/>
            </w:tcBorders>
            <w:shd w:fill="EEF7F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57B894"/>
                <w:sz w:val="20"/>
                <w:szCs w:val="20"/>
              </w:rPr>
              <w:t>Tip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Install the ESLint and Prettier VS Code extensions and enable "Format on Save" in your IDE settings. This prevents most linting failures before you even commit.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8.4 Documentation in Code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All public functions, classes, and exported modules must have JSDoc / equivalent comments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Inline comments should explain WHY, not WHAT — the code shows what, comments explain intent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Complex algorithms or non-obvious decisions must include a comment with the reasoning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TODO comments must include a ticket reference: // TODO [PROJ-123]: refactor after migration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9. Testing Locally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9.1 Running Tests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Runs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test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All tests (unit + integration)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run test:unit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Unit tests only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run test:integration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Integration tests (requires services running via docker compose)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run test:e2e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End-to-end tests against local environment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run test:coverage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All tests with coverage report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run test:watch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Unit tests in watch mode — re-runs on file change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9.2 Coverage Requirements</w:t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[Describe the minimum code coverage thresholds enforced by the CI pipeline. Example: The CI pipeline enforces a minimum of 80% line coverage for all packages. PRs that reduce coverage below this threshold will fail the coverage gate.]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F5A623"/>
            </w:tcBorders>
            <w:shd w:fill="FFF8E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5A623"/>
                <w:sz w:val="20"/>
                <w:szCs w:val="20"/>
              </w:rPr>
              <w:t xml:space="preserve">⚠ </w:t>
            </w:r>
            <w:r>
              <w:rPr>
                <w:rFonts w:eastAsia="Arial" w:cs="Arial"/>
                <w:b/>
                <w:bCs/>
                <w:color w:val="F5A623"/>
                <w:sz w:val="20"/>
                <w:szCs w:val="20"/>
              </w:rPr>
              <w:t>Note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Integration tests require Docker services to be running. Run docker compose up -d before executing integration or E2E tests locally.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10. Deployment &amp; Environments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10.1 Available Environments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801"/>
        <w:gridCol w:w="2599"/>
        <w:gridCol w:w="2161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Deployment Trigger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Development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http://localhost:[PORT]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Local — manual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Local development and testing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Staging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https://staging.[domain].com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Merge to develop — automatic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QA validation and stakeholder demos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Production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https://[domain].com</w:t>
            </w:r>
          </w:p>
        </w:tc>
        <w:tc>
          <w:tcPr>
            <w:tcW w:w="2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Merge to main — manual approval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Live system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10.2 How Deployments Work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Pushing to develop triggers the CI pipeline: build → test → lint → deploy to staging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Deployment to production requires a PR from develop to main with Tech Lead approval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All deployments are logged in the CI/CD platform with rollback capability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Never deploy directly to staging or production — all changes go through the pipeline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60"/>
        <w:ind w:start="1440"/>
        <w:jc w:val="both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[For detailed deployment instructions, refer to the Installation &amp; Deployment Manual.]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11. Troubleshooting &amp; FAQs</w:t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11.1 Common Setup Issues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801"/>
        <w:gridCol w:w="4160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Port already in use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Another process is using the required port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Run: lsof -i :[PORT] to find the process, then kill it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 containers fail to start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Docker daemon not running or port conflict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Start Docker Desktop / daemon, check docker compose logs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Database connection refused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DB container not running or wrong credentials in .env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Run docker compose up -d db, verify DB_* vars in .env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npm install fails with ERESOLVE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Node version mismatch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Use nvm to switch to the correct Node version: nvm use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Environment variables not loading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.env file missing or not in the right directory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Confirm .env exists in project root (not .env.example)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Migration errors on startup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Pending or conflicting migrations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Run npm run migrate:status, then npm run migrate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[Issue]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[Cause]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[Solution]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11.2 Frequently Asked Questions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How do I get access to the staging environment?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Request access from the DevOps Lead ([contact]). Access is granted via [IAM / VPN / SSO].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How do I request a new environment variable or secret?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Open a ticket in [Jira / Azure DevOps] with the variable name, description, and required environments. The DevOps Lead will provision it.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Can I merge my own PRs?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No. All PRs require at least one approval from a team member other than the author.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Where do I report a production incident?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Post in #[incident-channel] immediately. Follow the incident runbook in the Operation &amp; Maintenance Manual.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How do I add a new package or dependency?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Discuss with the Tech Lead first if it is a significant dependency. For minor utilities, open a chore/* PR with justification in the description.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[Question]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[Answer]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ind w:start="1440"/>
        <w:rPr/>
      </w:pPr>
      <w:r>
        <w:rPr>
          <w:rFonts w:eastAsia="Arial" w:cs="Arial" w:ascii="Arial" w:hAnsi="Arial"/>
          <w:b/>
          <w:bCs/>
          <w:color w:val="444444"/>
          <w:sz w:val="24"/>
          <w:szCs w:val="24"/>
        </w:rPr>
        <w:t>11.3 Where to Get Help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First: check this guide and the project README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Second: search the team Slack channels and pinned messages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Third: ask your onboarding buddy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Fourth: post in #[project]-dev with context — what you tried, what happened, what you expected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For infrastructure issues: contact the DevOps Lead directly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12. References and Related Documents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401"/>
        <w:gridCol w:w="3160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 / Link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Architecture Documentation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System structure and technical decisions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[Link / Path]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API Documentation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Full API reference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[Link / Path]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Installation &amp; Deployment Manual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Environment setup and CI/CD pipeline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[Link / Path]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Operation &amp; Maintenance Manual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Monitoring, incidents, and runbooks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[Link / Path]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Requirements Documentation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Functional and non-functional requirements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[Link / Path]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README.md / CLAUDE.md</w:t>
            </w:r>
          </w:p>
        </w:tc>
        <w:tc>
          <w:tcPr>
            <w:tcW w:w="3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Quick-start and project overview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[Repo root]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1" w:color="F5A623"/>
        </w:pBdr>
        <w:spacing w:before="360" w:after="0"/>
        <w:ind w:start="1440"/>
        <w:rPr/>
      </w:pPr>
      <w:r>
        <w:rPr>
          <w:rFonts w:eastAsia="Arial" w:cs="Arial" w:ascii="Arial" w:hAnsi="Arial"/>
          <w:b/>
          <w:bCs/>
          <w:color w:val="2D2D2D"/>
          <w:sz w:val="28"/>
          <w:szCs w:val="28"/>
        </w:rPr>
        <w:t>13. Approval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801"/>
        <w:gridCol w:w="2799"/>
        <w:gridCol w:w="1561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7B89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Author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[DD/MM/YYYY]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Tech Lead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[DD/MM/YYYY]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Project Manager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[Name]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888888"/>
                <w:sz w:val="20"/>
                <w:szCs w:val="20"/>
              </w:rPr>
              <w:t>[DD/MM/YYYY]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Arial" w:cs="Arial"/>
        <w:color w:val="999999"/>
        <w:sz w:val="16"/>
        <w:szCs w:val="16"/>
      </w:rPr>
      <w:t>Onboarding / Developer Guide  |  {{COMPANY_NAME}}</w:t>
    </w: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rFonts w:eastAsia="Arial" w:cs="Arial"/>
        <w:color w:val="999999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199"/>
      <w:gridCol w:w="7161"/>
    </w:tblGrid>
    <w:tr>
      <w:trPr/>
      <w:tc>
        <w:tcPr>
          <w:tcW w:w="2199" w:type="dxa"/>
          <w:tcBorders/>
        </w:tcPr>
        <w:p>
          <w:pPr>
            <w:pStyle w:val="Normal"/>
            <w:spacing w:before="0" w:after="0"/>
            <w:rPr/>
          </w:pPr>
          <w:r>
            <w:rPr/>
            <w:drawing>
              <wp:inline distT="0" distB="0" distL="0" distR="0">
                <wp:extent cx="762000" cy="428625"/>
                <wp:effectExtent l="0" t="0" r="0" b="0"/>
                <wp:docPr id="2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1" w:type="dxa"/>
          <w:tcBorders/>
          <w:tcMar>
            <w:start w:w="108" w:type="dxa"/>
            <w:end w:w="108" w:type="dxa"/>
          </w:tcMar>
          <w:vAlign w:val="bottom"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Normal"/>
      <w:pBdr>
        <w:bottom w:val="single" w:sz="6" w:space="1" w:color="F5A623"/>
      </w:pBdr>
      <w:spacing w:before="8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920" w:hanging="48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D2D2D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D2D2D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360" w:after="0"/>
      <w:outlineLvl w:val="0"/>
    </w:pPr>
    <w:rPr>
      <w:rFonts w:ascii="Arial" w:hAnsi="Arial" w:eastAsia="Arial" w:cs="Arial"/>
      <w:b/>
      <w:bCs/>
      <w:color w:val="2D2D2D"/>
      <w:sz w:val="28"/>
      <w:szCs w:val="28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3">
    <w:name w:val="heading 3"/>
    <w:basedOn w:val="Ttulo"/>
    <w:qFormat/>
    <w:pPr>
      <w:spacing w:before="200" w:after="60"/>
      <w:outlineLvl w:val="2"/>
    </w:pPr>
    <w:rPr>
      <w:rFonts w:ascii="Arial" w:hAnsi="Arial" w:eastAsia="Arial" w:cs="Arial"/>
      <w:b/>
      <w:bCs/>
      <w:color w:val="555555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D2D2D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D2D2D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13</Pages>
  <Words>2224</Words>
  <Characters>12813</Characters>
  <CharactersWithSpaces>14749</CharactersWithSpaces>
  <Paragraphs>484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2026-05-18T15:58:55Z</dcterms:created>
  <dc:creator/>
  <dc:description/>
  <dc:language>es-ES</dc:language>
  <cp:lastModifiedBy/>
  <dcterms:modified xsi:type="dcterms:W3CDTF">2026-07-27T16:22:56Z</dcterms:modified>
  <cp:revision>2</cp:revision>
  <dc:subject/>
  <dc:title/>
</cp:coreProperties>
</file>