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r>
              <w:t>MediaMarkt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441A48" w:rsidP="00A34048">
            <w:pPr>
              <w:rPr>
                <w:color w:val="FF0000"/>
              </w:rPr>
            </w:pPr>
            <w:bookmarkStart w:id="1" w:name="cliente"/>
            <w:bookmarkEnd w:id="1"/>
            <w:r>
              <w:rPr>
                <w:color w:val="FF0000"/>
              </w:rPr>
              <w:t>Game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441A48" w:rsidP="00D20343">
            <w:pPr>
              <w:rPr>
                <w:color w:val="FF0000"/>
              </w:rPr>
            </w:pPr>
            <w:bookmarkStart w:id="2" w:name="datos"/>
            <w:bookmarkEnd w:id="2"/>
            <w:r>
              <w:rPr>
                <w:color w:val="FF0000"/>
              </w:rPr>
              <w:t>Avda. Andalucía 54, Cádiz, 11009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441A48" w:rsidP="00D20343">
            <w:pPr>
              <w:rPr>
                <w:color w:val="FF0000"/>
              </w:rPr>
            </w:pPr>
            <w:bookmarkStart w:id="3" w:name="telefono"/>
            <w:bookmarkEnd w:id="3"/>
            <w:r>
              <w:rPr>
                <w:color w:val="FF0000"/>
              </w:rPr>
              <w:t>956204483</w:t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441A48" w:rsidP="00D20343">
            <w:pPr>
              <w:rPr>
                <w:color w:val="FF0000"/>
              </w:rPr>
            </w:pPr>
            <w:bookmarkStart w:id="4" w:name="numpedido"/>
            <w:bookmarkEnd w:id="4"/>
            <w:r>
              <w:rPr>
                <w:color w:val="FF0000"/>
              </w:rPr>
              <w:t>116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441A48" w:rsidP="00D20343">
            <w:bookmarkStart w:id="5" w:name="fecha"/>
            <w:bookmarkEnd w:id="5"/>
            <w:r>
              <w:t>18/12/2012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441A48" w:rsidP="00D20343">
            <w:pPr>
              <w:rPr>
                <w:color w:val="FF0000"/>
              </w:rPr>
            </w:pPr>
            <w:bookmarkStart w:id="6" w:name="factura"/>
            <w:bookmarkEnd w:id="6"/>
            <w:r>
              <w:rPr>
                <w:color w:val="FF0000"/>
              </w:rPr>
              <w:t>61</w:t>
            </w: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441A48" w:rsidP="00A34048">
            <w:pPr>
              <w:rPr>
                <w:color w:val="FF0000"/>
              </w:rPr>
            </w:pPr>
            <w:bookmarkStart w:id="7" w:name="cif"/>
            <w:bookmarkEnd w:id="7"/>
            <w:r>
              <w:rPr>
                <w:color w:val="FF0000"/>
              </w:rPr>
              <w:t>N4504123T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441A48" w:rsidP="00A34048">
            <w:pPr>
              <w:rPr>
                <w:color w:val="FF0000"/>
              </w:rPr>
            </w:pPr>
            <w:bookmarkStart w:id="8" w:name="albaran"/>
            <w:bookmarkEnd w:id="8"/>
            <w:r>
              <w:rPr>
                <w:color w:val="FF0000"/>
              </w:rPr>
              <w:t>61</w:t>
            </w: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441A48" w:rsidP="00D20343">
            <w:bookmarkStart w:id="9" w:name="cod1"/>
            <w:bookmarkEnd w:id="9"/>
            <w:r>
              <w:t>000002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441A48" w:rsidP="00D20343">
            <w:bookmarkStart w:id="10" w:name="can1"/>
            <w:bookmarkEnd w:id="10"/>
            <w:r>
              <w:t>1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441A48" w:rsidP="00D20343">
            <w:bookmarkStart w:id="11" w:name="des1"/>
            <w:bookmarkEnd w:id="11"/>
            <w:r>
              <w:t>hp laserjet pro100 multif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441A48" w:rsidP="00D20343">
            <w:bookmarkStart w:id="12" w:name="uni1"/>
            <w:bookmarkEnd w:id="12"/>
            <w:r>
              <w:t>122,4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441A48" w:rsidP="006A6AC9">
            <w:bookmarkStart w:id="13" w:name="to1"/>
            <w:bookmarkEnd w:id="13"/>
            <w: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od2"/>
            <w:bookmarkEnd w:id="1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can2"/>
            <w:bookmarkEnd w:id="1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des2"/>
            <w:bookmarkEnd w:id="1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7" w:name="uni2"/>
            <w:bookmarkEnd w:id="1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8" w:name="to2"/>
            <w:bookmarkEnd w:id="1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od3"/>
            <w:bookmarkEnd w:id="1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can3"/>
            <w:bookmarkEnd w:id="2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des3"/>
            <w:bookmarkEnd w:id="2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2" w:name="uni3"/>
            <w:bookmarkEnd w:id="2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3" w:name="to3"/>
            <w:bookmarkEnd w:id="2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od4"/>
            <w:bookmarkEnd w:id="2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can4"/>
            <w:bookmarkEnd w:id="2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des4"/>
            <w:bookmarkEnd w:id="2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7" w:name="uni4"/>
            <w:bookmarkEnd w:id="2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8" w:name="to4"/>
            <w:bookmarkEnd w:id="2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od5"/>
            <w:bookmarkEnd w:id="2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can5"/>
            <w:bookmarkEnd w:id="3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des5"/>
            <w:bookmarkEnd w:id="3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2" w:name="uni5"/>
            <w:bookmarkEnd w:id="3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3" w:name="to5"/>
            <w:bookmarkEnd w:id="3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od6"/>
            <w:bookmarkEnd w:id="3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can6"/>
            <w:bookmarkEnd w:id="3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des6"/>
            <w:bookmarkEnd w:id="3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7" w:name="uni6"/>
            <w:bookmarkEnd w:id="3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8" w:name="to6"/>
            <w:bookmarkEnd w:id="3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od7"/>
            <w:bookmarkEnd w:id="3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can7"/>
            <w:bookmarkEnd w:id="4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des7"/>
            <w:bookmarkEnd w:id="4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2" w:name="uni7"/>
            <w:bookmarkEnd w:id="4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3" w:name="to7"/>
            <w:bookmarkEnd w:id="4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od8"/>
            <w:bookmarkEnd w:id="4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can8"/>
            <w:bookmarkEnd w:id="4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des8"/>
            <w:bookmarkEnd w:id="4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7" w:name="uni8"/>
            <w:bookmarkEnd w:id="4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8" w:name="to8"/>
            <w:bookmarkEnd w:id="4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od9"/>
            <w:bookmarkEnd w:id="4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can9"/>
            <w:bookmarkEnd w:id="5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des9"/>
            <w:bookmarkEnd w:id="5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2" w:name="uni9"/>
            <w:bookmarkEnd w:id="5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3" w:name="to9"/>
            <w:bookmarkEnd w:id="5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od10"/>
            <w:bookmarkEnd w:id="54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can10"/>
            <w:bookmarkEnd w:id="55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des10"/>
            <w:bookmarkEnd w:id="56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7" w:name="uni10"/>
            <w:bookmarkEnd w:id="57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8" w:name="to10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441A48" w:rsidP="006A6AC9">
            <w:pPr>
              <w:rPr>
                <w:color w:val="FF0000"/>
              </w:rPr>
            </w:pPr>
            <w:bookmarkStart w:id="59" w:name="subtotal"/>
            <w:bookmarkEnd w:id="59"/>
            <w:r>
              <w:rPr>
                <w:color w:val="FF0000"/>
              </w:rP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441A48" w:rsidP="006A6AC9">
            <w:pPr>
              <w:rPr>
                <w:color w:val="FF0000"/>
              </w:rPr>
            </w:pPr>
            <w:bookmarkStart w:id="60" w:name="descuento"/>
            <w:bookmarkEnd w:id="60"/>
            <w:r>
              <w:rPr>
                <w:color w:val="FF0000"/>
              </w:rPr>
              <w:t>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441A48" w:rsidP="006A6AC9">
            <w:pPr>
              <w:rPr>
                <w:color w:val="FF0000"/>
              </w:rPr>
            </w:pPr>
            <w:bookmarkStart w:id="61" w:name="cuota"/>
            <w:bookmarkEnd w:id="61"/>
            <w:r>
              <w:rPr>
                <w:color w:val="FF0000"/>
              </w:rPr>
              <w:t>25,704</w:t>
            </w:r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441A48" w:rsidP="00D20343">
            <w:pPr>
              <w:rPr>
                <w:color w:val="FF0000"/>
              </w:rPr>
            </w:pPr>
            <w:bookmarkStart w:id="62" w:name="pago"/>
            <w:bookmarkEnd w:id="62"/>
            <w:r>
              <w:rPr>
                <w:color w:val="FF0000"/>
              </w:rPr>
              <w:t>Pagaré a 30 días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441A48" w:rsidP="00D20343">
            <w:pPr>
              <w:jc w:val="center"/>
              <w:rPr>
                <w:b/>
                <w:color w:val="FF0000"/>
              </w:rPr>
            </w:pPr>
            <w:bookmarkStart w:id="63" w:name="total"/>
            <w:bookmarkEnd w:id="63"/>
            <w:r>
              <w:rPr>
                <w:b/>
                <w:color w:val="FF0000"/>
              </w:rPr>
              <w:t>130,33152</w:t>
            </w:r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441A48" w:rsidP="00D20343">
            <w:pPr>
              <w:rPr>
                <w:color w:val="FF0000"/>
              </w:rPr>
            </w:pPr>
            <w:bookmarkStart w:id="64" w:name="cuenta"/>
            <w:bookmarkEnd w:id="64"/>
            <w:r>
              <w:rPr>
                <w:color w:val="FF0000"/>
              </w:rPr>
              <w:t>Banesto</w:t>
            </w: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33F20"/>
    <w:rsid w:val="002462D1"/>
    <w:rsid w:val="00265829"/>
    <w:rsid w:val="00306059"/>
    <w:rsid w:val="003109D2"/>
    <w:rsid w:val="0041163F"/>
    <w:rsid w:val="00441A48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2012-12-18T09:43:00Z</dcterms:created>
  <dcterms:modified xsi:type="dcterms:W3CDTF">2012-12-18T09:43:00Z</dcterms:modified>
</cp:coreProperties>
</file>