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85681" w14:textId="77777777" w:rsidR="003B7622" w:rsidRPr="000F1A51" w:rsidRDefault="003B7622" w:rsidP="003B7622">
      <w:pPr>
        <w:jc w:val="center"/>
        <w:rPr>
          <w:b/>
          <w:bCs/>
          <w:sz w:val="40"/>
          <w:szCs w:val="40"/>
        </w:rPr>
      </w:pPr>
      <w:r w:rsidRPr="000F1A51">
        <w:rPr>
          <w:b/>
          <w:bCs/>
          <w:sz w:val="40"/>
          <w:szCs w:val="40"/>
        </w:rPr>
        <w:t>UNIVERSIDAD TECNOLÓGICA DE CHIHUAHUA</w:t>
      </w:r>
    </w:p>
    <w:p w14:paraId="266B6EBA" w14:textId="77777777" w:rsidR="003B7622" w:rsidRPr="000F1A51" w:rsidRDefault="003B7622" w:rsidP="003B7622">
      <w:pPr>
        <w:jc w:val="center"/>
        <w:rPr>
          <w:b/>
          <w:bCs/>
          <w:sz w:val="40"/>
          <w:szCs w:val="40"/>
        </w:rPr>
      </w:pPr>
      <w:r w:rsidRPr="000F1A51">
        <w:rPr>
          <w:b/>
          <w:bCs/>
          <w:sz w:val="40"/>
          <w:szCs w:val="40"/>
        </w:rPr>
        <w:t>DESARROLLO Y GESTIÓN DE SOFTWARE</w:t>
      </w:r>
    </w:p>
    <w:p w14:paraId="0283A393" w14:textId="77777777" w:rsidR="003B7622" w:rsidRPr="000F1A51" w:rsidRDefault="003B7622" w:rsidP="003B7622">
      <w:pPr>
        <w:jc w:val="center"/>
        <w:rPr>
          <w:sz w:val="44"/>
          <w:szCs w:val="44"/>
        </w:rPr>
      </w:pPr>
      <w:r w:rsidRPr="000F1A51">
        <w:rPr>
          <w:noProof/>
          <w:sz w:val="32"/>
          <w:szCs w:val="32"/>
        </w:rPr>
        <w:drawing>
          <wp:inline distT="0" distB="0" distL="0" distR="0" wp14:anchorId="4CEC2D2C" wp14:editId="1B8DD817">
            <wp:extent cx="2076450" cy="1758574"/>
            <wp:effectExtent l="0" t="0" r="0" b="0"/>
            <wp:docPr id="282657868" name="Picture 4" descr="A logo with a ge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29998" descr="A logo with a gear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5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F541" w14:textId="77777777" w:rsidR="003B7622" w:rsidRPr="000F1A51" w:rsidRDefault="003B7622" w:rsidP="003B7622">
      <w:pPr>
        <w:jc w:val="center"/>
        <w:rPr>
          <w:b/>
          <w:bCs/>
          <w:sz w:val="40"/>
          <w:szCs w:val="40"/>
        </w:rPr>
      </w:pPr>
      <w:r w:rsidRPr="000F1A51">
        <w:rPr>
          <w:b/>
          <w:bCs/>
          <w:sz w:val="40"/>
          <w:szCs w:val="40"/>
        </w:rPr>
        <w:t>Extracción de Conocimiento en Bases de Datos</w:t>
      </w:r>
    </w:p>
    <w:p w14:paraId="649B7097" w14:textId="77777777" w:rsidR="003B7622" w:rsidRPr="000F1A51" w:rsidRDefault="003B7622" w:rsidP="003B7622">
      <w:pPr>
        <w:jc w:val="center"/>
        <w:rPr>
          <w:b/>
          <w:sz w:val="16"/>
          <w:szCs w:val="16"/>
        </w:rPr>
      </w:pPr>
    </w:p>
    <w:p w14:paraId="2C7627C6" w14:textId="77777777" w:rsidR="00F44A9D" w:rsidRPr="00F44A9D" w:rsidRDefault="00F44A9D" w:rsidP="00F44A9D">
      <w:pPr>
        <w:jc w:val="center"/>
        <w:rPr>
          <w:b/>
          <w:bCs/>
          <w:sz w:val="40"/>
          <w:szCs w:val="40"/>
        </w:rPr>
      </w:pPr>
      <w:r w:rsidRPr="00F44A9D">
        <w:rPr>
          <w:b/>
          <w:bCs/>
          <w:sz w:val="40"/>
          <w:szCs w:val="40"/>
        </w:rPr>
        <w:t>V.1. Reporte de investigación de técnicas de visualización</w:t>
      </w:r>
    </w:p>
    <w:p w14:paraId="0F374E6B" w14:textId="77777777" w:rsidR="003B7622" w:rsidRPr="000F1A51" w:rsidRDefault="003B7622" w:rsidP="003B7622">
      <w:pPr>
        <w:jc w:val="center"/>
        <w:rPr>
          <w:b/>
          <w:bCs/>
          <w:sz w:val="36"/>
          <w:szCs w:val="36"/>
        </w:rPr>
      </w:pPr>
      <w:r w:rsidRPr="000F1A51">
        <w:rPr>
          <w:b/>
          <w:bCs/>
          <w:sz w:val="36"/>
          <w:szCs w:val="36"/>
        </w:rPr>
        <w:t>Docente:</w:t>
      </w:r>
    </w:p>
    <w:p w14:paraId="57C8266D" w14:textId="77777777" w:rsidR="003B7622" w:rsidRPr="000F1A51" w:rsidRDefault="003B7622" w:rsidP="003B7622">
      <w:pPr>
        <w:jc w:val="center"/>
        <w:rPr>
          <w:sz w:val="36"/>
          <w:szCs w:val="36"/>
        </w:rPr>
      </w:pPr>
      <w:r w:rsidRPr="000F1A51">
        <w:rPr>
          <w:sz w:val="36"/>
          <w:szCs w:val="36"/>
        </w:rPr>
        <w:t>Enrique Mascote</w:t>
      </w:r>
    </w:p>
    <w:p w14:paraId="34770F58" w14:textId="77777777" w:rsidR="003B7622" w:rsidRPr="000F1A51" w:rsidRDefault="003B7622" w:rsidP="003B7622">
      <w:pPr>
        <w:jc w:val="center"/>
        <w:rPr>
          <w:b/>
          <w:sz w:val="16"/>
          <w:szCs w:val="16"/>
        </w:rPr>
      </w:pPr>
    </w:p>
    <w:p w14:paraId="56948473" w14:textId="77777777" w:rsidR="003B7622" w:rsidRPr="000F1A51" w:rsidRDefault="003B7622" w:rsidP="003B7622">
      <w:pPr>
        <w:jc w:val="center"/>
        <w:rPr>
          <w:b/>
          <w:bCs/>
          <w:sz w:val="36"/>
          <w:szCs w:val="36"/>
        </w:rPr>
      </w:pPr>
      <w:r w:rsidRPr="000F1A51">
        <w:rPr>
          <w:b/>
          <w:bCs/>
          <w:sz w:val="36"/>
          <w:szCs w:val="36"/>
        </w:rPr>
        <w:t>Presentan:</w:t>
      </w:r>
    </w:p>
    <w:p w14:paraId="1AAA15AF" w14:textId="77777777" w:rsidR="003B7622" w:rsidRPr="000F1A51" w:rsidRDefault="003B7622" w:rsidP="003B7622">
      <w:pPr>
        <w:jc w:val="center"/>
        <w:rPr>
          <w:sz w:val="36"/>
          <w:szCs w:val="36"/>
        </w:rPr>
      </w:pPr>
      <w:r w:rsidRPr="000F1A51">
        <w:rPr>
          <w:sz w:val="36"/>
          <w:szCs w:val="36"/>
        </w:rPr>
        <w:t>Ian Carlos Chávez Rojo</w:t>
      </w:r>
    </w:p>
    <w:p w14:paraId="0A0E8F41" w14:textId="77777777" w:rsidR="003B7622" w:rsidRPr="000F1A51" w:rsidRDefault="003B7622" w:rsidP="003B7622">
      <w:pPr>
        <w:jc w:val="center"/>
        <w:rPr>
          <w:b/>
          <w:bCs/>
          <w:sz w:val="36"/>
          <w:szCs w:val="36"/>
        </w:rPr>
      </w:pPr>
      <w:r w:rsidRPr="000F1A51">
        <w:rPr>
          <w:b/>
          <w:bCs/>
          <w:sz w:val="36"/>
          <w:szCs w:val="36"/>
        </w:rPr>
        <w:t>Grupo:</w:t>
      </w:r>
    </w:p>
    <w:p w14:paraId="6B9A5853" w14:textId="77777777" w:rsidR="003B7622" w:rsidRPr="000F1A51" w:rsidRDefault="003B7622" w:rsidP="003B7622">
      <w:pPr>
        <w:jc w:val="center"/>
        <w:rPr>
          <w:sz w:val="36"/>
          <w:szCs w:val="36"/>
        </w:rPr>
      </w:pPr>
      <w:r w:rsidRPr="000F1A51">
        <w:rPr>
          <w:sz w:val="36"/>
          <w:szCs w:val="36"/>
        </w:rPr>
        <w:t>IDGS91N</w:t>
      </w:r>
    </w:p>
    <w:p w14:paraId="1B3B4C56" w14:textId="77777777" w:rsidR="003B7622" w:rsidRPr="000F1A51" w:rsidRDefault="003B7622" w:rsidP="003B7622">
      <w:pPr>
        <w:jc w:val="right"/>
        <w:rPr>
          <w:sz w:val="28"/>
          <w:szCs w:val="28"/>
        </w:rPr>
      </w:pPr>
      <w:r w:rsidRPr="000F1A51">
        <w:rPr>
          <w:sz w:val="28"/>
          <w:szCs w:val="28"/>
        </w:rPr>
        <w:t>Fecha: 28/11/2025</w:t>
      </w:r>
    </w:p>
    <w:p w14:paraId="2F61252A" w14:textId="494A989D" w:rsidR="002868D9" w:rsidRPr="000F1A51" w:rsidRDefault="002868D9">
      <w:pPr>
        <w:spacing w:after="160"/>
      </w:pPr>
      <w:r w:rsidRPr="000F1A51">
        <w:br w:type="page"/>
      </w:r>
    </w:p>
    <w:p w14:paraId="281E9887" w14:textId="77777777" w:rsidR="00F44A9D" w:rsidRPr="000F1A51" w:rsidRDefault="00F44A9D" w:rsidP="00F44A9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r w:rsidRPr="000F1A51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Introducción</w:t>
      </w:r>
    </w:p>
    <w:p w14:paraId="38CE3402" w14:textId="77777777" w:rsidR="00F44A9D" w:rsidRPr="00F44A9D" w:rsidRDefault="00F44A9D" w:rsidP="00F44A9D">
      <w:pPr>
        <w:spacing w:after="160"/>
      </w:pPr>
      <w:r w:rsidRPr="00F44A9D">
        <w:t>La visualización y representación de información son procesos fundamentales dentro del análisis de datos y la inteligencia empresarial. Estas técnicas permiten transformar grandes volúmenes de información en gráficos, diagramas e imágenes que facilitan la comprensión, el análisis y la toma de decisiones.</w:t>
      </w:r>
      <w:r w:rsidRPr="00F44A9D">
        <w:br/>
        <w:t xml:space="preserve">Este reporte explica las principales técnicas de visualización, su utilidad en el análisis de datos y cómo se relacionan directamente con el proceso de extracción del conocimiento, especialmente dentro del paradigma </w:t>
      </w:r>
      <w:r w:rsidRPr="00F44A9D">
        <w:rPr>
          <w:i/>
          <w:iCs/>
        </w:rPr>
        <w:t>KDD</w:t>
      </w:r>
      <w:r w:rsidRPr="00F44A9D">
        <w:t xml:space="preserve"> (Knowledge Discovery in Databases).</w:t>
      </w:r>
    </w:p>
    <w:p w14:paraId="1CA6F48A" w14:textId="245D4011" w:rsidR="00F44A9D" w:rsidRPr="000F1A51" w:rsidRDefault="00F44A9D">
      <w:pPr>
        <w:spacing w:after="160"/>
      </w:pPr>
      <w:r w:rsidRPr="000F1A51">
        <w:br w:type="page"/>
      </w:r>
    </w:p>
    <w:p w14:paraId="52C1035A" w14:textId="77777777" w:rsidR="00F44A9D" w:rsidRPr="000F1A51" w:rsidRDefault="00F44A9D" w:rsidP="00F44A9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r w:rsidRPr="000F1A51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¿Qué son las técnicas de visualización y representación de información?</w:t>
      </w:r>
    </w:p>
    <w:p w14:paraId="51AA75ED" w14:textId="77777777" w:rsidR="00F44A9D" w:rsidRPr="00F44A9D" w:rsidRDefault="00F44A9D" w:rsidP="00F44A9D">
      <w:pPr>
        <w:spacing w:after="160"/>
      </w:pPr>
      <w:r w:rsidRPr="00F44A9D">
        <w:t>La visualización de información es el proceso de convertir datos en representaciones gráficas que permiten identificar patrones, tendencias o anomalías.</w:t>
      </w:r>
      <w:r w:rsidRPr="00F44A9D">
        <w:br/>
        <w:t>Su objetivo es comunicar información de manera rápida, precisa y comprensible.</w:t>
      </w:r>
    </w:p>
    <w:p w14:paraId="137AE3F6" w14:textId="77777777" w:rsidR="00F44A9D" w:rsidRPr="00F44A9D" w:rsidRDefault="00F44A9D" w:rsidP="00F44A9D">
      <w:pPr>
        <w:spacing w:after="160"/>
      </w:pPr>
      <w:r w:rsidRPr="00F44A9D">
        <w:t>Incluye elementos como:</w:t>
      </w:r>
    </w:p>
    <w:p w14:paraId="6C880631" w14:textId="77777777" w:rsidR="00F44A9D" w:rsidRPr="00F44A9D" w:rsidRDefault="00F44A9D" w:rsidP="00F44A9D">
      <w:pPr>
        <w:numPr>
          <w:ilvl w:val="0"/>
          <w:numId w:val="1"/>
        </w:numPr>
        <w:spacing w:after="160"/>
      </w:pPr>
      <w:r w:rsidRPr="00F44A9D">
        <w:t>Gráficas (barras, líneas, pastel, dispersión, radar, etc.)</w:t>
      </w:r>
    </w:p>
    <w:p w14:paraId="39627DFD" w14:textId="77777777" w:rsidR="00F44A9D" w:rsidRPr="00F44A9D" w:rsidRDefault="00F44A9D" w:rsidP="00F44A9D">
      <w:pPr>
        <w:numPr>
          <w:ilvl w:val="0"/>
          <w:numId w:val="1"/>
        </w:numPr>
        <w:spacing w:after="160"/>
      </w:pPr>
      <w:r w:rsidRPr="00F44A9D">
        <w:t>Diagramas (árboles, mapas mentales, diagramas de flujo)</w:t>
      </w:r>
    </w:p>
    <w:p w14:paraId="128813E0" w14:textId="77777777" w:rsidR="00F44A9D" w:rsidRPr="00F44A9D" w:rsidRDefault="00F44A9D" w:rsidP="00F44A9D">
      <w:pPr>
        <w:numPr>
          <w:ilvl w:val="0"/>
          <w:numId w:val="1"/>
        </w:numPr>
        <w:spacing w:after="160"/>
      </w:pPr>
      <w:r w:rsidRPr="00F44A9D">
        <w:t>Mapas de calor</w:t>
      </w:r>
    </w:p>
    <w:p w14:paraId="096F3E5D" w14:textId="77777777" w:rsidR="00F44A9D" w:rsidRPr="00F44A9D" w:rsidRDefault="00F44A9D" w:rsidP="00F44A9D">
      <w:pPr>
        <w:numPr>
          <w:ilvl w:val="0"/>
          <w:numId w:val="1"/>
        </w:numPr>
        <w:spacing w:after="160"/>
      </w:pPr>
      <w:r w:rsidRPr="00F44A9D">
        <w:t>Dashboards interactivos</w:t>
      </w:r>
    </w:p>
    <w:p w14:paraId="0BB81BED" w14:textId="77777777" w:rsidR="00F44A9D" w:rsidRPr="00F44A9D" w:rsidRDefault="00F44A9D" w:rsidP="00F44A9D">
      <w:pPr>
        <w:numPr>
          <w:ilvl w:val="0"/>
          <w:numId w:val="1"/>
        </w:numPr>
        <w:spacing w:after="160"/>
      </w:pPr>
      <w:r w:rsidRPr="00F44A9D">
        <w:t>Infografías</w:t>
      </w:r>
    </w:p>
    <w:p w14:paraId="09A85923" w14:textId="77777777" w:rsidR="00F44A9D" w:rsidRPr="000F1A51" w:rsidRDefault="00F44A9D" w:rsidP="00F44A9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r w:rsidRPr="000F1A51">
        <w:rPr>
          <w:rFonts w:ascii="Arial" w:hAnsi="Arial" w:cs="Arial"/>
          <w:b/>
          <w:bCs/>
          <w:color w:val="auto"/>
          <w:sz w:val="32"/>
          <w:szCs w:val="32"/>
        </w:rPr>
        <w:t>Importancia de la visualización en el análisis de datos</w:t>
      </w:r>
    </w:p>
    <w:p w14:paraId="1A703DE7" w14:textId="77777777" w:rsidR="00F44A9D" w:rsidRPr="00F44A9D" w:rsidRDefault="00F44A9D" w:rsidP="00F44A9D">
      <w:pPr>
        <w:spacing w:after="160"/>
      </w:pPr>
      <w:r w:rsidRPr="00F44A9D">
        <w:t>La visualización es clave porque:</w:t>
      </w:r>
    </w:p>
    <w:p w14:paraId="5F038482" w14:textId="77777777" w:rsidR="00F44A9D" w:rsidRPr="00F44A9D" w:rsidRDefault="00F44A9D" w:rsidP="00F44A9D">
      <w:pPr>
        <w:numPr>
          <w:ilvl w:val="0"/>
          <w:numId w:val="2"/>
        </w:numPr>
        <w:spacing w:after="160"/>
      </w:pPr>
      <w:r w:rsidRPr="00F44A9D">
        <w:rPr>
          <w:b/>
          <w:bCs/>
        </w:rPr>
        <w:t>Facilita la interpretación</w:t>
      </w:r>
      <w:r w:rsidRPr="00F44A9D">
        <w:t xml:space="preserve"> de datos complejos.</w:t>
      </w:r>
    </w:p>
    <w:p w14:paraId="24FF54E8" w14:textId="77777777" w:rsidR="00F44A9D" w:rsidRPr="00F44A9D" w:rsidRDefault="00F44A9D" w:rsidP="00F44A9D">
      <w:pPr>
        <w:numPr>
          <w:ilvl w:val="0"/>
          <w:numId w:val="2"/>
        </w:numPr>
        <w:spacing w:after="160"/>
      </w:pPr>
      <w:r w:rsidRPr="00F44A9D">
        <w:rPr>
          <w:b/>
          <w:bCs/>
        </w:rPr>
        <w:t>Reduce el tiempo de análisis</w:t>
      </w:r>
      <w:r w:rsidRPr="00F44A9D">
        <w:t>, mostrando relaciones que no son evidentes en tablas.</w:t>
      </w:r>
    </w:p>
    <w:p w14:paraId="72690E69" w14:textId="77777777" w:rsidR="00F44A9D" w:rsidRPr="00F44A9D" w:rsidRDefault="00F44A9D" w:rsidP="00F44A9D">
      <w:pPr>
        <w:numPr>
          <w:ilvl w:val="0"/>
          <w:numId w:val="2"/>
        </w:numPr>
        <w:spacing w:after="160"/>
      </w:pPr>
      <w:r w:rsidRPr="00F44A9D">
        <w:rPr>
          <w:b/>
          <w:bCs/>
        </w:rPr>
        <w:t>Mejora la toma de decisiones</w:t>
      </w:r>
      <w:r w:rsidRPr="00F44A9D">
        <w:t>, permitiendo identificar oportunidades o problemas.</w:t>
      </w:r>
    </w:p>
    <w:p w14:paraId="435AD2F2" w14:textId="77777777" w:rsidR="00F44A9D" w:rsidRPr="00F44A9D" w:rsidRDefault="00F44A9D" w:rsidP="00F44A9D">
      <w:pPr>
        <w:numPr>
          <w:ilvl w:val="0"/>
          <w:numId w:val="2"/>
        </w:numPr>
        <w:spacing w:after="160"/>
      </w:pPr>
      <w:r w:rsidRPr="00F44A9D">
        <w:rPr>
          <w:b/>
          <w:bCs/>
        </w:rPr>
        <w:t>Apoya la comunicación</w:t>
      </w:r>
      <w:r w:rsidRPr="00F44A9D">
        <w:t>, presentando resultados claros a audiencias no técnicas.</w:t>
      </w:r>
    </w:p>
    <w:p w14:paraId="05BCC5DA" w14:textId="77777777" w:rsidR="00F44A9D" w:rsidRPr="000F1A51" w:rsidRDefault="00F44A9D" w:rsidP="00F44A9D">
      <w:pPr>
        <w:pStyle w:val="Ttulo1"/>
        <w:rPr>
          <w:rFonts w:ascii="Arial" w:hAnsi="Arial" w:cs="Arial"/>
          <w:iCs w:val="0"/>
          <w:color w:val="auto"/>
          <w:sz w:val="32"/>
          <w:szCs w:val="32"/>
        </w:rPr>
      </w:pPr>
      <w:r w:rsidRPr="000F1A51">
        <w:rPr>
          <w:rStyle w:val="Textoennegrita"/>
          <w:rFonts w:ascii="Arial" w:hAnsi="Arial" w:cs="Arial"/>
          <w:color w:val="auto"/>
          <w:sz w:val="32"/>
          <w:szCs w:val="32"/>
        </w:rPr>
        <w:t>Técnicas comunes de visualización</w:t>
      </w:r>
    </w:p>
    <w:p w14:paraId="35FEFE48" w14:textId="2FCAFC0A" w:rsidR="00F44A9D" w:rsidRPr="000F1A51" w:rsidRDefault="00F44A9D" w:rsidP="00F44A9D">
      <w:pPr>
        <w:pStyle w:val="NormalWeb"/>
        <w:rPr>
          <w:rFonts w:ascii="Arial" w:hAnsi="Arial" w:cs="Arial"/>
        </w:rPr>
      </w:pPr>
      <w:r w:rsidRPr="000F1A51">
        <w:rPr>
          <w:rFonts w:ascii="Arial" w:hAnsi="Arial" w:cs="Arial"/>
        </w:rPr>
        <w:t xml:space="preserve">A </w:t>
      </w:r>
      <w:r w:rsidRPr="000F1A51">
        <w:rPr>
          <w:rFonts w:ascii="Arial" w:hAnsi="Arial" w:cs="Arial"/>
        </w:rPr>
        <w:t>continuación,</w:t>
      </w:r>
      <w:r w:rsidRPr="000F1A51">
        <w:rPr>
          <w:rFonts w:ascii="Arial" w:hAnsi="Arial" w:cs="Arial"/>
        </w:rPr>
        <w:t xml:space="preserve"> se incluyen representaciones y ejemplos en texto:</w:t>
      </w:r>
    </w:p>
    <w:p w14:paraId="126DF1F1" w14:textId="39E2E850" w:rsidR="00F44A9D" w:rsidRPr="000F1A51" w:rsidRDefault="00F44A9D" w:rsidP="00F44A9D">
      <w:pPr>
        <w:pStyle w:val="Prrafodelista"/>
        <w:numPr>
          <w:ilvl w:val="0"/>
          <w:numId w:val="3"/>
        </w:numPr>
      </w:pPr>
      <w:r w:rsidRPr="000F1A51">
        <w:rPr>
          <w:rStyle w:val="Textoennegrita"/>
          <w:b w:val="0"/>
          <w:bCs w:val="0"/>
        </w:rPr>
        <w:lastRenderedPageBreak/>
        <w:t>Gráfica de Barras</w:t>
      </w:r>
    </w:p>
    <w:p w14:paraId="1EE75F9A" w14:textId="03047E3F" w:rsidR="00F44A9D" w:rsidRPr="000F1A51" w:rsidRDefault="00F44A9D" w:rsidP="00F44A9D">
      <w:pPr>
        <w:pStyle w:val="NormalWeb"/>
        <w:ind w:firstLine="360"/>
        <w:rPr>
          <w:rFonts w:ascii="Arial" w:hAnsi="Arial" w:cs="Arial"/>
        </w:rPr>
      </w:pPr>
      <w:r w:rsidRPr="000F1A51">
        <w:rPr>
          <w:rFonts w:ascii="Arial" w:hAnsi="Arial" w:cs="Arial"/>
        </w:rPr>
        <w:t>Permite comparar categorías.</w:t>
      </w:r>
    </w:p>
    <w:p w14:paraId="6EA8B0D5" w14:textId="37199EBF" w:rsidR="00F44A9D" w:rsidRPr="000F1A51" w:rsidRDefault="00F44A9D" w:rsidP="00F44A9D">
      <w:pPr>
        <w:pStyle w:val="NormalWeb"/>
        <w:ind w:firstLine="360"/>
        <w:rPr>
          <w:rFonts w:ascii="Arial" w:hAnsi="Arial" w:cs="Arial"/>
        </w:rPr>
      </w:pPr>
      <w:r w:rsidRPr="000F1A51">
        <w:rPr>
          <w:rFonts w:ascii="Arial" w:hAnsi="Arial" w:cs="Arial"/>
        </w:rPr>
        <w:drawing>
          <wp:inline distT="0" distB="0" distL="0" distR="0" wp14:anchorId="6CEBE4C5" wp14:editId="5274245B">
            <wp:extent cx="5612130" cy="33547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C3A" w14:textId="17F45F95" w:rsidR="00F44A9D" w:rsidRPr="00F44A9D" w:rsidRDefault="00F44A9D" w:rsidP="00F44A9D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Gráfica de Líneas</w:t>
      </w:r>
    </w:p>
    <w:p w14:paraId="395C8057" w14:textId="298DA46C" w:rsidR="00F44A9D" w:rsidRPr="000F1A51" w:rsidRDefault="00F44A9D" w:rsidP="00F44A9D">
      <w:pPr>
        <w:pStyle w:val="NormalWeb"/>
        <w:ind w:firstLine="360"/>
        <w:rPr>
          <w:rFonts w:ascii="Arial" w:hAnsi="Arial" w:cs="Arial"/>
        </w:rPr>
      </w:pPr>
      <w:r w:rsidRPr="000F1A51">
        <w:rPr>
          <w:rFonts w:ascii="Arial" w:hAnsi="Arial" w:cs="Arial"/>
        </w:rPr>
        <w:drawing>
          <wp:inline distT="0" distB="0" distL="0" distR="0" wp14:anchorId="39E99BCD" wp14:editId="6971E2EF">
            <wp:extent cx="5612130" cy="3525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17A7" w14:textId="36BBDCB6" w:rsidR="00F44A9D" w:rsidRPr="000F1A51" w:rsidRDefault="00F44A9D" w:rsidP="00F44A9D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lastRenderedPageBreak/>
        <w:t>Gráfica de Dispersión (Scatter Plot)</w:t>
      </w:r>
    </w:p>
    <w:p w14:paraId="69F62B18" w14:textId="57B8D36C" w:rsidR="00F44A9D" w:rsidRPr="000F1A51" w:rsidRDefault="00F44A9D" w:rsidP="00F44A9D">
      <w:pPr>
        <w:pStyle w:val="NormalWeb"/>
        <w:ind w:left="720"/>
        <w:rPr>
          <w:rFonts w:ascii="Arial" w:hAnsi="Arial" w:cs="Arial"/>
          <w:b/>
          <w:bCs/>
        </w:rPr>
      </w:pPr>
      <w:r w:rsidRPr="000F1A51">
        <w:rPr>
          <w:rFonts w:ascii="Arial" w:hAnsi="Arial" w:cs="Arial"/>
          <w:b/>
          <w:bCs/>
        </w:rPr>
        <w:drawing>
          <wp:inline distT="0" distB="0" distL="0" distR="0" wp14:anchorId="6893CE0B" wp14:editId="1BEF36CF">
            <wp:extent cx="5612130" cy="34569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45B9" w14:textId="4A8B96ED" w:rsidR="00F44A9D" w:rsidRPr="000F1A51" w:rsidRDefault="00F44A9D" w:rsidP="00F44A9D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Mapas de Calor (Heatmaps)</w:t>
      </w:r>
    </w:p>
    <w:p w14:paraId="0A027483" w14:textId="640487B2" w:rsidR="00F44A9D" w:rsidRPr="000F1A51" w:rsidRDefault="00F44A9D" w:rsidP="00F44A9D">
      <w:pPr>
        <w:pStyle w:val="NormalWeb"/>
        <w:ind w:left="720"/>
        <w:rPr>
          <w:rFonts w:ascii="Arial" w:hAnsi="Arial" w:cs="Arial"/>
          <w:b/>
          <w:bCs/>
        </w:rPr>
      </w:pPr>
      <w:r w:rsidRPr="000F1A51">
        <w:rPr>
          <w:rFonts w:ascii="Arial" w:hAnsi="Arial" w:cs="Arial"/>
          <w:b/>
          <w:bCs/>
        </w:rPr>
        <w:lastRenderedPageBreak/>
        <w:drawing>
          <wp:inline distT="0" distB="0" distL="0" distR="0" wp14:anchorId="1CD6B266" wp14:editId="667D5300">
            <wp:extent cx="5612130" cy="42481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0AB5" w14:textId="0FDE00E8" w:rsidR="00F44A9D" w:rsidRPr="00F44A9D" w:rsidRDefault="00F44A9D" w:rsidP="00F44A9D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Diagramas de Flujo</w:t>
      </w:r>
    </w:p>
    <w:p w14:paraId="479A91A6" w14:textId="4DF5CB91" w:rsidR="00F44A9D" w:rsidRPr="000F1A51" w:rsidRDefault="000F1A51" w:rsidP="00F44A9D">
      <w:pPr>
        <w:pStyle w:val="NormalWeb"/>
        <w:ind w:left="720"/>
        <w:rPr>
          <w:rFonts w:ascii="Arial" w:hAnsi="Arial" w:cs="Arial"/>
          <w:b/>
          <w:bCs/>
        </w:rPr>
      </w:pPr>
      <w:r w:rsidRPr="000F1A51">
        <w:rPr>
          <w:rFonts w:ascii="Arial" w:hAnsi="Arial" w:cs="Arial"/>
          <w:b/>
          <w:bCs/>
        </w:rPr>
        <w:lastRenderedPageBreak/>
        <w:drawing>
          <wp:inline distT="0" distB="0" distL="0" distR="0" wp14:anchorId="698F57DC" wp14:editId="0BE264DE">
            <wp:extent cx="5612130" cy="51987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5CC6" w14:textId="77777777" w:rsidR="00F44A9D" w:rsidRPr="000F1A51" w:rsidRDefault="00F44A9D" w:rsidP="00F44A9D">
      <w:pPr>
        <w:pStyle w:val="Ttulo1"/>
        <w:rPr>
          <w:rFonts w:ascii="Arial" w:eastAsia="Times New Roman" w:hAnsi="Arial" w:cs="Arial"/>
          <w:b/>
          <w:bCs/>
          <w:color w:val="auto"/>
          <w:sz w:val="32"/>
          <w:szCs w:val="32"/>
        </w:rPr>
      </w:pPr>
      <w:r w:rsidRPr="000F1A51">
        <w:rPr>
          <w:rFonts w:ascii="Arial" w:eastAsia="Times New Roman" w:hAnsi="Arial" w:cs="Arial"/>
          <w:b/>
          <w:bCs/>
          <w:color w:val="auto"/>
          <w:sz w:val="32"/>
          <w:szCs w:val="32"/>
        </w:rPr>
        <w:t>Relación entre la visualización y el proceso de extracción del conocimiento (KDD)</w:t>
      </w:r>
    </w:p>
    <w:p w14:paraId="084A0E65" w14:textId="77777777" w:rsidR="00F44A9D" w:rsidRPr="000F1A51" w:rsidRDefault="00F44A9D" w:rsidP="00F44A9D">
      <w:pPr>
        <w:pStyle w:val="NormalWeb"/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El proceso KDD (Knowledge Discovery in Databases) es un método para convertir datos brutos en conocimiento útil.</w:t>
      </w:r>
      <w:r w:rsidRPr="00F44A9D">
        <w:rPr>
          <w:rFonts w:ascii="Arial" w:hAnsi="Arial" w:cs="Arial"/>
          <w:b/>
          <w:bCs/>
        </w:rPr>
        <w:br/>
        <w:t>La visualización participa en varias etapas clave:</w:t>
      </w:r>
    </w:p>
    <w:p w14:paraId="6DCEC905" w14:textId="77777777" w:rsidR="00F44A9D" w:rsidRPr="00F44A9D" w:rsidRDefault="00F44A9D" w:rsidP="00F44A9D">
      <w:pPr>
        <w:pStyle w:val="NormalWeb"/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Etapas del proceso KDD y su vínculo con la visualización</w:t>
      </w:r>
    </w:p>
    <w:p w14:paraId="3102AAF2" w14:textId="77777777" w:rsidR="00F44A9D" w:rsidRPr="00F44A9D" w:rsidRDefault="00F44A9D" w:rsidP="00F44A9D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Selección de Datos</w:t>
      </w:r>
    </w:p>
    <w:p w14:paraId="4E64CF91" w14:textId="77777777" w:rsidR="00F44A9D" w:rsidRPr="00F44A9D" w:rsidRDefault="00F44A9D" w:rsidP="00F44A9D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La visualización ayuda a identificar qué datos son relevantes.</w:t>
      </w:r>
    </w:p>
    <w:p w14:paraId="0C7BDCB9" w14:textId="70AD2275" w:rsidR="00F44A9D" w:rsidRPr="00F44A9D" w:rsidRDefault="00F44A9D" w:rsidP="00F44A9D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histogramas para ver distribución.</w:t>
      </w:r>
    </w:p>
    <w:p w14:paraId="06CF6008" w14:textId="77777777" w:rsidR="00F44A9D" w:rsidRPr="00F44A9D" w:rsidRDefault="00F44A9D" w:rsidP="00F44A9D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lastRenderedPageBreak/>
        <w:t>Preprocesamiento</w:t>
      </w:r>
    </w:p>
    <w:p w14:paraId="5CA3B692" w14:textId="77777777" w:rsidR="00F44A9D" w:rsidRPr="00F44A9D" w:rsidRDefault="00F44A9D" w:rsidP="00F44A9D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Permite detectar datos faltantes, atípicos o inconsistentes.</w:t>
      </w:r>
    </w:p>
    <w:p w14:paraId="0F9FEA90" w14:textId="77777777" w:rsidR="00F44A9D" w:rsidRPr="00F44A9D" w:rsidRDefault="00F44A9D" w:rsidP="00F44A9D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Ej.: diagramas de caja (</w:t>
      </w:r>
      <w:r w:rsidRPr="00F44A9D">
        <w:rPr>
          <w:rFonts w:ascii="Arial" w:hAnsi="Arial" w:cs="Arial"/>
          <w:b/>
          <w:bCs/>
          <w:i/>
          <w:iCs/>
        </w:rPr>
        <w:t>boxplots</w:t>
      </w:r>
      <w:r w:rsidRPr="00F44A9D">
        <w:rPr>
          <w:rFonts w:ascii="Arial" w:hAnsi="Arial" w:cs="Arial"/>
          <w:b/>
          <w:bCs/>
        </w:rPr>
        <w:t xml:space="preserve">) para detectar </w:t>
      </w:r>
      <w:r w:rsidRPr="00F44A9D">
        <w:rPr>
          <w:rFonts w:ascii="Arial" w:hAnsi="Arial" w:cs="Arial"/>
          <w:b/>
          <w:bCs/>
          <w:i/>
          <w:iCs/>
        </w:rPr>
        <w:t>outliers</w:t>
      </w:r>
      <w:r w:rsidRPr="00F44A9D">
        <w:rPr>
          <w:rFonts w:ascii="Arial" w:hAnsi="Arial" w:cs="Arial"/>
          <w:b/>
          <w:bCs/>
        </w:rPr>
        <w:t>.</w:t>
      </w:r>
    </w:p>
    <w:p w14:paraId="04F662E5" w14:textId="77777777" w:rsidR="00F44A9D" w:rsidRPr="00F44A9D" w:rsidRDefault="00F44A9D" w:rsidP="00F44A9D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Transformación</w:t>
      </w:r>
    </w:p>
    <w:p w14:paraId="7B3C90BA" w14:textId="77777777" w:rsidR="00F44A9D" w:rsidRPr="00F44A9D" w:rsidRDefault="00F44A9D" w:rsidP="00F44A9D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La visualización permite evaluar escalado, normalización o reducción de dimensionalidad.</w:t>
      </w:r>
    </w:p>
    <w:p w14:paraId="5D892FD9" w14:textId="77777777" w:rsidR="00F44A9D" w:rsidRPr="00F44A9D" w:rsidRDefault="00F44A9D" w:rsidP="00F44A9D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Ej.: gráficos 2D/3D de PCA.</w:t>
      </w:r>
    </w:p>
    <w:p w14:paraId="72FD7078" w14:textId="77777777" w:rsidR="00F44A9D" w:rsidRPr="00F44A9D" w:rsidRDefault="00F44A9D" w:rsidP="00F44A9D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Minería de Datos</w:t>
      </w:r>
    </w:p>
    <w:p w14:paraId="7FD0A739" w14:textId="77777777" w:rsidR="00F44A9D" w:rsidRPr="00F44A9D" w:rsidRDefault="00F44A9D" w:rsidP="00F44A9D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Soporta la interpretación de resultados de algoritmos.</w:t>
      </w:r>
    </w:p>
    <w:p w14:paraId="02AC2AD3" w14:textId="77777777" w:rsidR="00F44A9D" w:rsidRPr="00F44A9D" w:rsidRDefault="00F44A9D" w:rsidP="00F44A9D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Ej.: dendrogramas para clustering.</w:t>
      </w:r>
    </w:p>
    <w:p w14:paraId="21F39089" w14:textId="77777777" w:rsidR="00F44A9D" w:rsidRPr="00F44A9D" w:rsidRDefault="00F44A9D" w:rsidP="00F44A9D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Interpretación y Evaluación (Rendimiento del conocimiento)</w:t>
      </w:r>
    </w:p>
    <w:p w14:paraId="17FC8DDF" w14:textId="77777777" w:rsidR="00F44A9D" w:rsidRPr="00F44A9D" w:rsidRDefault="00F44A9D" w:rsidP="00F44A9D">
      <w:pPr>
        <w:pStyle w:val="NormalWeb"/>
        <w:numPr>
          <w:ilvl w:val="0"/>
          <w:numId w:val="10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Aquí la visualización es esencial, ya que convierte patrones en información clara.</w:t>
      </w:r>
    </w:p>
    <w:p w14:paraId="4EDB7409" w14:textId="77777777" w:rsidR="00F44A9D" w:rsidRPr="00F44A9D" w:rsidRDefault="00F44A9D" w:rsidP="00F44A9D">
      <w:pPr>
        <w:pStyle w:val="NormalWeb"/>
        <w:numPr>
          <w:ilvl w:val="0"/>
          <w:numId w:val="10"/>
        </w:numPr>
        <w:rPr>
          <w:rFonts w:ascii="Arial" w:hAnsi="Arial" w:cs="Arial"/>
          <w:b/>
          <w:bCs/>
        </w:rPr>
      </w:pPr>
      <w:r w:rsidRPr="00F44A9D">
        <w:rPr>
          <w:rFonts w:ascii="Arial" w:hAnsi="Arial" w:cs="Arial"/>
          <w:b/>
          <w:bCs/>
        </w:rPr>
        <w:t>Ej.: dashboards para mostrar métricas clave.</w:t>
      </w:r>
    </w:p>
    <w:p w14:paraId="320AA4D0" w14:textId="77777777" w:rsidR="000F1A51" w:rsidRPr="000F1A51" w:rsidRDefault="000F1A51" w:rsidP="000F1A51"/>
    <w:p w14:paraId="43CB909C" w14:textId="7413AE17" w:rsidR="000F1A51" w:rsidRPr="000F1A51" w:rsidRDefault="000F1A51" w:rsidP="000F1A51">
      <w:pPr>
        <w:pStyle w:val="Ttulo1"/>
        <w:rPr>
          <w:rFonts w:ascii="Arial" w:hAnsi="Arial" w:cs="Arial"/>
          <w:iCs w:val="0"/>
          <w:color w:val="auto"/>
          <w:sz w:val="32"/>
          <w:szCs w:val="32"/>
        </w:rPr>
      </w:pPr>
      <w:r w:rsidRPr="000F1A51">
        <w:rPr>
          <w:rStyle w:val="Textoennegrita"/>
          <w:rFonts w:ascii="Arial" w:hAnsi="Arial" w:cs="Arial"/>
          <w:color w:val="auto"/>
          <w:sz w:val="32"/>
          <w:szCs w:val="32"/>
        </w:rPr>
        <w:lastRenderedPageBreak/>
        <w:t>Diagrama general del proceso KDD y su relación con la visualización</w:t>
      </w:r>
    </w:p>
    <w:p w14:paraId="1030F0E0" w14:textId="4D1D67CA" w:rsidR="00F44A9D" w:rsidRPr="00F44A9D" w:rsidRDefault="000F1A51" w:rsidP="00F44A9D">
      <w:pPr>
        <w:pStyle w:val="NormalWeb"/>
        <w:rPr>
          <w:rFonts w:ascii="Arial" w:hAnsi="Arial" w:cs="Arial"/>
          <w:b/>
          <w:bCs/>
        </w:rPr>
      </w:pPr>
      <w:r w:rsidRPr="000F1A51">
        <w:rPr>
          <w:rFonts w:ascii="Arial" w:hAnsi="Arial" w:cs="Arial"/>
          <w:b/>
          <w:bCs/>
        </w:rPr>
        <w:drawing>
          <wp:inline distT="0" distB="0" distL="0" distR="0" wp14:anchorId="7C23869F" wp14:editId="1FFC682D">
            <wp:extent cx="5612130" cy="66871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C7C1" w14:textId="77777777" w:rsidR="00F44A9D" w:rsidRPr="00F44A9D" w:rsidRDefault="00F44A9D" w:rsidP="000F1A51">
      <w:pPr>
        <w:pStyle w:val="NormalWeb"/>
        <w:rPr>
          <w:rFonts w:ascii="Arial" w:hAnsi="Arial" w:cs="Arial"/>
          <w:b/>
          <w:bCs/>
        </w:rPr>
      </w:pPr>
    </w:p>
    <w:p w14:paraId="38477DE2" w14:textId="77777777" w:rsidR="000F1A51" w:rsidRPr="000F1A51" w:rsidRDefault="000F1A51" w:rsidP="000F1A51">
      <w:pPr>
        <w:pStyle w:val="Ttulo1"/>
        <w:rPr>
          <w:rFonts w:ascii="Arial" w:eastAsia="Times New Roman" w:hAnsi="Arial" w:cs="Arial"/>
          <w:b/>
          <w:bCs/>
          <w:color w:val="auto"/>
          <w:sz w:val="32"/>
          <w:szCs w:val="32"/>
        </w:rPr>
      </w:pPr>
      <w:r w:rsidRPr="000F1A51">
        <w:rPr>
          <w:rFonts w:ascii="Arial" w:eastAsia="Times New Roman" w:hAnsi="Arial" w:cs="Arial"/>
          <w:b/>
          <w:bCs/>
          <w:color w:val="auto"/>
          <w:sz w:val="32"/>
          <w:szCs w:val="32"/>
        </w:rPr>
        <w:lastRenderedPageBreak/>
        <w:t>Conclusiones</w:t>
      </w:r>
    </w:p>
    <w:p w14:paraId="29B52836" w14:textId="77777777" w:rsidR="000F1A51" w:rsidRPr="000F1A51" w:rsidRDefault="000F1A51" w:rsidP="000F1A51">
      <w:pPr>
        <w:pStyle w:val="NormalWeb"/>
        <w:rPr>
          <w:rFonts w:ascii="Arial" w:hAnsi="Arial" w:cs="Arial"/>
        </w:rPr>
      </w:pPr>
      <w:r w:rsidRPr="000F1A51">
        <w:rPr>
          <w:rFonts w:ascii="Arial" w:hAnsi="Arial" w:cs="Arial"/>
        </w:rPr>
        <w:t>La visualización y representación de la información son herramientas esenciales en el análisis de datos y el proceso de extracción de conocimiento. Facilitan la comprensión de conjuntos de datos complejos, permiten detectar patrones relevantes y apoyan la toma de decisiones basada en evidencia. Además, desempeñan un papel fundamental en el proceso KDD, desde la exploración inicial hasta la interpretación final del conocimiento obtenido.</w:t>
      </w:r>
      <w:r w:rsidRPr="000F1A51">
        <w:rPr>
          <w:rFonts w:ascii="Arial" w:hAnsi="Arial" w:cs="Arial"/>
        </w:rPr>
        <w:br/>
        <w:t>En conjunto, estas técnicas convierten los datos en información clara, accesible y útil para diferentes áreas de negocio, ciencia o tecnología.</w:t>
      </w:r>
    </w:p>
    <w:p w14:paraId="35C10C7A" w14:textId="77777777" w:rsidR="00F44A9D" w:rsidRPr="000F1A51" w:rsidRDefault="00F44A9D" w:rsidP="00F44A9D">
      <w:pPr>
        <w:pStyle w:val="NormalWeb"/>
        <w:ind w:firstLine="360"/>
        <w:rPr>
          <w:rFonts w:ascii="Arial" w:hAnsi="Arial" w:cs="Arial"/>
        </w:rPr>
      </w:pPr>
    </w:p>
    <w:p w14:paraId="15F90853" w14:textId="20361D68" w:rsidR="000F1A51" w:rsidRDefault="000F1A51" w:rsidP="000F1A51">
      <w:pPr>
        <w:pStyle w:val="Ttulo1"/>
        <w:rPr>
          <w:rFonts w:ascii="Arial" w:eastAsia="Times New Roman" w:hAnsi="Arial" w:cs="Arial"/>
          <w:b/>
          <w:bCs/>
          <w:color w:val="auto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auto"/>
          <w:sz w:val="32"/>
          <w:szCs w:val="32"/>
        </w:rPr>
        <w:t>Referencias</w:t>
      </w:r>
    </w:p>
    <w:p w14:paraId="0877DB62" w14:textId="637CB55E" w:rsidR="000F1A51" w:rsidRDefault="000F1A51" w:rsidP="000F1A51">
      <w:pPr>
        <w:rPr>
          <w:i/>
          <w:iCs/>
        </w:rPr>
      </w:pPr>
      <w:r w:rsidRPr="000F1A51">
        <w:t xml:space="preserve">Dias, M., Yamaguchi, J. K., &amp; Franco, C. (2012). </w:t>
      </w:r>
      <w:r w:rsidRPr="000F1A51">
        <w:rPr>
          <w:i/>
          <w:iCs/>
        </w:rPr>
        <w:t>Visualization Techniques: Which is the Most Appropriate in the Process of Knowledge Discovery in Data Base?</w:t>
      </w:r>
    </w:p>
    <w:p w14:paraId="229B02E5" w14:textId="0FFD4BFF" w:rsidR="000F1A51" w:rsidRDefault="000F1A51" w:rsidP="000F1A51">
      <w:r w:rsidRPr="000F1A51">
        <w:t xml:space="preserve">Chen, C. (2005). </w:t>
      </w:r>
      <w:r w:rsidRPr="000F1A51">
        <w:rPr>
          <w:i/>
          <w:iCs/>
        </w:rPr>
        <w:t>Searching for intellectual turning points: progressive knowledge domain visualization</w:t>
      </w:r>
      <w:r w:rsidRPr="000F1A51">
        <w:t xml:space="preserve">. </w:t>
      </w:r>
      <w:r w:rsidRPr="000F1A51">
        <w:rPr>
          <w:i/>
          <w:iCs/>
        </w:rPr>
        <w:t>Proceedings of the National Academy of Sciences, 102</w:t>
      </w:r>
      <w:r w:rsidRPr="000F1A51">
        <w:t>(46), 16453-16458.</w:t>
      </w:r>
      <w:r>
        <w:br/>
      </w:r>
      <w:r w:rsidRPr="000F1A51">
        <w:t xml:space="preserve">Synnestvedt, M. B., Chen, C., &amp; Holmes, J. H. (2005). </w:t>
      </w:r>
      <w:r w:rsidRPr="000F1A51">
        <w:rPr>
          <w:i/>
          <w:iCs/>
        </w:rPr>
        <w:t>Visual exploration of landmarks and trends in the medical informatics literature</w:t>
      </w:r>
      <w:r w:rsidRPr="000F1A51">
        <w:t xml:space="preserve">. </w:t>
      </w:r>
      <w:r w:rsidRPr="000F1A51">
        <w:rPr>
          <w:i/>
          <w:iCs/>
        </w:rPr>
        <w:t>BMC Medical Informatics and Decision Making, 5</w:t>
      </w:r>
      <w:r w:rsidRPr="000F1A51">
        <w:t>(1), 3.</w:t>
      </w:r>
    </w:p>
    <w:p w14:paraId="7F1C6519" w14:textId="1DF28E22" w:rsidR="000F1A51" w:rsidRPr="000F1A51" w:rsidRDefault="000F1A51" w:rsidP="000F1A51">
      <w:r w:rsidRPr="000F1A51">
        <w:t xml:space="preserve">nthropic. (2025). </w:t>
      </w:r>
      <w:r w:rsidRPr="000F1A51">
        <w:rPr>
          <w:i/>
          <w:iCs/>
        </w:rPr>
        <w:t>Claude 3.7 Sonnet</w:t>
      </w:r>
      <w:r w:rsidRPr="000F1A51">
        <w:t xml:space="preserve"> (Large language model).</w:t>
      </w:r>
    </w:p>
    <w:p w14:paraId="286F983B" w14:textId="77777777" w:rsidR="00F02C41" w:rsidRPr="000F1A51" w:rsidRDefault="00F02C41" w:rsidP="003B7622">
      <w:pPr>
        <w:spacing w:after="160"/>
      </w:pPr>
    </w:p>
    <w:sectPr w:rsidR="00F02C41" w:rsidRPr="000F1A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E2A"/>
    <w:multiLevelType w:val="multilevel"/>
    <w:tmpl w:val="37B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850"/>
    <w:multiLevelType w:val="hybridMultilevel"/>
    <w:tmpl w:val="3E9C5A9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3CF0"/>
    <w:multiLevelType w:val="hybridMultilevel"/>
    <w:tmpl w:val="0FDCBAA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5828C8"/>
    <w:multiLevelType w:val="hybridMultilevel"/>
    <w:tmpl w:val="8504737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E502C0"/>
    <w:multiLevelType w:val="hybridMultilevel"/>
    <w:tmpl w:val="5530963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A357F2"/>
    <w:multiLevelType w:val="multilevel"/>
    <w:tmpl w:val="7F60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31B91"/>
    <w:multiLevelType w:val="hybridMultilevel"/>
    <w:tmpl w:val="7082B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B054ED3"/>
    <w:multiLevelType w:val="multilevel"/>
    <w:tmpl w:val="725A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B659D"/>
    <w:multiLevelType w:val="hybridMultilevel"/>
    <w:tmpl w:val="072213B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D336A1C"/>
    <w:multiLevelType w:val="multilevel"/>
    <w:tmpl w:val="13D4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687631">
    <w:abstractNumId w:val="0"/>
  </w:num>
  <w:num w:numId="2" w16cid:durableId="1862088954">
    <w:abstractNumId w:val="9"/>
  </w:num>
  <w:num w:numId="3" w16cid:durableId="75397061">
    <w:abstractNumId w:val="1"/>
  </w:num>
  <w:num w:numId="4" w16cid:durableId="1653829192">
    <w:abstractNumId w:val="7"/>
  </w:num>
  <w:num w:numId="5" w16cid:durableId="854001488">
    <w:abstractNumId w:val="5"/>
  </w:num>
  <w:num w:numId="6" w16cid:durableId="282347174">
    <w:abstractNumId w:val="3"/>
  </w:num>
  <w:num w:numId="7" w16cid:durableId="1166702116">
    <w:abstractNumId w:val="2"/>
  </w:num>
  <w:num w:numId="8" w16cid:durableId="370158298">
    <w:abstractNumId w:val="4"/>
  </w:num>
  <w:num w:numId="9" w16cid:durableId="678657724">
    <w:abstractNumId w:val="6"/>
  </w:num>
  <w:num w:numId="10" w16cid:durableId="2138141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42"/>
    <w:rsid w:val="00084748"/>
    <w:rsid w:val="000F1A51"/>
    <w:rsid w:val="00120CE5"/>
    <w:rsid w:val="00222055"/>
    <w:rsid w:val="002868D9"/>
    <w:rsid w:val="003B7622"/>
    <w:rsid w:val="00457C0A"/>
    <w:rsid w:val="00545671"/>
    <w:rsid w:val="00561DE0"/>
    <w:rsid w:val="006551F4"/>
    <w:rsid w:val="00786A63"/>
    <w:rsid w:val="00B325FD"/>
    <w:rsid w:val="00B53AAC"/>
    <w:rsid w:val="00D27C42"/>
    <w:rsid w:val="00D66796"/>
    <w:rsid w:val="00DA4A42"/>
    <w:rsid w:val="00DC0998"/>
    <w:rsid w:val="00F02C41"/>
    <w:rsid w:val="00F4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C5E2"/>
  <w15:chartTrackingRefBased/>
  <w15:docId w15:val="{A3980EA0-6DB4-4B37-862D-9B04C559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iCs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8D9"/>
    <w:pPr>
      <w:spacing w:after="0"/>
    </w:pPr>
    <w:rPr>
      <w:iCs w:val="0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A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iCs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Cs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iCs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iCs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iCs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A42"/>
    <w:pPr>
      <w:keepNext/>
      <w:keepLines/>
      <w:outlineLvl w:val="7"/>
    </w:pPr>
    <w:rPr>
      <w:rFonts w:asciiTheme="minorHAnsi" w:eastAsiaTheme="majorEastAsia" w:hAnsiTheme="minorHAnsi" w:cstheme="majorBidi"/>
      <w:i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A42"/>
    <w:pPr>
      <w:keepNext/>
      <w:keepLines/>
      <w:outlineLvl w:val="8"/>
    </w:pPr>
    <w:rPr>
      <w:rFonts w:asciiTheme="minorHAnsi" w:eastAsiaTheme="majorEastAsia" w:hAnsiTheme="minorHAnsi" w:cstheme="majorBidi"/>
      <w:iCs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4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A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A42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A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A42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A42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A42"/>
    <w:pPr>
      <w:spacing w:after="80" w:line="240" w:lineRule="auto"/>
      <w:contextualSpacing/>
    </w:pPr>
    <w:rPr>
      <w:rFonts w:asciiTheme="majorHAnsi" w:eastAsiaTheme="majorEastAsia" w:hAnsiTheme="majorHAnsi" w:cstheme="majorBidi"/>
      <w:iCs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A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A42"/>
    <w:pPr>
      <w:numPr>
        <w:ilvl w:val="1"/>
      </w:numPr>
      <w:spacing w:after="160"/>
    </w:pPr>
    <w:rPr>
      <w:rFonts w:asciiTheme="minorHAnsi" w:eastAsiaTheme="majorEastAsia" w:hAnsiTheme="minorHAnsi" w:cstheme="majorBidi"/>
      <w:iCs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A4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A42"/>
    <w:pPr>
      <w:spacing w:before="160" w:after="160"/>
      <w:jc w:val="center"/>
    </w:pPr>
    <w:rPr>
      <w:i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A4A42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A42"/>
    <w:pPr>
      <w:spacing w:after="160"/>
      <w:ind w:left="720"/>
      <w:contextualSpacing/>
    </w:pPr>
    <w:rPr>
      <w:iCs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A4A42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A42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A42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44A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4A9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Ortega</dc:creator>
  <cp:keywords/>
  <dc:description/>
  <cp:lastModifiedBy>Ian Rojo</cp:lastModifiedBy>
  <cp:revision>3</cp:revision>
  <dcterms:created xsi:type="dcterms:W3CDTF">2025-07-23T21:39:00Z</dcterms:created>
  <dcterms:modified xsi:type="dcterms:W3CDTF">2025-11-30T06:09:00Z</dcterms:modified>
</cp:coreProperties>
</file>