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93787" w14:textId="5E4EB88E" w:rsidR="0028657A" w:rsidRPr="0028657A" w:rsidRDefault="0028657A">
      <w:pPr>
        <w:rPr>
          <w:rFonts w:ascii="Arial" w:hAnsi="Arial" w:cs="Arial"/>
        </w:rPr>
      </w:pPr>
    </w:p>
    <w:p w14:paraId="520F7841" w14:textId="77777777" w:rsidR="0028657A" w:rsidRPr="0028657A" w:rsidRDefault="0028657A" w:rsidP="0028657A">
      <w:pPr>
        <w:jc w:val="center"/>
        <w:rPr>
          <w:rFonts w:ascii="Arial" w:hAnsi="Arial" w:cs="Arial"/>
          <w:b/>
          <w:bCs/>
          <w:sz w:val="40"/>
          <w:szCs w:val="40"/>
        </w:rPr>
      </w:pPr>
      <w:r w:rsidRPr="0028657A">
        <w:rPr>
          <w:rFonts w:ascii="Arial" w:hAnsi="Arial" w:cs="Arial"/>
          <w:b/>
          <w:bCs/>
          <w:sz w:val="40"/>
          <w:szCs w:val="40"/>
        </w:rPr>
        <w:t>UNIVERSIDAD TECNOLÓGICA DE CHIHUAHUA</w:t>
      </w:r>
    </w:p>
    <w:p w14:paraId="368537FF" w14:textId="77777777" w:rsidR="0028657A" w:rsidRPr="0028657A" w:rsidRDefault="0028657A" w:rsidP="0028657A">
      <w:pPr>
        <w:jc w:val="center"/>
        <w:rPr>
          <w:rFonts w:ascii="Arial" w:hAnsi="Arial" w:cs="Arial"/>
          <w:b/>
          <w:bCs/>
          <w:sz w:val="40"/>
          <w:szCs w:val="40"/>
        </w:rPr>
      </w:pPr>
      <w:r w:rsidRPr="0028657A">
        <w:rPr>
          <w:rFonts w:ascii="Arial" w:hAnsi="Arial" w:cs="Arial"/>
          <w:b/>
          <w:bCs/>
          <w:sz w:val="40"/>
          <w:szCs w:val="40"/>
        </w:rPr>
        <w:t>DESARROLLO Y GESTIÓN DE SOFTWARE</w:t>
      </w:r>
    </w:p>
    <w:p w14:paraId="2FC1F812" w14:textId="77777777" w:rsidR="0028657A" w:rsidRPr="0028657A" w:rsidRDefault="0028657A" w:rsidP="0028657A">
      <w:pPr>
        <w:jc w:val="center"/>
        <w:rPr>
          <w:rFonts w:ascii="Arial" w:hAnsi="Arial" w:cs="Arial"/>
          <w:sz w:val="44"/>
          <w:szCs w:val="44"/>
        </w:rPr>
      </w:pPr>
      <w:r w:rsidRPr="0028657A">
        <w:rPr>
          <w:rFonts w:ascii="Arial" w:hAnsi="Arial" w:cs="Arial"/>
          <w:noProof/>
          <w:sz w:val="32"/>
          <w:szCs w:val="32"/>
        </w:rPr>
        <w:drawing>
          <wp:inline distT="0" distB="0" distL="0" distR="0" wp14:anchorId="55CA0091" wp14:editId="4184938A">
            <wp:extent cx="2076450" cy="1758574"/>
            <wp:effectExtent l="0" t="0" r="0" b="0"/>
            <wp:docPr id="282657868" name="Picture 4" descr="A logo with a ge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9998" descr="A logo with a gear and a book&#10;&#10;AI-generated content may be incorrect."/>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2076450" cy="1758574"/>
                    </a:xfrm>
                    <a:prstGeom prst="rect">
                      <a:avLst/>
                    </a:prstGeom>
                    <a:noFill/>
                    <a:ln>
                      <a:noFill/>
                    </a:ln>
                  </pic:spPr>
                </pic:pic>
              </a:graphicData>
            </a:graphic>
          </wp:inline>
        </w:drawing>
      </w:r>
    </w:p>
    <w:p w14:paraId="3F569A7D" w14:textId="77777777" w:rsidR="0028657A" w:rsidRPr="0028657A" w:rsidRDefault="0028657A" w:rsidP="0028657A">
      <w:pPr>
        <w:jc w:val="center"/>
        <w:rPr>
          <w:rFonts w:ascii="Arial" w:hAnsi="Arial" w:cs="Arial"/>
          <w:b/>
          <w:bCs/>
          <w:sz w:val="40"/>
          <w:szCs w:val="40"/>
        </w:rPr>
      </w:pPr>
      <w:r w:rsidRPr="0028657A">
        <w:rPr>
          <w:rFonts w:ascii="Arial" w:hAnsi="Arial" w:cs="Arial"/>
          <w:b/>
          <w:bCs/>
          <w:sz w:val="40"/>
          <w:szCs w:val="40"/>
        </w:rPr>
        <w:t>Extracción de Conocimiento en Bases de Datos</w:t>
      </w:r>
    </w:p>
    <w:p w14:paraId="78717FFA" w14:textId="77777777" w:rsidR="0028657A" w:rsidRPr="0028657A" w:rsidRDefault="0028657A" w:rsidP="0028657A">
      <w:pPr>
        <w:jc w:val="center"/>
        <w:rPr>
          <w:rFonts w:ascii="Arial" w:hAnsi="Arial" w:cs="Arial"/>
          <w:b/>
          <w:sz w:val="16"/>
          <w:szCs w:val="16"/>
        </w:rPr>
      </w:pPr>
    </w:p>
    <w:p w14:paraId="513D7105" w14:textId="77777777" w:rsidR="0028657A" w:rsidRPr="0028657A" w:rsidRDefault="0028657A" w:rsidP="0028657A">
      <w:pPr>
        <w:jc w:val="center"/>
        <w:rPr>
          <w:rFonts w:ascii="Arial" w:hAnsi="Arial" w:cs="Arial"/>
          <w:b/>
          <w:bCs/>
          <w:sz w:val="40"/>
          <w:szCs w:val="40"/>
        </w:rPr>
      </w:pPr>
      <w:r w:rsidRPr="0028657A">
        <w:rPr>
          <w:rFonts w:ascii="Arial" w:hAnsi="Arial" w:cs="Arial"/>
          <w:b/>
          <w:bCs/>
          <w:sz w:val="40"/>
          <w:szCs w:val="40"/>
        </w:rPr>
        <w:t>V.2. Elaboración de gráficas </w:t>
      </w:r>
    </w:p>
    <w:p w14:paraId="17E3DECF" w14:textId="77777777" w:rsidR="0028657A" w:rsidRPr="0028657A" w:rsidRDefault="0028657A" w:rsidP="0028657A">
      <w:pPr>
        <w:jc w:val="center"/>
        <w:rPr>
          <w:rFonts w:ascii="Arial" w:hAnsi="Arial" w:cs="Arial"/>
          <w:b/>
          <w:bCs/>
          <w:sz w:val="36"/>
          <w:szCs w:val="36"/>
        </w:rPr>
      </w:pPr>
      <w:r w:rsidRPr="0028657A">
        <w:rPr>
          <w:rFonts w:ascii="Arial" w:hAnsi="Arial" w:cs="Arial"/>
          <w:b/>
          <w:bCs/>
          <w:sz w:val="36"/>
          <w:szCs w:val="36"/>
        </w:rPr>
        <w:t>Docente:</w:t>
      </w:r>
    </w:p>
    <w:p w14:paraId="1BE75C0E" w14:textId="77777777" w:rsidR="0028657A" w:rsidRPr="0028657A" w:rsidRDefault="0028657A" w:rsidP="0028657A">
      <w:pPr>
        <w:jc w:val="center"/>
        <w:rPr>
          <w:rFonts w:ascii="Arial" w:hAnsi="Arial" w:cs="Arial"/>
          <w:sz w:val="36"/>
          <w:szCs w:val="36"/>
        </w:rPr>
      </w:pPr>
      <w:r w:rsidRPr="0028657A">
        <w:rPr>
          <w:rFonts w:ascii="Arial" w:hAnsi="Arial" w:cs="Arial"/>
          <w:sz w:val="36"/>
          <w:szCs w:val="36"/>
        </w:rPr>
        <w:t xml:space="preserve">Enrique </w:t>
      </w:r>
      <w:proofErr w:type="spellStart"/>
      <w:r w:rsidRPr="0028657A">
        <w:rPr>
          <w:rFonts w:ascii="Arial" w:hAnsi="Arial" w:cs="Arial"/>
          <w:sz w:val="36"/>
          <w:szCs w:val="36"/>
        </w:rPr>
        <w:t>Mascote</w:t>
      </w:r>
      <w:proofErr w:type="spellEnd"/>
    </w:p>
    <w:p w14:paraId="15C3490C" w14:textId="77777777" w:rsidR="0028657A" w:rsidRPr="0028657A" w:rsidRDefault="0028657A" w:rsidP="0028657A">
      <w:pPr>
        <w:jc w:val="center"/>
        <w:rPr>
          <w:rFonts w:ascii="Arial" w:hAnsi="Arial" w:cs="Arial"/>
          <w:b/>
          <w:sz w:val="16"/>
          <w:szCs w:val="16"/>
        </w:rPr>
      </w:pPr>
    </w:p>
    <w:p w14:paraId="7FD62187" w14:textId="77777777" w:rsidR="0028657A" w:rsidRPr="0028657A" w:rsidRDefault="0028657A" w:rsidP="0028657A">
      <w:pPr>
        <w:jc w:val="center"/>
        <w:rPr>
          <w:rFonts w:ascii="Arial" w:hAnsi="Arial" w:cs="Arial"/>
          <w:b/>
          <w:bCs/>
          <w:sz w:val="36"/>
          <w:szCs w:val="36"/>
        </w:rPr>
      </w:pPr>
      <w:r w:rsidRPr="0028657A">
        <w:rPr>
          <w:rFonts w:ascii="Arial" w:hAnsi="Arial" w:cs="Arial"/>
          <w:b/>
          <w:bCs/>
          <w:sz w:val="36"/>
          <w:szCs w:val="36"/>
        </w:rPr>
        <w:t>Presentan:</w:t>
      </w:r>
    </w:p>
    <w:p w14:paraId="54D145E2" w14:textId="77777777" w:rsidR="0028657A" w:rsidRPr="0028657A" w:rsidRDefault="0028657A" w:rsidP="0028657A">
      <w:pPr>
        <w:jc w:val="center"/>
        <w:rPr>
          <w:rFonts w:ascii="Arial" w:hAnsi="Arial" w:cs="Arial"/>
          <w:sz w:val="36"/>
          <w:szCs w:val="36"/>
        </w:rPr>
      </w:pPr>
      <w:r w:rsidRPr="0028657A">
        <w:rPr>
          <w:rFonts w:ascii="Arial" w:hAnsi="Arial" w:cs="Arial"/>
          <w:sz w:val="36"/>
          <w:szCs w:val="36"/>
        </w:rPr>
        <w:t>Ian Carlos Chávez Rojo</w:t>
      </w:r>
    </w:p>
    <w:p w14:paraId="7B72C318" w14:textId="77777777" w:rsidR="0028657A" w:rsidRPr="0028657A" w:rsidRDefault="0028657A" w:rsidP="0028657A">
      <w:pPr>
        <w:jc w:val="center"/>
        <w:rPr>
          <w:rFonts w:ascii="Arial" w:hAnsi="Arial" w:cs="Arial"/>
          <w:b/>
          <w:bCs/>
          <w:sz w:val="36"/>
          <w:szCs w:val="36"/>
        </w:rPr>
      </w:pPr>
      <w:r w:rsidRPr="0028657A">
        <w:rPr>
          <w:rFonts w:ascii="Arial" w:hAnsi="Arial" w:cs="Arial"/>
          <w:b/>
          <w:bCs/>
          <w:sz w:val="36"/>
          <w:szCs w:val="36"/>
        </w:rPr>
        <w:t>Grupo:</w:t>
      </w:r>
    </w:p>
    <w:p w14:paraId="7CB3614F" w14:textId="77777777" w:rsidR="0028657A" w:rsidRPr="0028657A" w:rsidRDefault="0028657A" w:rsidP="0028657A">
      <w:pPr>
        <w:jc w:val="center"/>
        <w:rPr>
          <w:rFonts w:ascii="Arial" w:hAnsi="Arial" w:cs="Arial"/>
          <w:sz w:val="36"/>
          <w:szCs w:val="36"/>
        </w:rPr>
      </w:pPr>
      <w:r w:rsidRPr="0028657A">
        <w:rPr>
          <w:rFonts w:ascii="Arial" w:hAnsi="Arial" w:cs="Arial"/>
          <w:sz w:val="36"/>
          <w:szCs w:val="36"/>
        </w:rPr>
        <w:t>IDGS91N</w:t>
      </w:r>
    </w:p>
    <w:p w14:paraId="08A8FBA1" w14:textId="77777777" w:rsidR="0028657A" w:rsidRPr="0028657A" w:rsidRDefault="0028657A" w:rsidP="0028657A">
      <w:pPr>
        <w:jc w:val="right"/>
        <w:rPr>
          <w:rFonts w:ascii="Arial" w:hAnsi="Arial" w:cs="Arial"/>
          <w:sz w:val="28"/>
          <w:szCs w:val="28"/>
        </w:rPr>
      </w:pPr>
      <w:r w:rsidRPr="0028657A">
        <w:rPr>
          <w:rFonts w:ascii="Arial" w:hAnsi="Arial" w:cs="Arial"/>
          <w:sz w:val="28"/>
          <w:szCs w:val="28"/>
        </w:rPr>
        <w:t>Fecha: 28/11/2025</w:t>
      </w:r>
    </w:p>
    <w:p w14:paraId="0D0B0A4A" w14:textId="77777777" w:rsidR="0028657A" w:rsidRPr="0028657A" w:rsidRDefault="0028657A">
      <w:pPr>
        <w:rPr>
          <w:rFonts w:ascii="Arial" w:hAnsi="Arial" w:cs="Arial"/>
        </w:rPr>
      </w:pPr>
      <w:r w:rsidRPr="0028657A">
        <w:rPr>
          <w:rFonts w:ascii="Arial" w:hAnsi="Arial" w:cs="Arial"/>
        </w:rPr>
        <w:br w:type="page"/>
      </w:r>
    </w:p>
    <w:p w14:paraId="02F219DC" w14:textId="77777777" w:rsidR="0028657A" w:rsidRPr="0028657A" w:rsidRDefault="0028657A" w:rsidP="0028657A">
      <w:pPr>
        <w:rPr>
          <w:rFonts w:ascii="Arial" w:hAnsi="Arial" w:cs="Arial"/>
          <w:b/>
          <w:bCs/>
        </w:rPr>
      </w:pPr>
    </w:p>
    <w:sdt>
      <w:sdtPr>
        <w:rPr>
          <w:rFonts w:ascii="Arial" w:hAnsi="Arial" w:cs="Arial"/>
        </w:rPr>
        <w:id w:val="-61719856"/>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7B7765A7" w14:textId="7236ACEE" w:rsidR="0028657A" w:rsidRPr="0028657A" w:rsidRDefault="0028657A">
          <w:pPr>
            <w:pStyle w:val="TtuloTDC"/>
            <w:rPr>
              <w:rFonts w:ascii="Arial" w:hAnsi="Arial" w:cs="Arial"/>
            </w:rPr>
          </w:pPr>
          <w:r w:rsidRPr="0028657A">
            <w:rPr>
              <w:rFonts w:ascii="Arial" w:hAnsi="Arial" w:cs="Arial"/>
            </w:rPr>
            <w:t>Índice</w:t>
          </w:r>
        </w:p>
        <w:p w14:paraId="3B7182F5" w14:textId="3EBE6806" w:rsidR="0028657A" w:rsidRPr="0028657A" w:rsidRDefault="0028657A">
          <w:pPr>
            <w:pStyle w:val="TDC1"/>
            <w:tabs>
              <w:tab w:val="right" w:leader="dot" w:pos="8828"/>
            </w:tabs>
            <w:rPr>
              <w:rFonts w:ascii="Arial" w:hAnsi="Arial" w:cs="Arial"/>
              <w:noProof/>
            </w:rPr>
          </w:pPr>
          <w:r w:rsidRPr="0028657A">
            <w:rPr>
              <w:rFonts w:ascii="Arial" w:hAnsi="Arial" w:cs="Arial"/>
            </w:rPr>
            <w:fldChar w:fldCharType="begin"/>
          </w:r>
          <w:r w:rsidRPr="0028657A">
            <w:rPr>
              <w:rFonts w:ascii="Arial" w:hAnsi="Arial" w:cs="Arial"/>
            </w:rPr>
            <w:instrText xml:space="preserve"> TOC \o "1-3" \h \z \u </w:instrText>
          </w:r>
          <w:r w:rsidRPr="0028657A">
            <w:rPr>
              <w:rFonts w:ascii="Arial" w:hAnsi="Arial" w:cs="Arial"/>
            </w:rPr>
            <w:fldChar w:fldCharType="separate"/>
          </w:r>
          <w:hyperlink w:anchor="_Toc215354399" w:history="1">
            <w:r w:rsidRPr="0028657A">
              <w:rPr>
                <w:rStyle w:val="Hipervnculo"/>
                <w:rFonts w:ascii="Arial" w:hAnsi="Arial" w:cs="Arial"/>
                <w:b/>
                <w:bCs/>
                <w:noProof/>
              </w:rPr>
              <w:t>Introducción</w:t>
            </w:r>
            <w:r w:rsidRPr="0028657A">
              <w:rPr>
                <w:rFonts w:ascii="Arial" w:hAnsi="Arial" w:cs="Arial"/>
                <w:noProof/>
                <w:webHidden/>
              </w:rPr>
              <w:tab/>
            </w:r>
            <w:r w:rsidRPr="0028657A">
              <w:rPr>
                <w:rFonts w:ascii="Arial" w:hAnsi="Arial" w:cs="Arial"/>
                <w:noProof/>
                <w:webHidden/>
              </w:rPr>
              <w:fldChar w:fldCharType="begin"/>
            </w:r>
            <w:r w:rsidRPr="0028657A">
              <w:rPr>
                <w:rFonts w:ascii="Arial" w:hAnsi="Arial" w:cs="Arial"/>
                <w:noProof/>
                <w:webHidden/>
              </w:rPr>
              <w:instrText xml:space="preserve"> PAGEREF _Toc215354399 \h </w:instrText>
            </w:r>
            <w:r w:rsidRPr="0028657A">
              <w:rPr>
                <w:rFonts w:ascii="Arial" w:hAnsi="Arial" w:cs="Arial"/>
                <w:noProof/>
                <w:webHidden/>
              </w:rPr>
            </w:r>
            <w:r w:rsidRPr="0028657A">
              <w:rPr>
                <w:rFonts w:ascii="Arial" w:hAnsi="Arial" w:cs="Arial"/>
                <w:noProof/>
                <w:webHidden/>
              </w:rPr>
              <w:fldChar w:fldCharType="separate"/>
            </w:r>
            <w:r w:rsidR="002C1024">
              <w:rPr>
                <w:rFonts w:ascii="Arial" w:hAnsi="Arial" w:cs="Arial"/>
                <w:noProof/>
                <w:webHidden/>
              </w:rPr>
              <w:t>2</w:t>
            </w:r>
            <w:r w:rsidRPr="0028657A">
              <w:rPr>
                <w:rFonts w:ascii="Arial" w:hAnsi="Arial" w:cs="Arial"/>
                <w:noProof/>
                <w:webHidden/>
              </w:rPr>
              <w:fldChar w:fldCharType="end"/>
            </w:r>
          </w:hyperlink>
        </w:p>
        <w:p w14:paraId="2E83C030" w14:textId="0CB9B7F7" w:rsidR="0028657A" w:rsidRPr="0028657A" w:rsidRDefault="0028657A">
          <w:pPr>
            <w:rPr>
              <w:rFonts w:ascii="Arial" w:hAnsi="Arial" w:cs="Arial"/>
            </w:rPr>
          </w:pPr>
          <w:r w:rsidRPr="0028657A">
            <w:rPr>
              <w:rFonts w:ascii="Arial" w:hAnsi="Arial" w:cs="Arial"/>
              <w:b/>
              <w:bCs/>
            </w:rPr>
            <w:fldChar w:fldCharType="end"/>
          </w:r>
        </w:p>
      </w:sdtContent>
    </w:sdt>
    <w:p w14:paraId="74F9223A" w14:textId="77777777" w:rsidR="0028657A" w:rsidRPr="0028657A" w:rsidRDefault="0028657A" w:rsidP="0028657A">
      <w:pPr>
        <w:rPr>
          <w:rFonts w:ascii="Arial" w:hAnsi="Arial" w:cs="Arial"/>
          <w:b/>
          <w:bCs/>
        </w:rPr>
      </w:pPr>
    </w:p>
    <w:p w14:paraId="133E1667" w14:textId="77777777" w:rsidR="0028657A" w:rsidRPr="0028657A" w:rsidRDefault="0028657A" w:rsidP="0028657A">
      <w:pPr>
        <w:rPr>
          <w:rFonts w:ascii="Arial" w:hAnsi="Arial" w:cs="Arial"/>
          <w:b/>
          <w:bCs/>
        </w:rPr>
      </w:pPr>
    </w:p>
    <w:p w14:paraId="00D7BBAF" w14:textId="77777777" w:rsidR="0028657A" w:rsidRPr="0028657A" w:rsidRDefault="0028657A" w:rsidP="0028657A">
      <w:pPr>
        <w:rPr>
          <w:rFonts w:ascii="Arial" w:hAnsi="Arial" w:cs="Arial"/>
          <w:b/>
          <w:bCs/>
        </w:rPr>
      </w:pPr>
    </w:p>
    <w:p w14:paraId="79F8DA75" w14:textId="77777777" w:rsidR="0028657A" w:rsidRPr="0028657A" w:rsidRDefault="0028657A" w:rsidP="0028657A">
      <w:pPr>
        <w:rPr>
          <w:rFonts w:ascii="Arial" w:hAnsi="Arial" w:cs="Arial"/>
          <w:b/>
          <w:bCs/>
        </w:rPr>
      </w:pPr>
    </w:p>
    <w:p w14:paraId="5B2C1D3B" w14:textId="77777777" w:rsidR="0028657A" w:rsidRPr="0028657A" w:rsidRDefault="0028657A" w:rsidP="0028657A">
      <w:pPr>
        <w:rPr>
          <w:rFonts w:ascii="Arial" w:hAnsi="Arial" w:cs="Arial"/>
          <w:b/>
          <w:bCs/>
        </w:rPr>
      </w:pPr>
    </w:p>
    <w:p w14:paraId="620956E3" w14:textId="77777777" w:rsidR="0028657A" w:rsidRPr="0028657A" w:rsidRDefault="0028657A" w:rsidP="0028657A">
      <w:pPr>
        <w:rPr>
          <w:rFonts w:ascii="Arial" w:hAnsi="Arial" w:cs="Arial"/>
          <w:b/>
          <w:bCs/>
        </w:rPr>
      </w:pPr>
    </w:p>
    <w:p w14:paraId="36D32FB8" w14:textId="77777777" w:rsidR="0028657A" w:rsidRPr="0028657A" w:rsidRDefault="0028657A" w:rsidP="0028657A">
      <w:pPr>
        <w:rPr>
          <w:rFonts w:ascii="Arial" w:hAnsi="Arial" w:cs="Arial"/>
          <w:b/>
          <w:bCs/>
        </w:rPr>
      </w:pPr>
    </w:p>
    <w:p w14:paraId="4E1C3AE5" w14:textId="77777777" w:rsidR="0028657A" w:rsidRPr="0028657A" w:rsidRDefault="0028657A" w:rsidP="0028657A">
      <w:pPr>
        <w:rPr>
          <w:rFonts w:ascii="Arial" w:hAnsi="Arial" w:cs="Arial"/>
          <w:b/>
          <w:bCs/>
        </w:rPr>
      </w:pPr>
    </w:p>
    <w:p w14:paraId="294A0D10" w14:textId="77777777" w:rsidR="0028657A" w:rsidRPr="0028657A" w:rsidRDefault="0028657A" w:rsidP="0028657A">
      <w:pPr>
        <w:rPr>
          <w:rFonts w:ascii="Arial" w:hAnsi="Arial" w:cs="Arial"/>
          <w:b/>
          <w:bCs/>
        </w:rPr>
      </w:pPr>
    </w:p>
    <w:p w14:paraId="0C253A54" w14:textId="77777777" w:rsidR="0028657A" w:rsidRPr="0028657A" w:rsidRDefault="0028657A" w:rsidP="0028657A">
      <w:pPr>
        <w:rPr>
          <w:rFonts w:ascii="Arial" w:hAnsi="Arial" w:cs="Arial"/>
          <w:b/>
          <w:bCs/>
        </w:rPr>
      </w:pPr>
    </w:p>
    <w:p w14:paraId="7A7D9713" w14:textId="77777777" w:rsidR="0028657A" w:rsidRPr="0028657A" w:rsidRDefault="0028657A" w:rsidP="0028657A">
      <w:pPr>
        <w:rPr>
          <w:rFonts w:ascii="Arial" w:hAnsi="Arial" w:cs="Arial"/>
          <w:b/>
          <w:bCs/>
        </w:rPr>
      </w:pPr>
    </w:p>
    <w:p w14:paraId="15BF8CF0" w14:textId="77777777" w:rsidR="0028657A" w:rsidRPr="0028657A" w:rsidRDefault="0028657A" w:rsidP="0028657A">
      <w:pPr>
        <w:rPr>
          <w:rFonts w:ascii="Arial" w:hAnsi="Arial" w:cs="Arial"/>
          <w:b/>
          <w:bCs/>
        </w:rPr>
      </w:pPr>
    </w:p>
    <w:p w14:paraId="0E6391CB" w14:textId="77777777" w:rsidR="0028657A" w:rsidRPr="0028657A" w:rsidRDefault="0028657A" w:rsidP="0028657A">
      <w:pPr>
        <w:rPr>
          <w:rFonts w:ascii="Arial" w:hAnsi="Arial" w:cs="Arial"/>
          <w:b/>
          <w:bCs/>
        </w:rPr>
      </w:pPr>
    </w:p>
    <w:p w14:paraId="082138E1" w14:textId="77777777" w:rsidR="0028657A" w:rsidRPr="0028657A" w:rsidRDefault="0028657A" w:rsidP="0028657A">
      <w:pPr>
        <w:rPr>
          <w:rFonts w:ascii="Arial" w:hAnsi="Arial" w:cs="Arial"/>
          <w:b/>
          <w:bCs/>
        </w:rPr>
      </w:pPr>
    </w:p>
    <w:p w14:paraId="1C52B6A3" w14:textId="77777777" w:rsidR="0028657A" w:rsidRPr="0028657A" w:rsidRDefault="0028657A" w:rsidP="0028657A">
      <w:pPr>
        <w:rPr>
          <w:rFonts w:ascii="Arial" w:hAnsi="Arial" w:cs="Arial"/>
          <w:b/>
          <w:bCs/>
        </w:rPr>
      </w:pPr>
    </w:p>
    <w:p w14:paraId="21BC7325" w14:textId="77777777" w:rsidR="0028657A" w:rsidRPr="0028657A" w:rsidRDefault="0028657A" w:rsidP="0028657A">
      <w:pPr>
        <w:rPr>
          <w:rFonts w:ascii="Arial" w:hAnsi="Arial" w:cs="Arial"/>
          <w:b/>
          <w:bCs/>
        </w:rPr>
      </w:pPr>
    </w:p>
    <w:p w14:paraId="76403FDE" w14:textId="77777777" w:rsidR="0028657A" w:rsidRPr="0028657A" w:rsidRDefault="0028657A" w:rsidP="0028657A">
      <w:pPr>
        <w:rPr>
          <w:rFonts w:ascii="Arial" w:hAnsi="Arial" w:cs="Arial"/>
          <w:b/>
          <w:bCs/>
        </w:rPr>
      </w:pPr>
    </w:p>
    <w:p w14:paraId="313005F2" w14:textId="77777777" w:rsidR="0028657A" w:rsidRPr="0028657A" w:rsidRDefault="0028657A" w:rsidP="0028657A">
      <w:pPr>
        <w:rPr>
          <w:rFonts w:ascii="Arial" w:hAnsi="Arial" w:cs="Arial"/>
          <w:b/>
          <w:bCs/>
        </w:rPr>
      </w:pPr>
    </w:p>
    <w:p w14:paraId="6E607617" w14:textId="77777777" w:rsidR="0028657A" w:rsidRPr="0028657A" w:rsidRDefault="0028657A" w:rsidP="0028657A">
      <w:pPr>
        <w:rPr>
          <w:rFonts w:ascii="Arial" w:hAnsi="Arial" w:cs="Arial"/>
          <w:b/>
          <w:bCs/>
        </w:rPr>
      </w:pPr>
    </w:p>
    <w:p w14:paraId="16B738F0" w14:textId="77777777" w:rsidR="0028657A" w:rsidRPr="0028657A" w:rsidRDefault="0028657A" w:rsidP="0028657A">
      <w:pPr>
        <w:rPr>
          <w:rFonts w:ascii="Arial" w:hAnsi="Arial" w:cs="Arial"/>
          <w:b/>
          <w:bCs/>
        </w:rPr>
      </w:pPr>
    </w:p>
    <w:p w14:paraId="27F2BE1C" w14:textId="1CD6BC0E" w:rsidR="0028657A" w:rsidRPr="0028657A" w:rsidRDefault="0028657A" w:rsidP="0028657A">
      <w:pPr>
        <w:pStyle w:val="Ttulo1"/>
        <w:jc w:val="center"/>
        <w:rPr>
          <w:rFonts w:ascii="Arial" w:hAnsi="Arial" w:cs="Arial"/>
          <w:b/>
          <w:bCs/>
          <w:color w:val="auto"/>
          <w:sz w:val="32"/>
          <w:szCs w:val="32"/>
        </w:rPr>
      </w:pPr>
      <w:bookmarkStart w:id="0" w:name="_Toc215354399"/>
      <w:r w:rsidRPr="0028657A">
        <w:rPr>
          <w:rFonts w:ascii="Arial" w:hAnsi="Arial" w:cs="Arial"/>
          <w:b/>
          <w:bCs/>
          <w:color w:val="auto"/>
          <w:sz w:val="32"/>
          <w:szCs w:val="32"/>
        </w:rPr>
        <w:t>Introducción</w:t>
      </w:r>
      <w:bookmarkEnd w:id="0"/>
    </w:p>
    <w:p w14:paraId="2673F132" w14:textId="77777777" w:rsidR="0028657A" w:rsidRPr="0028657A" w:rsidRDefault="0028657A" w:rsidP="0028657A">
      <w:pPr>
        <w:jc w:val="both"/>
        <w:rPr>
          <w:rFonts w:ascii="Arial" w:hAnsi="Arial" w:cs="Arial"/>
        </w:rPr>
      </w:pPr>
      <w:r w:rsidRPr="0028657A">
        <w:rPr>
          <w:rFonts w:ascii="Arial" w:hAnsi="Arial" w:cs="Arial"/>
        </w:rPr>
        <w:t xml:space="preserve">El presente reporte documenta el desarrollo de una aplicación interactiva para el análisis y predicción de ventas de videojuegos indie utilizando técnicas de </w:t>
      </w:r>
      <w:r w:rsidRPr="0028657A">
        <w:rPr>
          <w:rFonts w:ascii="Arial" w:hAnsi="Arial" w:cs="Arial"/>
        </w:rPr>
        <w:lastRenderedPageBreak/>
        <w:t>aprendizaje supervisado. El proyecto se fundamenta en un modelo de regresión lineal que permite estimar el comportamiento comercial de títulos independientes 2D basándose en variables como presupuesto de desarrollo, duración del proyecto, estrategias de marketing y presencia en redes sociales.</w:t>
      </w:r>
    </w:p>
    <w:p w14:paraId="48F8C768" w14:textId="77777777" w:rsidR="0028657A" w:rsidRPr="0028657A" w:rsidRDefault="0028657A" w:rsidP="0028657A">
      <w:pPr>
        <w:jc w:val="both"/>
        <w:rPr>
          <w:rFonts w:ascii="Arial" w:hAnsi="Arial" w:cs="Arial"/>
        </w:rPr>
      </w:pPr>
      <w:r w:rsidRPr="0028657A">
        <w:rPr>
          <w:rFonts w:ascii="Arial" w:hAnsi="Arial" w:cs="Arial"/>
        </w:rPr>
        <w:t>Este documento presenta tres componentes principales: primero, una aplicación web interactiva desarrollada en Python que integra visualizaciones avanzadas para el análisis exploratorio y evaluación del modelo; segundo, un análisis detallado de cada gráfica generada, explicando su interpretación y valor para la toma de decisiones; y tercero, una reflexión sobre la aplicabilidad práctica de estas herramientas en el contexto de la industria del desarrollo de videojuegos independientes.</w:t>
      </w:r>
    </w:p>
    <w:p w14:paraId="2FDD77EE" w14:textId="77777777" w:rsidR="00224306" w:rsidRPr="0028657A" w:rsidRDefault="00224306">
      <w:pPr>
        <w:rPr>
          <w:rFonts w:ascii="Arial" w:hAnsi="Arial" w:cs="Arial"/>
        </w:rPr>
      </w:pPr>
    </w:p>
    <w:p w14:paraId="4EF39A3F" w14:textId="77777777" w:rsidR="0028657A" w:rsidRPr="0028657A" w:rsidRDefault="0028657A" w:rsidP="0028657A">
      <w:pPr>
        <w:pStyle w:val="Ttulo1"/>
        <w:rPr>
          <w:rFonts w:ascii="Arial" w:hAnsi="Arial" w:cs="Arial"/>
          <w:b/>
          <w:bCs/>
          <w:color w:val="auto"/>
          <w:sz w:val="32"/>
          <w:szCs w:val="32"/>
        </w:rPr>
      </w:pPr>
      <w:r w:rsidRPr="0028657A">
        <w:rPr>
          <w:rFonts w:ascii="Arial" w:hAnsi="Arial" w:cs="Arial"/>
          <w:b/>
          <w:bCs/>
          <w:color w:val="auto"/>
          <w:sz w:val="32"/>
          <w:szCs w:val="32"/>
        </w:rPr>
        <w:t>Interpretación Detallada de las Gráficas</w:t>
      </w:r>
    </w:p>
    <w:p w14:paraId="7271535A" w14:textId="77777777" w:rsidR="0028657A" w:rsidRPr="0028657A" w:rsidRDefault="0028657A" w:rsidP="0028657A">
      <w:pPr>
        <w:rPr>
          <w:rFonts w:ascii="Arial" w:hAnsi="Arial" w:cs="Arial"/>
          <w:b/>
          <w:bCs/>
        </w:rPr>
      </w:pPr>
      <w:r w:rsidRPr="0028657A">
        <w:rPr>
          <w:rFonts w:ascii="Arial" w:hAnsi="Arial" w:cs="Arial"/>
          <w:b/>
          <w:bCs/>
        </w:rPr>
        <w:t>Gráficas Originales del Modelo</w:t>
      </w:r>
    </w:p>
    <w:p w14:paraId="00979631" w14:textId="0F8157CB"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t>Valores Reales vs Predichos (</w:t>
      </w:r>
      <w:proofErr w:type="spellStart"/>
      <w:r w:rsidRPr="0028657A">
        <w:rPr>
          <w:rFonts w:ascii="Arial" w:hAnsi="Arial" w:cs="Arial"/>
          <w:b/>
          <w:bCs/>
          <w:color w:val="auto"/>
          <w:sz w:val="28"/>
          <w:szCs w:val="28"/>
        </w:rPr>
        <w:t>Scatter</w:t>
      </w:r>
      <w:proofErr w:type="spellEnd"/>
      <w:r w:rsidRPr="0028657A">
        <w:rPr>
          <w:rFonts w:ascii="Arial" w:hAnsi="Arial" w:cs="Arial"/>
          <w:b/>
          <w:bCs/>
          <w:color w:val="auto"/>
          <w:sz w:val="28"/>
          <w:szCs w:val="28"/>
        </w:rPr>
        <w:t xml:space="preserve"> </w:t>
      </w:r>
      <w:proofErr w:type="spellStart"/>
      <w:r w:rsidRPr="0028657A">
        <w:rPr>
          <w:rFonts w:ascii="Arial" w:hAnsi="Arial" w:cs="Arial"/>
          <w:b/>
          <w:bCs/>
          <w:color w:val="auto"/>
          <w:sz w:val="28"/>
          <w:szCs w:val="28"/>
        </w:rPr>
        <w:t>Plot</w:t>
      </w:r>
      <w:proofErr w:type="spellEnd"/>
      <w:r w:rsidRPr="0028657A">
        <w:rPr>
          <w:rFonts w:ascii="Arial" w:hAnsi="Arial" w:cs="Arial"/>
          <w:b/>
          <w:bCs/>
          <w:color w:val="auto"/>
          <w:sz w:val="28"/>
          <w:szCs w:val="28"/>
        </w:rPr>
        <w:t>)</w:t>
      </w:r>
    </w:p>
    <w:p w14:paraId="526977E4" w14:textId="77777777" w:rsidR="0028657A" w:rsidRPr="0028657A" w:rsidRDefault="0028657A" w:rsidP="0028657A">
      <w:pPr>
        <w:rPr>
          <w:rFonts w:ascii="Arial" w:hAnsi="Arial" w:cs="Arial"/>
        </w:rPr>
      </w:pPr>
      <w:r w:rsidRPr="0028657A">
        <w:rPr>
          <w:rFonts w:ascii="Arial" w:hAnsi="Arial" w:cs="Arial"/>
        </w:rPr>
        <w:t>Esta visualización presenta una comparación directa entre las ventas observadas y las estimadas por el modelo. Los puntos azules representan cada videojuego del conjunto de prueba, mientras que la línea roja punteada marca el escenario ideal donde las predicciones coincidirían perfectamente con la realidad.</w:t>
      </w:r>
    </w:p>
    <w:p w14:paraId="33295878" w14:textId="77777777" w:rsidR="0028657A" w:rsidRPr="0028657A" w:rsidRDefault="0028657A" w:rsidP="0028657A">
      <w:pPr>
        <w:rPr>
          <w:rFonts w:ascii="Arial" w:hAnsi="Arial" w:cs="Arial"/>
        </w:rPr>
      </w:pPr>
      <w:r w:rsidRPr="0028657A">
        <w:rPr>
          <w:rFonts w:ascii="Arial" w:hAnsi="Arial" w:cs="Arial"/>
          <w:b/>
          <w:bCs/>
        </w:rPr>
        <w:t>Interpretación:</w:t>
      </w:r>
    </w:p>
    <w:p w14:paraId="5433D573" w14:textId="77777777" w:rsidR="0028657A" w:rsidRPr="0028657A" w:rsidRDefault="0028657A" w:rsidP="0028657A">
      <w:pPr>
        <w:numPr>
          <w:ilvl w:val="0"/>
          <w:numId w:val="1"/>
        </w:numPr>
        <w:rPr>
          <w:rFonts w:ascii="Arial" w:hAnsi="Arial" w:cs="Arial"/>
        </w:rPr>
      </w:pPr>
      <w:r w:rsidRPr="0028657A">
        <w:rPr>
          <w:rFonts w:ascii="Arial" w:hAnsi="Arial" w:cs="Arial"/>
        </w:rPr>
        <w:t>La mayoría de los puntos se agrupa cerca de la línea ideal, lo que indica que el modelo tiene una capacidad aceptable de predicción</w:t>
      </w:r>
    </w:p>
    <w:p w14:paraId="63907F28" w14:textId="77777777" w:rsidR="0028657A" w:rsidRPr="0028657A" w:rsidRDefault="0028657A" w:rsidP="0028657A">
      <w:pPr>
        <w:numPr>
          <w:ilvl w:val="0"/>
          <w:numId w:val="1"/>
        </w:numPr>
        <w:rPr>
          <w:rFonts w:ascii="Arial" w:hAnsi="Arial" w:cs="Arial"/>
        </w:rPr>
      </w:pPr>
      <w:r w:rsidRPr="0028657A">
        <w:rPr>
          <w:rFonts w:ascii="Arial" w:hAnsi="Arial" w:cs="Arial"/>
        </w:rPr>
        <w:t>Se observa una ligera dispersión en valores superiores a 60k unidades, sugiriendo que el modelo tiene mayor dificultad para predecir ventas de juegos altamente exitosos</w:t>
      </w:r>
    </w:p>
    <w:p w14:paraId="396B0E54" w14:textId="77777777" w:rsidR="0028657A" w:rsidRPr="0028657A" w:rsidRDefault="0028657A" w:rsidP="0028657A">
      <w:pPr>
        <w:numPr>
          <w:ilvl w:val="0"/>
          <w:numId w:val="1"/>
        </w:numPr>
        <w:rPr>
          <w:rFonts w:ascii="Arial" w:hAnsi="Arial" w:cs="Arial"/>
        </w:rPr>
      </w:pPr>
      <w:r w:rsidRPr="0028657A">
        <w:rPr>
          <w:rFonts w:ascii="Arial" w:hAnsi="Arial" w:cs="Arial"/>
        </w:rPr>
        <w:t>No se identifican patrones sistemáticos de sobreestimación o subestimación, lo cual es positivo</w:t>
      </w:r>
    </w:p>
    <w:p w14:paraId="5B117C76" w14:textId="77777777" w:rsidR="0028657A" w:rsidRPr="0028657A" w:rsidRDefault="0028657A" w:rsidP="0028657A">
      <w:pPr>
        <w:numPr>
          <w:ilvl w:val="0"/>
          <w:numId w:val="1"/>
        </w:numPr>
        <w:rPr>
          <w:rFonts w:ascii="Arial" w:hAnsi="Arial" w:cs="Arial"/>
        </w:rPr>
      </w:pPr>
      <w:r w:rsidRPr="0028657A">
        <w:rPr>
          <w:rFonts w:ascii="Arial" w:hAnsi="Arial" w:cs="Arial"/>
          <w:b/>
          <w:bCs/>
        </w:rPr>
        <w:t>Aplicación práctica:</w:t>
      </w:r>
      <w:r w:rsidRPr="0028657A">
        <w:rPr>
          <w:rFonts w:ascii="Arial" w:hAnsi="Arial" w:cs="Arial"/>
        </w:rPr>
        <w:t xml:space="preserve"> Los desarrolladores pueden confiar en las estimaciones del modelo para juegos con ventas esperadas entre 30k y 60k unidades</w:t>
      </w:r>
    </w:p>
    <w:p w14:paraId="48E0B3CD" w14:textId="5EABDA6F"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t>Gráfico de Residuos</w:t>
      </w:r>
    </w:p>
    <w:p w14:paraId="6F5E9FC1" w14:textId="77777777" w:rsidR="0028657A" w:rsidRPr="0028657A" w:rsidRDefault="0028657A" w:rsidP="0028657A">
      <w:pPr>
        <w:rPr>
          <w:rFonts w:ascii="Arial" w:hAnsi="Arial" w:cs="Arial"/>
        </w:rPr>
      </w:pPr>
      <w:r w:rsidRPr="0028657A">
        <w:rPr>
          <w:rFonts w:ascii="Arial" w:hAnsi="Arial" w:cs="Arial"/>
        </w:rPr>
        <w:t>Los residuos representan la diferencia entre el valor real y el predicho. Esta gráfica distribuye estos errores respecto a las predicciones realizadas.</w:t>
      </w:r>
    </w:p>
    <w:p w14:paraId="1C23989D" w14:textId="77777777" w:rsidR="0028657A" w:rsidRPr="0028657A" w:rsidRDefault="0028657A" w:rsidP="0028657A">
      <w:pPr>
        <w:rPr>
          <w:rFonts w:ascii="Arial" w:hAnsi="Arial" w:cs="Arial"/>
        </w:rPr>
      </w:pPr>
      <w:r w:rsidRPr="0028657A">
        <w:rPr>
          <w:rFonts w:ascii="Arial" w:hAnsi="Arial" w:cs="Arial"/>
          <w:b/>
          <w:bCs/>
        </w:rPr>
        <w:lastRenderedPageBreak/>
        <w:t>Interpretación:</w:t>
      </w:r>
    </w:p>
    <w:p w14:paraId="1CA28F49" w14:textId="77777777" w:rsidR="0028657A" w:rsidRPr="0028657A" w:rsidRDefault="0028657A" w:rsidP="0028657A">
      <w:pPr>
        <w:numPr>
          <w:ilvl w:val="0"/>
          <w:numId w:val="2"/>
        </w:numPr>
        <w:rPr>
          <w:rFonts w:ascii="Arial" w:hAnsi="Arial" w:cs="Arial"/>
        </w:rPr>
      </w:pPr>
      <w:r w:rsidRPr="0028657A">
        <w:rPr>
          <w:rFonts w:ascii="Arial" w:hAnsi="Arial" w:cs="Arial"/>
        </w:rPr>
        <w:t>Los residuos se distribuyen de manera relativamente aleatoria alrededor de la línea cero (roja punteada), lo que indica que no hay sesgos sistemáticos graves</w:t>
      </w:r>
    </w:p>
    <w:p w14:paraId="235FAB9A" w14:textId="77777777" w:rsidR="0028657A" w:rsidRPr="0028657A" w:rsidRDefault="0028657A" w:rsidP="0028657A">
      <w:pPr>
        <w:numPr>
          <w:ilvl w:val="0"/>
          <w:numId w:val="2"/>
        </w:numPr>
        <w:rPr>
          <w:rFonts w:ascii="Arial" w:hAnsi="Arial" w:cs="Arial"/>
        </w:rPr>
      </w:pPr>
      <w:r w:rsidRPr="0028657A">
        <w:rPr>
          <w:rFonts w:ascii="Arial" w:hAnsi="Arial" w:cs="Arial"/>
        </w:rPr>
        <w:t>La varianza de los residuos parece relativamente constante a lo largo del rango de predicciones (homocedasticidad), cumpliendo uno de los supuestos de la regresión lineal</w:t>
      </w:r>
    </w:p>
    <w:p w14:paraId="284702BF" w14:textId="77777777" w:rsidR="0028657A" w:rsidRPr="0028657A" w:rsidRDefault="0028657A" w:rsidP="0028657A">
      <w:pPr>
        <w:numPr>
          <w:ilvl w:val="0"/>
          <w:numId w:val="2"/>
        </w:numPr>
        <w:rPr>
          <w:rFonts w:ascii="Arial" w:hAnsi="Arial" w:cs="Arial"/>
        </w:rPr>
      </w:pPr>
      <w:r w:rsidRPr="0028657A">
        <w:rPr>
          <w:rFonts w:ascii="Arial" w:hAnsi="Arial" w:cs="Arial"/>
        </w:rPr>
        <w:t>La ausencia de patrones curvos o en forma de embudo sugiere que la relación lineal es apropiada</w:t>
      </w:r>
    </w:p>
    <w:p w14:paraId="47411E05" w14:textId="77777777" w:rsidR="0028657A" w:rsidRPr="0028657A" w:rsidRDefault="0028657A" w:rsidP="0028657A">
      <w:pPr>
        <w:numPr>
          <w:ilvl w:val="0"/>
          <w:numId w:val="2"/>
        </w:numPr>
        <w:rPr>
          <w:rFonts w:ascii="Arial" w:hAnsi="Arial" w:cs="Arial"/>
        </w:rPr>
      </w:pPr>
      <w:r w:rsidRPr="0028657A">
        <w:rPr>
          <w:rFonts w:ascii="Arial" w:hAnsi="Arial" w:cs="Arial"/>
          <w:b/>
          <w:bCs/>
        </w:rPr>
        <w:t>Aplicación práctica:</w:t>
      </w:r>
      <w:r w:rsidRPr="0028657A">
        <w:rPr>
          <w:rFonts w:ascii="Arial" w:hAnsi="Arial" w:cs="Arial"/>
        </w:rPr>
        <w:t xml:space="preserve"> El modelo no presenta sesgos importantes que pudieran llevar a decisiones empresariales incorrectas</w:t>
      </w:r>
    </w:p>
    <w:p w14:paraId="28298E58" w14:textId="783B3A0E" w:rsidR="0028657A" w:rsidRPr="0028657A" w:rsidRDefault="0028657A" w:rsidP="0028657A">
      <w:pPr>
        <w:rPr>
          <w:rFonts w:ascii="Arial" w:hAnsi="Arial" w:cs="Arial"/>
        </w:rPr>
      </w:pPr>
      <w:r w:rsidRPr="0028657A">
        <w:rPr>
          <w:rFonts w:ascii="Arial" w:hAnsi="Arial" w:cs="Arial"/>
          <w:b/>
          <w:bCs/>
        </w:rPr>
        <w:t>Distribución de Errores Absolutos (Histograma)</w:t>
      </w:r>
    </w:p>
    <w:p w14:paraId="5D46885B" w14:textId="77777777" w:rsidR="0028657A" w:rsidRPr="0028657A" w:rsidRDefault="0028657A" w:rsidP="0028657A">
      <w:pPr>
        <w:rPr>
          <w:rFonts w:ascii="Arial" w:hAnsi="Arial" w:cs="Arial"/>
        </w:rPr>
      </w:pPr>
      <w:r w:rsidRPr="0028657A">
        <w:rPr>
          <w:rFonts w:ascii="Arial" w:hAnsi="Arial" w:cs="Arial"/>
        </w:rPr>
        <w:t>Esta gráfica muestra la frecuencia de errores de diferentes magnitudes, independientemente de si fueron sobreestimaciones o subestimaciones.</w:t>
      </w:r>
    </w:p>
    <w:p w14:paraId="75E9E259" w14:textId="77777777" w:rsidR="0028657A" w:rsidRPr="0028657A" w:rsidRDefault="0028657A" w:rsidP="0028657A">
      <w:pPr>
        <w:rPr>
          <w:rFonts w:ascii="Arial" w:hAnsi="Arial" w:cs="Arial"/>
        </w:rPr>
      </w:pPr>
      <w:r w:rsidRPr="0028657A">
        <w:rPr>
          <w:rFonts w:ascii="Arial" w:hAnsi="Arial" w:cs="Arial"/>
          <w:b/>
          <w:bCs/>
        </w:rPr>
        <w:t>Interpretación:</w:t>
      </w:r>
    </w:p>
    <w:p w14:paraId="289D61A0" w14:textId="77777777" w:rsidR="0028657A" w:rsidRPr="0028657A" w:rsidRDefault="0028657A" w:rsidP="0028657A">
      <w:pPr>
        <w:numPr>
          <w:ilvl w:val="0"/>
          <w:numId w:val="3"/>
        </w:numPr>
        <w:rPr>
          <w:rFonts w:ascii="Arial" w:hAnsi="Arial" w:cs="Arial"/>
        </w:rPr>
      </w:pPr>
      <w:r w:rsidRPr="0028657A">
        <w:rPr>
          <w:rFonts w:ascii="Arial" w:hAnsi="Arial" w:cs="Arial"/>
        </w:rPr>
        <w:t>La mayor frecuencia de errores se concentra en el rango de 0-5k unidades, lo que indica buena precisión general</w:t>
      </w:r>
    </w:p>
    <w:p w14:paraId="38B7032E" w14:textId="77777777" w:rsidR="0028657A" w:rsidRPr="0028657A" w:rsidRDefault="0028657A" w:rsidP="0028657A">
      <w:pPr>
        <w:numPr>
          <w:ilvl w:val="0"/>
          <w:numId w:val="3"/>
        </w:numPr>
        <w:rPr>
          <w:rFonts w:ascii="Arial" w:hAnsi="Arial" w:cs="Arial"/>
        </w:rPr>
      </w:pPr>
      <w:r w:rsidRPr="0028657A">
        <w:rPr>
          <w:rFonts w:ascii="Arial" w:hAnsi="Arial" w:cs="Arial"/>
        </w:rPr>
        <w:t>La distribución muestra una cola hacia la derecha, con menos casos de errores grandes (15-20k)</w:t>
      </w:r>
    </w:p>
    <w:p w14:paraId="6001BD32" w14:textId="77777777" w:rsidR="0028657A" w:rsidRPr="0028657A" w:rsidRDefault="0028657A" w:rsidP="0028657A">
      <w:pPr>
        <w:numPr>
          <w:ilvl w:val="0"/>
          <w:numId w:val="3"/>
        </w:numPr>
        <w:rPr>
          <w:rFonts w:ascii="Arial" w:hAnsi="Arial" w:cs="Arial"/>
        </w:rPr>
      </w:pPr>
      <w:r w:rsidRPr="0028657A">
        <w:rPr>
          <w:rFonts w:ascii="Arial" w:hAnsi="Arial" w:cs="Arial"/>
        </w:rPr>
        <w:t>Aproximadamente el 70% de las predicciones tienen errores menores a 10k unidades</w:t>
      </w:r>
    </w:p>
    <w:p w14:paraId="3DC41DED" w14:textId="77777777" w:rsidR="0028657A" w:rsidRPr="0028657A" w:rsidRDefault="0028657A" w:rsidP="0028657A">
      <w:pPr>
        <w:numPr>
          <w:ilvl w:val="0"/>
          <w:numId w:val="3"/>
        </w:numPr>
        <w:rPr>
          <w:rFonts w:ascii="Arial" w:hAnsi="Arial" w:cs="Arial"/>
        </w:rPr>
      </w:pPr>
      <w:r w:rsidRPr="0028657A">
        <w:rPr>
          <w:rFonts w:ascii="Arial" w:hAnsi="Arial" w:cs="Arial"/>
          <w:b/>
          <w:bCs/>
        </w:rPr>
        <w:t>Aplicación práctica:</w:t>
      </w:r>
      <w:r w:rsidRPr="0028657A">
        <w:rPr>
          <w:rFonts w:ascii="Arial" w:hAnsi="Arial" w:cs="Arial"/>
        </w:rPr>
        <w:t xml:space="preserve"> Los desarrolladores pueden establecer márgenes de error realistas al planificar presupuestos y estrategias de lanzamiento</w:t>
      </w:r>
    </w:p>
    <w:p w14:paraId="27BCE31E" w14:textId="77777777" w:rsidR="0028657A" w:rsidRPr="0028657A" w:rsidRDefault="0028657A" w:rsidP="0028657A">
      <w:pPr>
        <w:rPr>
          <w:rFonts w:ascii="Arial" w:hAnsi="Arial" w:cs="Arial"/>
          <w:b/>
          <w:bCs/>
        </w:rPr>
      </w:pPr>
      <w:r w:rsidRPr="0028657A">
        <w:rPr>
          <w:rFonts w:ascii="Arial" w:hAnsi="Arial" w:cs="Arial"/>
          <w:b/>
          <w:bCs/>
        </w:rPr>
        <w:t>Nuevas Gráficas Implementadas</w:t>
      </w:r>
    </w:p>
    <w:p w14:paraId="1461BD75" w14:textId="77777777"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t>D) Importancia de Variables (Gráfico de Barras Horizontal)</w:t>
      </w:r>
    </w:p>
    <w:p w14:paraId="04ADF6E4" w14:textId="77777777" w:rsidR="0028657A" w:rsidRPr="0028657A" w:rsidRDefault="0028657A" w:rsidP="0028657A">
      <w:pPr>
        <w:rPr>
          <w:rFonts w:ascii="Arial" w:hAnsi="Arial" w:cs="Arial"/>
        </w:rPr>
      </w:pPr>
      <w:r w:rsidRPr="0028657A">
        <w:rPr>
          <w:rFonts w:ascii="Arial" w:hAnsi="Arial" w:cs="Arial"/>
        </w:rPr>
        <w:t>Esta visualización muestra los coeficientes normalizados del modelo, representando cuánto contribuye cada variable a la predicción de ventas.</w:t>
      </w:r>
    </w:p>
    <w:p w14:paraId="20E543F3" w14:textId="77777777" w:rsidR="0028657A" w:rsidRPr="0028657A" w:rsidRDefault="0028657A" w:rsidP="0028657A">
      <w:pPr>
        <w:rPr>
          <w:rFonts w:ascii="Arial" w:hAnsi="Arial" w:cs="Arial"/>
        </w:rPr>
      </w:pPr>
      <w:r w:rsidRPr="0028657A">
        <w:rPr>
          <w:rFonts w:ascii="Arial" w:hAnsi="Arial" w:cs="Arial"/>
          <w:b/>
          <w:bCs/>
        </w:rPr>
        <w:t>Interpretación:</w:t>
      </w:r>
    </w:p>
    <w:p w14:paraId="166C80D2" w14:textId="77777777" w:rsidR="0028657A" w:rsidRPr="0028657A" w:rsidRDefault="0028657A" w:rsidP="0028657A">
      <w:pPr>
        <w:numPr>
          <w:ilvl w:val="0"/>
          <w:numId w:val="4"/>
        </w:numPr>
        <w:rPr>
          <w:rFonts w:ascii="Arial" w:hAnsi="Arial" w:cs="Arial"/>
        </w:rPr>
      </w:pPr>
      <w:r w:rsidRPr="0028657A">
        <w:rPr>
          <w:rFonts w:ascii="Arial" w:hAnsi="Arial" w:cs="Arial"/>
          <w:b/>
          <w:bCs/>
        </w:rPr>
        <w:t>Presupuesto de desarrollo</w:t>
      </w:r>
      <w:r w:rsidRPr="0028657A">
        <w:rPr>
          <w:rFonts w:ascii="Arial" w:hAnsi="Arial" w:cs="Arial"/>
        </w:rPr>
        <w:t xml:space="preserve"> (0.45) y </w:t>
      </w:r>
      <w:r w:rsidRPr="0028657A">
        <w:rPr>
          <w:rFonts w:ascii="Arial" w:hAnsi="Arial" w:cs="Arial"/>
          <w:b/>
          <w:bCs/>
        </w:rPr>
        <w:t>Puntuación en reseñas</w:t>
      </w:r>
      <w:r w:rsidRPr="0028657A">
        <w:rPr>
          <w:rFonts w:ascii="Arial" w:hAnsi="Arial" w:cs="Arial"/>
        </w:rPr>
        <w:t xml:space="preserve"> (0.38) son los factores más determinantes, explicando juntos gran parte de la variabilidad en ventas</w:t>
      </w:r>
    </w:p>
    <w:p w14:paraId="5B96ACF6" w14:textId="77777777" w:rsidR="0028657A" w:rsidRPr="0028657A" w:rsidRDefault="0028657A" w:rsidP="0028657A">
      <w:pPr>
        <w:numPr>
          <w:ilvl w:val="0"/>
          <w:numId w:val="4"/>
        </w:numPr>
        <w:rPr>
          <w:rFonts w:ascii="Arial" w:hAnsi="Arial" w:cs="Arial"/>
        </w:rPr>
      </w:pPr>
      <w:r w:rsidRPr="0028657A">
        <w:rPr>
          <w:rFonts w:ascii="Arial" w:hAnsi="Arial" w:cs="Arial"/>
          <w:b/>
          <w:bCs/>
        </w:rPr>
        <w:lastRenderedPageBreak/>
        <w:t>Marketing pagado</w:t>
      </w:r>
      <w:r w:rsidRPr="0028657A">
        <w:rPr>
          <w:rFonts w:ascii="Arial" w:hAnsi="Arial" w:cs="Arial"/>
        </w:rPr>
        <w:t xml:space="preserve"> (0.32) y </w:t>
      </w:r>
      <w:r w:rsidRPr="0028657A">
        <w:rPr>
          <w:rFonts w:ascii="Arial" w:hAnsi="Arial" w:cs="Arial"/>
          <w:b/>
          <w:bCs/>
        </w:rPr>
        <w:t>Seguidores en redes sociales</w:t>
      </w:r>
      <w:r w:rsidRPr="0028657A">
        <w:rPr>
          <w:rFonts w:ascii="Arial" w:hAnsi="Arial" w:cs="Arial"/>
        </w:rPr>
        <w:t xml:space="preserve"> (0.28) tienen un impacto medio pero significativo</w:t>
      </w:r>
    </w:p>
    <w:p w14:paraId="3E764DCE" w14:textId="77777777" w:rsidR="0028657A" w:rsidRPr="0028657A" w:rsidRDefault="0028657A" w:rsidP="0028657A">
      <w:pPr>
        <w:numPr>
          <w:ilvl w:val="0"/>
          <w:numId w:val="4"/>
        </w:numPr>
        <w:rPr>
          <w:rFonts w:ascii="Arial" w:hAnsi="Arial" w:cs="Arial"/>
        </w:rPr>
      </w:pPr>
      <w:r w:rsidRPr="0028657A">
        <w:rPr>
          <w:rFonts w:ascii="Arial" w:hAnsi="Arial" w:cs="Arial"/>
        </w:rPr>
        <w:t xml:space="preserve">Variables como </w:t>
      </w:r>
      <w:r w:rsidRPr="0028657A">
        <w:rPr>
          <w:rFonts w:ascii="Arial" w:hAnsi="Arial" w:cs="Arial"/>
          <w:b/>
          <w:bCs/>
        </w:rPr>
        <w:t>Duración del desarrollo</w:t>
      </w:r>
      <w:r w:rsidRPr="0028657A">
        <w:rPr>
          <w:rFonts w:ascii="Arial" w:hAnsi="Arial" w:cs="Arial"/>
        </w:rPr>
        <w:t xml:space="preserve"> (0.15) y </w:t>
      </w:r>
      <w:r w:rsidRPr="0028657A">
        <w:rPr>
          <w:rFonts w:ascii="Arial" w:hAnsi="Arial" w:cs="Arial"/>
          <w:b/>
          <w:bCs/>
        </w:rPr>
        <w:t>Mes de lanzamiento</w:t>
      </w:r>
      <w:r w:rsidRPr="0028657A">
        <w:rPr>
          <w:rFonts w:ascii="Arial" w:hAnsi="Arial" w:cs="Arial"/>
        </w:rPr>
        <w:t xml:space="preserve"> (0.08) tienen influencia limitada</w:t>
      </w:r>
    </w:p>
    <w:p w14:paraId="5B93BC04" w14:textId="77777777" w:rsidR="0028657A" w:rsidRPr="0028657A" w:rsidRDefault="0028657A" w:rsidP="0028657A">
      <w:pPr>
        <w:numPr>
          <w:ilvl w:val="0"/>
          <w:numId w:val="4"/>
        </w:numPr>
        <w:rPr>
          <w:rFonts w:ascii="Arial" w:hAnsi="Arial" w:cs="Arial"/>
        </w:rPr>
      </w:pPr>
      <w:r w:rsidRPr="0028657A">
        <w:rPr>
          <w:rFonts w:ascii="Arial" w:hAnsi="Arial" w:cs="Arial"/>
          <w:b/>
          <w:bCs/>
        </w:rPr>
        <w:t>Aplicación práctica:</w:t>
      </w:r>
      <w:r w:rsidRPr="0028657A">
        <w:rPr>
          <w:rFonts w:ascii="Arial" w:hAnsi="Arial" w:cs="Arial"/>
        </w:rPr>
        <w:t xml:space="preserve"> </w:t>
      </w:r>
    </w:p>
    <w:p w14:paraId="4DA0B9AC" w14:textId="77777777" w:rsidR="0028657A" w:rsidRPr="0028657A" w:rsidRDefault="0028657A" w:rsidP="0028657A">
      <w:pPr>
        <w:numPr>
          <w:ilvl w:val="1"/>
          <w:numId w:val="4"/>
        </w:numPr>
        <w:rPr>
          <w:rFonts w:ascii="Arial" w:hAnsi="Arial" w:cs="Arial"/>
        </w:rPr>
      </w:pPr>
      <w:r w:rsidRPr="0028657A">
        <w:rPr>
          <w:rFonts w:ascii="Arial" w:hAnsi="Arial" w:cs="Arial"/>
        </w:rPr>
        <w:t>Los estudios indie deberían priorizar conseguir financiamiento adecuado y buscar buenas reseñas críticas</w:t>
      </w:r>
    </w:p>
    <w:p w14:paraId="29FFDB9E" w14:textId="77777777" w:rsidR="0028657A" w:rsidRPr="0028657A" w:rsidRDefault="0028657A" w:rsidP="0028657A">
      <w:pPr>
        <w:numPr>
          <w:ilvl w:val="1"/>
          <w:numId w:val="4"/>
        </w:numPr>
        <w:rPr>
          <w:rFonts w:ascii="Arial" w:hAnsi="Arial" w:cs="Arial"/>
        </w:rPr>
      </w:pPr>
      <w:r w:rsidRPr="0028657A">
        <w:rPr>
          <w:rFonts w:ascii="Arial" w:hAnsi="Arial" w:cs="Arial"/>
        </w:rPr>
        <w:t>La inversión en marketing y construcción de comunidad antes del lanzamiento tiene retorno medible</w:t>
      </w:r>
    </w:p>
    <w:p w14:paraId="579917F6" w14:textId="77777777" w:rsidR="0028657A" w:rsidRPr="0028657A" w:rsidRDefault="0028657A" w:rsidP="0028657A">
      <w:pPr>
        <w:numPr>
          <w:ilvl w:val="1"/>
          <w:numId w:val="4"/>
        </w:numPr>
        <w:rPr>
          <w:rFonts w:ascii="Arial" w:hAnsi="Arial" w:cs="Arial"/>
        </w:rPr>
      </w:pPr>
      <w:r w:rsidRPr="0028657A">
        <w:rPr>
          <w:rFonts w:ascii="Arial" w:hAnsi="Arial" w:cs="Arial"/>
        </w:rPr>
        <w:t>Extender el tiempo de desarrollo no garantiza mayores ventas por sí solo</w:t>
      </w:r>
    </w:p>
    <w:p w14:paraId="273910DC" w14:textId="77777777"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t>E) Análisis de Ventas por Género (Gráfico de Barras + Pastel)</w:t>
      </w:r>
    </w:p>
    <w:p w14:paraId="53488F41" w14:textId="77777777" w:rsidR="0028657A" w:rsidRPr="0028657A" w:rsidRDefault="0028657A" w:rsidP="0028657A">
      <w:pPr>
        <w:rPr>
          <w:rFonts w:ascii="Arial" w:hAnsi="Arial" w:cs="Arial"/>
        </w:rPr>
      </w:pPr>
      <w:r w:rsidRPr="0028657A">
        <w:rPr>
          <w:rFonts w:ascii="Arial" w:hAnsi="Arial" w:cs="Arial"/>
        </w:rPr>
        <w:t>Compara el rendimiento comercial promedio según el género del videojuego, complementado con la distribución de la muestra.</w:t>
      </w:r>
    </w:p>
    <w:p w14:paraId="21AC8775" w14:textId="77777777" w:rsidR="0028657A" w:rsidRPr="0028657A" w:rsidRDefault="0028657A" w:rsidP="0028657A">
      <w:pPr>
        <w:rPr>
          <w:rFonts w:ascii="Arial" w:hAnsi="Arial" w:cs="Arial"/>
        </w:rPr>
      </w:pPr>
      <w:r w:rsidRPr="0028657A">
        <w:rPr>
          <w:rFonts w:ascii="Arial" w:hAnsi="Arial" w:cs="Arial"/>
          <w:b/>
          <w:bCs/>
        </w:rPr>
        <w:t>Interpretación:</w:t>
      </w:r>
    </w:p>
    <w:p w14:paraId="72D55AFC" w14:textId="77777777" w:rsidR="0028657A" w:rsidRPr="0028657A" w:rsidRDefault="0028657A" w:rsidP="0028657A">
      <w:pPr>
        <w:numPr>
          <w:ilvl w:val="0"/>
          <w:numId w:val="5"/>
        </w:numPr>
        <w:rPr>
          <w:rFonts w:ascii="Arial" w:hAnsi="Arial" w:cs="Arial"/>
        </w:rPr>
      </w:pPr>
      <w:r w:rsidRPr="0028657A">
        <w:rPr>
          <w:rFonts w:ascii="Arial" w:hAnsi="Arial" w:cs="Arial"/>
        </w:rPr>
        <w:t xml:space="preserve">Los </w:t>
      </w:r>
      <w:r w:rsidRPr="0028657A">
        <w:rPr>
          <w:rFonts w:ascii="Arial" w:hAnsi="Arial" w:cs="Arial"/>
          <w:b/>
          <w:bCs/>
        </w:rPr>
        <w:t>juegos RPG</w:t>
      </w:r>
      <w:r w:rsidRPr="0028657A">
        <w:rPr>
          <w:rFonts w:ascii="Arial" w:hAnsi="Arial" w:cs="Arial"/>
        </w:rPr>
        <w:t xml:space="preserve"> lideran con 61k unidades promedio, aunque representan solo el 15% de la muestra (3 juegos)</w:t>
      </w:r>
    </w:p>
    <w:p w14:paraId="7E105A52" w14:textId="77777777" w:rsidR="0028657A" w:rsidRPr="0028657A" w:rsidRDefault="0028657A" w:rsidP="0028657A">
      <w:pPr>
        <w:numPr>
          <w:ilvl w:val="0"/>
          <w:numId w:val="5"/>
        </w:numPr>
        <w:rPr>
          <w:rFonts w:ascii="Arial" w:hAnsi="Arial" w:cs="Arial"/>
        </w:rPr>
      </w:pPr>
      <w:r w:rsidRPr="0028657A">
        <w:rPr>
          <w:rFonts w:ascii="Arial" w:hAnsi="Arial" w:cs="Arial"/>
        </w:rPr>
        <w:t xml:space="preserve">Los </w:t>
      </w:r>
      <w:r w:rsidRPr="0028657A">
        <w:rPr>
          <w:rFonts w:ascii="Arial" w:hAnsi="Arial" w:cs="Arial"/>
          <w:b/>
          <w:bCs/>
        </w:rPr>
        <w:t>juegos de Plataforma</w:t>
      </w:r>
      <w:r w:rsidRPr="0028657A">
        <w:rPr>
          <w:rFonts w:ascii="Arial" w:hAnsi="Arial" w:cs="Arial"/>
        </w:rPr>
        <w:t xml:space="preserve"> muestran buen rendimiento (52k) y tienen mayor representación (30% de la muestra)</w:t>
      </w:r>
    </w:p>
    <w:p w14:paraId="546607D4" w14:textId="77777777" w:rsidR="0028657A" w:rsidRPr="0028657A" w:rsidRDefault="0028657A" w:rsidP="0028657A">
      <w:pPr>
        <w:numPr>
          <w:ilvl w:val="0"/>
          <w:numId w:val="5"/>
        </w:numPr>
        <w:rPr>
          <w:rFonts w:ascii="Arial" w:hAnsi="Arial" w:cs="Arial"/>
        </w:rPr>
      </w:pPr>
      <w:r w:rsidRPr="0028657A">
        <w:rPr>
          <w:rFonts w:ascii="Arial" w:hAnsi="Arial" w:cs="Arial"/>
        </w:rPr>
        <w:t xml:space="preserve">Los </w:t>
      </w:r>
      <w:r w:rsidRPr="0028657A">
        <w:rPr>
          <w:rFonts w:ascii="Arial" w:hAnsi="Arial" w:cs="Arial"/>
          <w:b/>
          <w:bCs/>
        </w:rPr>
        <w:t xml:space="preserve">juegos </w:t>
      </w:r>
      <w:proofErr w:type="spellStart"/>
      <w:r w:rsidRPr="0028657A">
        <w:rPr>
          <w:rFonts w:ascii="Arial" w:hAnsi="Arial" w:cs="Arial"/>
          <w:b/>
          <w:bCs/>
        </w:rPr>
        <w:t>Puzzle</w:t>
      </w:r>
      <w:proofErr w:type="spellEnd"/>
      <w:r w:rsidRPr="0028657A">
        <w:rPr>
          <w:rFonts w:ascii="Arial" w:hAnsi="Arial" w:cs="Arial"/>
        </w:rPr>
        <w:t xml:space="preserve"> tienen el menor rendimiento (35k unidades promedio)</w:t>
      </w:r>
    </w:p>
    <w:p w14:paraId="69473C96" w14:textId="77777777" w:rsidR="0028657A" w:rsidRPr="0028657A" w:rsidRDefault="0028657A" w:rsidP="0028657A">
      <w:pPr>
        <w:numPr>
          <w:ilvl w:val="0"/>
          <w:numId w:val="5"/>
        </w:numPr>
        <w:rPr>
          <w:rFonts w:ascii="Arial" w:hAnsi="Arial" w:cs="Arial"/>
        </w:rPr>
      </w:pPr>
      <w:r w:rsidRPr="0028657A">
        <w:rPr>
          <w:rFonts w:ascii="Arial" w:hAnsi="Arial" w:cs="Arial"/>
          <w:b/>
          <w:bCs/>
        </w:rPr>
        <w:t>Aplicación práctica:</w:t>
      </w:r>
      <w:r w:rsidRPr="0028657A">
        <w:rPr>
          <w:rFonts w:ascii="Arial" w:hAnsi="Arial" w:cs="Arial"/>
        </w:rPr>
        <w:t xml:space="preserve"> </w:t>
      </w:r>
    </w:p>
    <w:p w14:paraId="6CEC27E6" w14:textId="77777777" w:rsidR="0028657A" w:rsidRPr="0028657A" w:rsidRDefault="0028657A" w:rsidP="0028657A">
      <w:pPr>
        <w:numPr>
          <w:ilvl w:val="1"/>
          <w:numId w:val="5"/>
        </w:numPr>
        <w:rPr>
          <w:rFonts w:ascii="Arial" w:hAnsi="Arial" w:cs="Arial"/>
        </w:rPr>
      </w:pPr>
      <w:r w:rsidRPr="0028657A">
        <w:rPr>
          <w:rFonts w:ascii="Arial" w:hAnsi="Arial" w:cs="Arial"/>
        </w:rPr>
        <w:t>Desarrolladores deberían considerar el género como factor estratégico en la planificación</w:t>
      </w:r>
    </w:p>
    <w:p w14:paraId="3AC3817D" w14:textId="77777777" w:rsidR="0028657A" w:rsidRPr="0028657A" w:rsidRDefault="0028657A" w:rsidP="0028657A">
      <w:pPr>
        <w:numPr>
          <w:ilvl w:val="1"/>
          <w:numId w:val="5"/>
        </w:numPr>
        <w:rPr>
          <w:rFonts w:ascii="Arial" w:hAnsi="Arial" w:cs="Arial"/>
        </w:rPr>
      </w:pPr>
      <w:r w:rsidRPr="0028657A">
        <w:rPr>
          <w:rFonts w:ascii="Arial" w:hAnsi="Arial" w:cs="Arial"/>
        </w:rPr>
        <w:t xml:space="preserve">Los RPG indie pueden tener nichos de mercado muy </w:t>
      </w:r>
      <w:proofErr w:type="gramStart"/>
      <w:r w:rsidRPr="0028657A">
        <w:rPr>
          <w:rFonts w:ascii="Arial" w:hAnsi="Arial" w:cs="Arial"/>
        </w:rPr>
        <w:t>rentables</w:t>
      </w:r>
      <w:proofErr w:type="gramEnd"/>
      <w:r w:rsidRPr="0028657A">
        <w:rPr>
          <w:rFonts w:ascii="Arial" w:hAnsi="Arial" w:cs="Arial"/>
        </w:rPr>
        <w:t xml:space="preserve"> pero requieren mayor inversión</w:t>
      </w:r>
    </w:p>
    <w:p w14:paraId="794B77A4" w14:textId="77777777" w:rsidR="0028657A" w:rsidRPr="0028657A" w:rsidRDefault="0028657A" w:rsidP="0028657A">
      <w:pPr>
        <w:numPr>
          <w:ilvl w:val="1"/>
          <w:numId w:val="5"/>
        </w:numPr>
        <w:rPr>
          <w:rFonts w:ascii="Arial" w:hAnsi="Arial" w:cs="Arial"/>
        </w:rPr>
      </w:pPr>
      <w:r w:rsidRPr="0028657A">
        <w:rPr>
          <w:rFonts w:ascii="Arial" w:hAnsi="Arial" w:cs="Arial"/>
        </w:rPr>
        <w:t>Los juegos de plataforma ofrecen un equilibrio entre riesgo y retorno</w:t>
      </w:r>
    </w:p>
    <w:p w14:paraId="5F39C99C" w14:textId="77777777" w:rsidR="0028657A" w:rsidRPr="0028657A" w:rsidRDefault="0028657A" w:rsidP="0028657A">
      <w:pPr>
        <w:numPr>
          <w:ilvl w:val="1"/>
          <w:numId w:val="5"/>
        </w:numPr>
        <w:rPr>
          <w:rFonts w:ascii="Arial" w:hAnsi="Arial" w:cs="Arial"/>
        </w:rPr>
      </w:pPr>
      <w:r w:rsidRPr="0028657A">
        <w:rPr>
          <w:rFonts w:ascii="Arial" w:hAnsi="Arial" w:cs="Arial"/>
        </w:rPr>
        <w:t xml:space="preserve">Para estudios pequeños, los </w:t>
      </w:r>
      <w:proofErr w:type="spellStart"/>
      <w:r w:rsidRPr="0028657A">
        <w:rPr>
          <w:rFonts w:ascii="Arial" w:hAnsi="Arial" w:cs="Arial"/>
        </w:rPr>
        <w:t>puzzle</w:t>
      </w:r>
      <w:proofErr w:type="spellEnd"/>
      <w:r w:rsidRPr="0028657A">
        <w:rPr>
          <w:rFonts w:ascii="Arial" w:hAnsi="Arial" w:cs="Arial"/>
        </w:rPr>
        <w:t xml:space="preserve"> pueden ser una entrada de bajo </w:t>
      </w:r>
      <w:proofErr w:type="gramStart"/>
      <w:r w:rsidRPr="0028657A">
        <w:rPr>
          <w:rFonts w:ascii="Arial" w:hAnsi="Arial" w:cs="Arial"/>
        </w:rPr>
        <w:t>riesgo</w:t>
      </w:r>
      <w:proofErr w:type="gramEnd"/>
      <w:r w:rsidRPr="0028657A">
        <w:rPr>
          <w:rFonts w:ascii="Arial" w:hAnsi="Arial" w:cs="Arial"/>
        </w:rPr>
        <w:t xml:space="preserve"> pero con expectativas comerciales moderadas</w:t>
      </w:r>
    </w:p>
    <w:p w14:paraId="46F84967" w14:textId="77777777"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lastRenderedPageBreak/>
        <w:t>F) Precisión del Modelo por Rango de Ventas (Gráfico de Líneas Dual)</w:t>
      </w:r>
    </w:p>
    <w:p w14:paraId="3E24C531" w14:textId="77777777" w:rsidR="0028657A" w:rsidRPr="0028657A" w:rsidRDefault="0028657A" w:rsidP="0028657A">
      <w:pPr>
        <w:rPr>
          <w:rFonts w:ascii="Arial" w:hAnsi="Arial" w:cs="Arial"/>
        </w:rPr>
      </w:pPr>
      <w:r w:rsidRPr="0028657A">
        <w:rPr>
          <w:rFonts w:ascii="Arial" w:hAnsi="Arial" w:cs="Arial"/>
        </w:rPr>
        <w:t>Evalúa cómo varía el desempeño del modelo según diferentes niveles de ventas, mostrando tanto la precisión como el error promedio.</w:t>
      </w:r>
    </w:p>
    <w:p w14:paraId="23ADBB4D" w14:textId="77777777" w:rsidR="0028657A" w:rsidRPr="0028657A" w:rsidRDefault="0028657A" w:rsidP="0028657A">
      <w:pPr>
        <w:rPr>
          <w:rFonts w:ascii="Arial" w:hAnsi="Arial" w:cs="Arial"/>
        </w:rPr>
      </w:pPr>
      <w:r w:rsidRPr="0028657A">
        <w:rPr>
          <w:rFonts w:ascii="Arial" w:hAnsi="Arial" w:cs="Arial"/>
          <w:b/>
          <w:bCs/>
        </w:rPr>
        <w:t>Interpretación:</w:t>
      </w:r>
    </w:p>
    <w:p w14:paraId="5AF72BEC" w14:textId="77777777" w:rsidR="0028657A" w:rsidRPr="0028657A" w:rsidRDefault="0028657A" w:rsidP="0028657A">
      <w:pPr>
        <w:numPr>
          <w:ilvl w:val="0"/>
          <w:numId w:val="6"/>
        </w:numPr>
        <w:rPr>
          <w:rFonts w:ascii="Arial" w:hAnsi="Arial" w:cs="Arial"/>
        </w:rPr>
      </w:pPr>
      <w:r w:rsidRPr="0028657A">
        <w:rPr>
          <w:rFonts w:ascii="Arial" w:hAnsi="Arial" w:cs="Arial"/>
        </w:rPr>
        <w:t>El modelo es más preciso (85%) para juegos con ventas bajas (&lt;30k), con errores promedio de solo 3.2k unidades</w:t>
      </w:r>
    </w:p>
    <w:p w14:paraId="575CEA5A" w14:textId="77777777" w:rsidR="0028657A" w:rsidRPr="0028657A" w:rsidRDefault="0028657A" w:rsidP="0028657A">
      <w:pPr>
        <w:numPr>
          <w:ilvl w:val="0"/>
          <w:numId w:val="6"/>
        </w:numPr>
        <w:rPr>
          <w:rFonts w:ascii="Arial" w:hAnsi="Arial" w:cs="Arial"/>
        </w:rPr>
      </w:pPr>
      <w:r w:rsidRPr="0028657A">
        <w:rPr>
          <w:rFonts w:ascii="Arial" w:hAnsi="Arial" w:cs="Arial"/>
        </w:rPr>
        <w:t>La precisión disminuye progresivamente en rangos superiores, llegando a 72% para juegos con ventas &gt;70k</w:t>
      </w:r>
    </w:p>
    <w:p w14:paraId="229774EF" w14:textId="77777777" w:rsidR="0028657A" w:rsidRPr="0028657A" w:rsidRDefault="0028657A" w:rsidP="0028657A">
      <w:pPr>
        <w:numPr>
          <w:ilvl w:val="0"/>
          <w:numId w:val="6"/>
        </w:numPr>
        <w:rPr>
          <w:rFonts w:ascii="Arial" w:hAnsi="Arial" w:cs="Arial"/>
        </w:rPr>
      </w:pPr>
      <w:r w:rsidRPr="0028657A">
        <w:rPr>
          <w:rFonts w:ascii="Arial" w:hAnsi="Arial" w:cs="Arial"/>
        </w:rPr>
        <w:t>Existe una relación inversa clara entre el nivel de ventas y la precisión del modelo</w:t>
      </w:r>
    </w:p>
    <w:p w14:paraId="276DC06E" w14:textId="77777777" w:rsidR="0028657A" w:rsidRPr="0028657A" w:rsidRDefault="0028657A" w:rsidP="0028657A">
      <w:pPr>
        <w:numPr>
          <w:ilvl w:val="0"/>
          <w:numId w:val="6"/>
        </w:numPr>
        <w:rPr>
          <w:rFonts w:ascii="Arial" w:hAnsi="Arial" w:cs="Arial"/>
        </w:rPr>
      </w:pPr>
      <w:r w:rsidRPr="0028657A">
        <w:rPr>
          <w:rFonts w:ascii="Arial" w:hAnsi="Arial" w:cs="Arial"/>
          <w:b/>
          <w:bCs/>
        </w:rPr>
        <w:t>Aplicación práctica:</w:t>
      </w:r>
      <w:r w:rsidRPr="0028657A">
        <w:rPr>
          <w:rFonts w:ascii="Arial" w:hAnsi="Arial" w:cs="Arial"/>
        </w:rPr>
        <w:t xml:space="preserve"> </w:t>
      </w:r>
    </w:p>
    <w:p w14:paraId="387BFA01" w14:textId="77777777" w:rsidR="0028657A" w:rsidRPr="0028657A" w:rsidRDefault="0028657A" w:rsidP="0028657A">
      <w:pPr>
        <w:numPr>
          <w:ilvl w:val="1"/>
          <w:numId w:val="6"/>
        </w:numPr>
        <w:rPr>
          <w:rFonts w:ascii="Arial" w:hAnsi="Arial" w:cs="Arial"/>
        </w:rPr>
      </w:pPr>
      <w:r w:rsidRPr="0028657A">
        <w:rPr>
          <w:rFonts w:ascii="Arial" w:hAnsi="Arial" w:cs="Arial"/>
        </w:rPr>
        <w:t>Los estudios indie que desarrollan proyectos modestos pueden confiar más en las predicciones</w:t>
      </w:r>
    </w:p>
    <w:p w14:paraId="0732BB21" w14:textId="77777777" w:rsidR="0028657A" w:rsidRPr="0028657A" w:rsidRDefault="0028657A" w:rsidP="0028657A">
      <w:pPr>
        <w:numPr>
          <w:ilvl w:val="1"/>
          <w:numId w:val="6"/>
        </w:numPr>
        <w:rPr>
          <w:rFonts w:ascii="Arial" w:hAnsi="Arial" w:cs="Arial"/>
        </w:rPr>
      </w:pPr>
      <w:r w:rsidRPr="0028657A">
        <w:rPr>
          <w:rFonts w:ascii="Arial" w:hAnsi="Arial" w:cs="Arial"/>
        </w:rPr>
        <w:t>Para proyectos ambiciosos con expectativas de altas ventas, se debe considerar un mayor margen de incertidumbre</w:t>
      </w:r>
    </w:p>
    <w:p w14:paraId="40418E65" w14:textId="77777777" w:rsidR="0028657A" w:rsidRPr="0028657A" w:rsidRDefault="0028657A" w:rsidP="0028657A">
      <w:pPr>
        <w:numPr>
          <w:ilvl w:val="1"/>
          <w:numId w:val="6"/>
        </w:numPr>
        <w:rPr>
          <w:rFonts w:ascii="Arial" w:hAnsi="Arial" w:cs="Arial"/>
        </w:rPr>
      </w:pPr>
      <w:r w:rsidRPr="0028657A">
        <w:rPr>
          <w:rFonts w:ascii="Arial" w:hAnsi="Arial" w:cs="Arial"/>
        </w:rPr>
        <w:t>Esta información es crucial para la gestión de riesgos y planificación financiera</w:t>
      </w:r>
    </w:p>
    <w:p w14:paraId="2E009561" w14:textId="77777777" w:rsidR="0028657A" w:rsidRPr="0028657A" w:rsidRDefault="0028657A" w:rsidP="0028657A">
      <w:pPr>
        <w:pStyle w:val="Ttulo2"/>
        <w:rPr>
          <w:rFonts w:ascii="Arial" w:hAnsi="Arial" w:cs="Arial"/>
          <w:b/>
          <w:bCs/>
          <w:color w:val="auto"/>
          <w:sz w:val="28"/>
          <w:szCs w:val="28"/>
        </w:rPr>
      </w:pPr>
      <w:r w:rsidRPr="0028657A">
        <w:rPr>
          <w:rFonts w:ascii="Arial" w:hAnsi="Arial" w:cs="Arial"/>
          <w:b/>
          <w:bCs/>
          <w:color w:val="auto"/>
          <w:sz w:val="28"/>
          <w:szCs w:val="28"/>
        </w:rPr>
        <w:t>G) Análisis Radar Comparativo (Radar Chart)</w:t>
      </w:r>
    </w:p>
    <w:p w14:paraId="676F7829" w14:textId="77777777" w:rsidR="0028657A" w:rsidRPr="0028657A" w:rsidRDefault="0028657A" w:rsidP="0028657A">
      <w:pPr>
        <w:rPr>
          <w:rFonts w:ascii="Arial" w:hAnsi="Arial" w:cs="Arial"/>
        </w:rPr>
      </w:pPr>
      <w:r w:rsidRPr="0028657A">
        <w:rPr>
          <w:rFonts w:ascii="Arial" w:hAnsi="Arial" w:cs="Arial"/>
        </w:rPr>
        <w:t>Compara el rendimiento actual del modelo contra métricas objetivo en cinco dimensiones: precisión, velocidad, interpretabilidad, escalabilidad y generalización.</w:t>
      </w:r>
    </w:p>
    <w:p w14:paraId="3A61B980" w14:textId="77777777" w:rsidR="0028657A" w:rsidRPr="0028657A" w:rsidRDefault="0028657A" w:rsidP="0028657A">
      <w:pPr>
        <w:rPr>
          <w:rFonts w:ascii="Arial" w:hAnsi="Arial" w:cs="Arial"/>
        </w:rPr>
      </w:pPr>
      <w:r w:rsidRPr="0028657A">
        <w:rPr>
          <w:rFonts w:ascii="Arial" w:hAnsi="Arial" w:cs="Arial"/>
          <w:b/>
          <w:bCs/>
        </w:rPr>
        <w:t>Interpretación:</w:t>
      </w:r>
    </w:p>
    <w:p w14:paraId="52163FF6" w14:textId="77777777" w:rsidR="0028657A" w:rsidRPr="0028657A" w:rsidRDefault="0028657A" w:rsidP="0028657A">
      <w:pPr>
        <w:numPr>
          <w:ilvl w:val="0"/>
          <w:numId w:val="7"/>
        </w:numPr>
        <w:rPr>
          <w:rFonts w:ascii="Arial" w:hAnsi="Arial" w:cs="Arial"/>
        </w:rPr>
      </w:pPr>
      <w:r w:rsidRPr="0028657A">
        <w:rPr>
          <w:rFonts w:ascii="Arial" w:hAnsi="Arial" w:cs="Arial"/>
          <w:b/>
          <w:bCs/>
        </w:rPr>
        <w:t>Fortalezas identificadas:</w:t>
      </w:r>
      <w:r w:rsidRPr="0028657A">
        <w:rPr>
          <w:rFonts w:ascii="Arial" w:hAnsi="Arial" w:cs="Arial"/>
        </w:rPr>
        <w:t xml:space="preserve"> </w:t>
      </w:r>
    </w:p>
    <w:p w14:paraId="3AA09FC0" w14:textId="77777777" w:rsidR="0028657A" w:rsidRPr="0028657A" w:rsidRDefault="0028657A" w:rsidP="0028657A">
      <w:pPr>
        <w:numPr>
          <w:ilvl w:val="1"/>
          <w:numId w:val="7"/>
        </w:numPr>
        <w:rPr>
          <w:rFonts w:ascii="Arial" w:hAnsi="Arial" w:cs="Arial"/>
        </w:rPr>
      </w:pPr>
      <w:r w:rsidRPr="0028657A">
        <w:rPr>
          <w:rFonts w:ascii="Arial" w:hAnsi="Arial" w:cs="Arial"/>
        </w:rPr>
        <w:t>Velocidad de procesamiento (95%): El modelo entrena y predice rápidamente, ideal para análisis iterativos</w:t>
      </w:r>
    </w:p>
    <w:p w14:paraId="3F1D6B5B" w14:textId="77777777" w:rsidR="0028657A" w:rsidRPr="0028657A" w:rsidRDefault="0028657A" w:rsidP="0028657A">
      <w:pPr>
        <w:numPr>
          <w:ilvl w:val="1"/>
          <w:numId w:val="7"/>
        </w:numPr>
        <w:rPr>
          <w:rFonts w:ascii="Arial" w:hAnsi="Arial" w:cs="Arial"/>
        </w:rPr>
      </w:pPr>
      <w:r w:rsidRPr="0028657A">
        <w:rPr>
          <w:rFonts w:ascii="Arial" w:hAnsi="Arial" w:cs="Arial"/>
        </w:rPr>
        <w:t xml:space="preserve">Interpretabilidad (88%): Los coeficientes son claros y explicables a </w:t>
      </w:r>
      <w:proofErr w:type="spellStart"/>
      <w:r w:rsidRPr="0028657A">
        <w:rPr>
          <w:rFonts w:ascii="Arial" w:hAnsi="Arial" w:cs="Arial"/>
        </w:rPr>
        <w:t>stakeholders</w:t>
      </w:r>
      <w:proofErr w:type="spellEnd"/>
      <w:r w:rsidRPr="0028657A">
        <w:rPr>
          <w:rFonts w:ascii="Arial" w:hAnsi="Arial" w:cs="Arial"/>
        </w:rPr>
        <w:t xml:space="preserve"> no técnicos</w:t>
      </w:r>
    </w:p>
    <w:p w14:paraId="66AC5D65" w14:textId="77777777" w:rsidR="0028657A" w:rsidRPr="0028657A" w:rsidRDefault="0028657A" w:rsidP="0028657A">
      <w:pPr>
        <w:numPr>
          <w:ilvl w:val="0"/>
          <w:numId w:val="7"/>
        </w:numPr>
        <w:rPr>
          <w:rFonts w:ascii="Arial" w:hAnsi="Arial" w:cs="Arial"/>
        </w:rPr>
      </w:pPr>
      <w:r w:rsidRPr="0028657A">
        <w:rPr>
          <w:rFonts w:ascii="Arial" w:hAnsi="Arial" w:cs="Arial"/>
          <w:b/>
          <w:bCs/>
        </w:rPr>
        <w:t>Oportunidades de mejora:</w:t>
      </w:r>
      <w:r w:rsidRPr="0028657A">
        <w:rPr>
          <w:rFonts w:ascii="Arial" w:hAnsi="Arial" w:cs="Arial"/>
        </w:rPr>
        <w:t xml:space="preserve"> </w:t>
      </w:r>
    </w:p>
    <w:p w14:paraId="7D87D5A3" w14:textId="77777777" w:rsidR="0028657A" w:rsidRPr="0028657A" w:rsidRDefault="0028657A" w:rsidP="0028657A">
      <w:pPr>
        <w:numPr>
          <w:ilvl w:val="1"/>
          <w:numId w:val="7"/>
        </w:numPr>
        <w:rPr>
          <w:rFonts w:ascii="Arial" w:hAnsi="Arial" w:cs="Arial"/>
        </w:rPr>
      </w:pPr>
      <w:r w:rsidRPr="0028657A">
        <w:rPr>
          <w:rFonts w:ascii="Arial" w:hAnsi="Arial" w:cs="Arial"/>
        </w:rPr>
        <w:t>Precisión (79% vs 90% objetivo): Gap de 11 puntos que podría cerrarse con más datos o regularización</w:t>
      </w:r>
    </w:p>
    <w:p w14:paraId="5F1BC845" w14:textId="77777777" w:rsidR="0028657A" w:rsidRPr="0028657A" w:rsidRDefault="0028657A" w:rsidP="0028657A">
      <w:pPr>
        <w:numPr>
          <w:ilvl w:val="1"/>
          <w:numId w:val="7"/>
        </w:numPr>
        <w:rPr>
          <w:rFonts w:ascii="Arial" w:hAnsi="Arial" w:cs="Arial"/>
        </w:rPr>
      </w:pPr>
      <w:r w:rsidRPr="0028657A">
        <w:rPr>
          <w:rFonts w:ascii="Arial" w:hAnsi="Arial" w:cs="Arial"/>
        </w:rPr>
        <w:lastRenderedPageBreak/>
        <w:t>Generalización (76% vs 85% objetivo): El modelo podría beneficiarse de técnicas de validación cruzada</w:t>
      </w:r>
    </w:p>
    <w:p w14:paraId="47DEFB39" w14:textId="77777777" w:rsidR="0028657A" w:rsidRPr="0028657A" w:rsidRDefault="0028657A" w:rsidP="0028657A">
      <w:pPr>
        <w:numPr>
          <w:ilvl w:val="1"/>
          <w:numId w:val="7"/>
        </w:numPr>
        <w:rPr>
          <w:rFonts w:ascii="Arial" w:hAnsi="Arial" w:cs="Arial"/>
        </w:rPr>
      </w:pPr>
      <w:r w:rsidRPr="0028657A">
        <w:rPr>
          <w:rFonts w:ascii="Arial" w:hAnsi="Arial" w:cs="Arial"/>
        </w:rPr>
        <w:t xml:space="preserve">Escalabilidad (70% vs 75% objetivo): Rendimiento </w:t>
      </w:r>
      <w:proofErr w:type="gramStart"/>
      <w:r w:rsidRPr="0028657A">
        <w:rPr>
          <w:rFonts w:ascii="Arial" w:hAnsi="Arial" w:cs="Arial"/>
        </w:rPr>
        <w:t>aceptable</w:t>
      </w:r>
      <w:proofErr w:type="gramEnd"/>
      <w:r w:rsidRPr="0028657A">
        <w:rPr>
          <w:rFonts w:ascii="Arial" w:hAnsi="Arial" w:cs="Arial"/>
        </w:rPr>
        <w:t xml:space="preserve"> pero podría optimizarse</w:t>
      </w:r>
    </w:p>
    <w:p w14:paraId="505892B9" w14:textId="77777777" w:rsidR="0028657A" w:rsidRPr="0028657A" w:rsidRDefault="0028657A" w:rsidP="0028657A">
      <w:pPr>
        <w:numPr>
          <w:ilvl w:val="0"/>
          <w:numId w:val="7"/>
        </w:numPr>
        <w:rPr>
          <w:rFonts w:ascii="Arial" w:hAnsi="Arial" w:cs="Arial"/>
        </w:rPr>
      </w:pPr>
      <w:r w:rsidRPr="0028657A">
        <w:rPr>
          <w:rFonts w:ascii="Arial" w:hAnsi="Arial" w:cs="Arial"/>
          <w:b/>
          <w:bCs/>
        </w:rPr>
        <w:t>Aplicación práctica:</w:t>
      </w:r>
      <w:r w:rsidRPr="0028657A">
        <w:rPr>
          <w:rFonts w:ascii="Arial" w:hAnsi="Arial" w:cs="Arial"/>
        </w:rPr>
        <w:t xml:space="preserve"> </w:t>
      </w:r>
    </w:p>
    <w:p w14:paraId="710194F3" w14:textId="77777777" w:rsidR="0028657A" w:rsidRPr="0028657A" w:rsidRDefault="0028657A" w:rsidP="0028657A">
      <w:pPr>
        <w:numPr>
          <w:ilvl w:val="1"/>
          <w:numId w:val="7"/>
        </w:numPr>
        <w:rPr>
          <w:rFonts w:ascii="Arial" w:hAnsi="Arial" w:cs="Arial"/>
        </w:rPr>
      </w:pPr>
      <w:r w:rsidRPr="0028657A">
        <w:rPr>
          <w:rFonts w:ascii="Arial" w:hAnsi="Arial" w:cs="Arial"/>
        </w:rPr>
        <w:t>El modelo actual es adecuado para entornos de producción donde se requiera rapidez y transparencia</w:t>
      </w:r>
    </w:p>
    <w:p w14:paraId="64BC34FF" w14:textId="77777777" w:rsidR="0028657A" w:rsidRPr="0028657A" w:rsidRDefault="0028657A" w:rsidP="0028657A">
      <w:pPr>
        <w:numPr>
          <w:ilvl w:val="1"/>
          <w:numId w:val="7"/>
        </w:numPr>
        <w:rPr>
          <w:rFonts w:ascii="Arial" w:hAnsi="Arial" w:cs="Arial"/>
        </w:rPr>
      </w:pPr>
      <w:r w:rsidRPr="0028657A">
        <w:rPr>
          <w:rFonts w:ascii="Arial" w:hAnsi="Arial" w:cs="Arial"/>
        </w:rPr>
        <w:t xml:space="preserve">Para aplicaciones críticas que requieran máxima precisión, se recomienda considerar ensemble </w:t>
      </w:r>
      <w:proofErr w:type="spellStart"/>
      <w:r w:rsidRPr="0028657A">
        <w:rPr>
          <w:rFonts w:ascii="Arial" w:hAnsi="Arial" w:cs="Arial"/>
        </w:rPr>
        <w:t>methods</w:t>
      </w:r>
      <w:proofErr w:type="spellEnd"/>
    </w:p>
    <w:p w14:paraId="234A0B42" w14:textId="77777777" w:rsidR="0028657A" w:rsidRPr="0028657A" w:rsidRDefault="0028657A" w:rsidP="0028657A">
      <w:pPr>
        <w:numPr>
          <w:ilvl w:val="1"/>
          <w:numId w:val="7"/>
        </w:numPr>
        <w:rPr>
          <w:rFonts w:ascii="Arial" w:hAnsi="Arial" w:cs="Arial"/>
        </w:rPr>
      </w:pPr>
      <w:r w:rsidRPr="0028657A">
        <w:rPr>
          <w:rFonts w:ascii="Arial" w:hAnsi="Arial" w:cs="Arial"/>
        </w:rPr>
        <w:t>La arquitectura del modelo permite su uso en equipos multidisciplinarios donde no todos tienen experiencia técnica avanzada</w:t>
      </w:r>
    </w:p>
    <w:p w14:paraId="5F92CE09" w14:textId="52F20B52" w:rsidR="0028657A" w:rsidRPr="0028657A" w:rsidRDefault="0028657A">
      <w:pPr>
        <w:rPr>
          <w:rFonts w:ascii="Arial" w:hAnsi="Arial" w:cs="Arial"/>
        </w:rPr>
      </w:pPr>
      <w:r w:rsidRPr="0028657A">
        <w:rPr>
          <w:rFonts w:ascii="Arial" w:hAnsi="Arial" w:cs="Arial"/>
        </w:rPr>
        <w:br w:type="page"/>
      </w:r>
    </w:p>
    <w:p w14:paraId="03EF1844" w14:textId="77777777" w:rsidR="0028657A" w:rsidRPr="0028657A" w:rsidRDefault="0028657A" w:rsidP="0028657A">
      <w:pPr>
        <w:pStyle w:val="Ttulo1"/>
        <w:jc w:val="center"/>
        <w:rPr>
          <w:rFonts w:ascii="Arial" w:hAnsi="Arial" w:cs="Arial"/>
          <w:b/>
          <w:bCs/>
          <w:color w:val="auto"/>
          <w:sz w:val="32"/>
          <w:szCs w:val="32"/>
        </w:rPr>
      </w:pPr>
      <w:r w:rsidRPr="0028657A">
        <w:rPr>
          <w:rFonts w:ascii="Arial" w:hAnsi="Arial" w:cs="Arial"/>
          <w:b/>
          <w:bCs/>
          <w:color w:val="auto"/>
          <w:sz w:val="32"/>
          <w:szCs w:val="32"/>
        </w:rPr>
        <w:lastRenderedPageBreak/>
        <w:t>Conclusiones</w:t>
      </w:r>
    </w:p>
    <w:p w14:paraId="06829C55" w14:textId="77777777" w:rsidR="0028657A" w:rsidRPr="0028657A" w:rsidRDefault="0028657A" w:rsidP="0028657A">
      <w:pPr>
        <w:rPr>
          <w:rFonts w:ascii="Arial" w:hAnsi="Arial" w:cs="Arial"/>
        </w:rPr>
      </w:pPr>
      <w:r w:rsidRPr="0028657A">
        <w:rPr>
          <w:rFonts w:ascii="Arial" w:hAnsi="Arial" w:cs="Arial"/>
        </w:rPr>
        <w:t xml:space="preserve">El desarrollo de este proyecto de análisis supervisado ha demostrado la viabilidad y utilidad práctica de aplicar técnicas de machine </w:t>
      </w:r>
      <w:proofErr w:type="spellStart"/>
      <w:r w:rsidRPr="0028657A">
        <w:rPr>
          <w:rFonts w:ascii="Arial" w:hAnsi="Arial" w:cs="Arial"/>
        </w:rPr>
        <w:t>learning</w:t>
      </w:r>
      <w:proofErr w:type="spellEnd"/>
      <w:r w:rsidRPr="0028657A">
        <w:rPr>
          <w:rFonts w:ascii="Arial" w:hAnsi="Arial" w:cs="Arial"/>
        </w:rPr>
        <w:t xml:space="preserve"> al sector del desarrollo de videojuegos indie. A través de la implementación de un modelo de regresión lineal complementado con siete tipos diferentes de visualizaciones, se logró crear una herramienta integral que no solo predice ventas, sino que proporciona </w:t>
      </w:r>
      <w:proofErr w:type="spellStart"/>
      <w:r w:rsidRPr="0028657A">
        <w:rPr>
          <w:rFonts w:ascii="Arial" w:hAnsi="Arial" w:cs="Arial"/>
        </w:rPr>
        <w:t>insights</w:t>
      </w:r>
      <w:proofErr w:type="spellEnd"/>
      <w:r w:rsidRPr="0028657A">
        <w:rPr>
          <w:rFonts w:ascii="Arial" w:hAnsi="Arial" w:cs="Arial"/>
        </w:rPr>
        <w:t xml:space="preserve"> accionables para la toma de decisiones estratégicas.</w:t>
      </w:r>
    </w:p>
    <w:p w14:paraId="5BB4221F" w14:textId="77777777" w:rsidR="0028657A" w:rsidRPr="0028657A" w:rsidRDefault="0028657A" w:rsidP="0028657A">
      <w:pPr>
        <w:rPr>
          <w:rFonts w:ascii="Arial" w:hAnsi="Arial" w:cs="Arial"/>
        </w:rPr>
      </w:pPr>
      <w:r w:rsidRPr="0028657A">
        <w:rPr>
          <w:rFonts w:ascii="Arial" w:hAnsi="Arial" w:cs="Arial"/>
        </w:rPr>
        <w:t>Los resultados obtenidos, con un coeficiente de determinación R² de 0.79, indican que aproximadamente el 79% de la variabilidad en las ventas puede explicarse mediante las variables consideradas, lo cual representa un rendimiento sólido para un modelo base. Las métricas MAE (8.45) y RMSE (11.23) confirman que los errores de predicción se mantienen dentro de rangos manejables para la planificación empresarial. Más importante aún, el análisis de importancia de variables reveló que factores controlables como presupuesto, calidad del producto (reflejada en puntuaciones) y estrategias de marketing tienen impacto medible y significativo en el éxito comercial.</w:t>
      </w:r>
    </w:p>
    <w:p w14:paraId="288DF6C6" w14:textId="77777777" w:rsidR="0028657A" w:rsidRPr="0028657A" w:rsidRDefault="0028657A" w:rsidP="0028657A">
      <w:pPr>
        <w:rPr>
          <w:rFonts w:ascii="Arial" w:hAnsi="Arial" w:cs="Arial"/>
        </w:rPr>
      </w:pPr>
      <w:r w:rsidRPr="0028657A">
        <w:rPr>
          <w:rFonts w:ascii="Arial" w:hAnsi="Arial" w:cs="Arial"/>
        </w:rPr>
        <w:t xml:space="preserve">Las visualizaciones avanzadas implementadas presupuesto, género y rango de ventas proporcionan una comprensión multidimensional del fenómeno estudiado. Estas herramientas permiten a los desarrolladores indie identificar oportunidades de mercado, evaluar riesgos y optimizar la asignación de recursos limitados. El análisis por género, por ejemplo, evidencia que los RPG indie pueden generar mayores </w:t>
      </w:r>
      <w:proofErr w:type="gramStart"/>
      <w:r w:rsidRPr="0028657A">
        <w:rPr>
          <w:rFonts w:ascii="Arial" w:hAnsi="Arial" w:cs="Arial"/>
        </w:rPr>
        <w:t>retornos</w:t>
      </w:r>
      <w:proofErr w:type="gramEnd"/>
      <w:r w:rsidRPr="0028657A">
        <w:rPr>
          <w:rFonts w:ascii="Arial" w:hAnsi="Arial" w:cs="Arial"/>
        </w:rPr>
        <w:t xml:space="preserve"> aunque requieren inversiones más sustanciales, mientras que los juegos de plataforma ofrecen un equilibrio favorable entre riesgo y recompensa.</w:t>
      </w:r>
    </w:p>
    <w:p w14:paraId="6940D8E7" w14:textId="77777777" w:rsidR="0028657A" w:rsidRPr="0028657A" w:rsidRDefault="0028657A" w:rsidP="0028657A">
      <w:pPr>
        <w:rPr>
          <w:rFonts w:ascii="Arial" w:hAnsi="Arial" w:cs="Arial"/>
        </w:rPr>
      </w:pPr>
      <w:r w:rsidRPr="0028657A">
        <w:rPr>
          <w:rFonts w:ascii="Arial" w:hAnsi="Arial" w:cs="Arial"/>
        </w:rPr>
        <w:t xml:space="preserve">Desde una perspectiva técnica, el proyecto también expone las limitaciones inherentes de la regresión lineal cuando se enfrenta a relaciones complejas y no lineales. La disminución de precisión en rangos de ventas superiores a 70k unidades sugiere que fenómenos como efectos de red, </w:t>
      </w:r>
      <w:proofErr w:type="spellStart"/>
      <w:r w:rsidRPr="0028657A">
        <w:rPr>
          <w:rFonts w:ascii="Arial" w:hAnsi="Arial" w:cs="Arial"/>
        </w:rPr>
        <w:t>viralidad</w:t>
      </w:r>
      <w:proofErr w:type="spellEnd"/>
      <w:r w:rsidRPr="0028657A">
        <w:rPr>
          <w:rFonts w:ascii="Arial" w:hAnsi="Arial" w:cs="Arial"/>
        </w:rPr>
        <w:t xml:space="preserve"> o timing de mercado no se capturan adecuadamente mediante relaciones lineales simples. Esto señala claramente la necesidad de explorar arquitecturas más sofisticadas para futuras iteraciones.</w:t>
      </w:r>
    </w:p>
    <w:p w14:paraId="77CE00FD" w14:textId="77777777" w:rsidR="0028657A" w:rsidRPr="0028657A" w:rsidRDefault="0028657A" w:rsidP="0028657A">
      <w:pPr>
        <w:rPr>
          <w:rFonts w:ascii="Arial" w:hAnsi="Arial" w:cs="Arial"/>
        </w:rPr>
      </w:pPr>
      <w:r w:rsidRPr="0028657A">
        <w:rPr>
          <w:rFonts w:ascii="Arial" w:hAnsi="Arial" w:cs="Arial"/>
        </w:rPr>
        <w:t xml:space="preserve">Finalmente, este trabajo subraya la importancia de democratizar el acceso a herramientas analíticas avanzadas en la industria del videojuego independiente. Al transformar datos históricos en conocimiento predictivo presentado de manera visual e intuitiva, se empodera a pequeños estudios para competir en igualdad de condiciones con desarrolladores establecidos. La metodología presentada es escalable, reproducible y adaptable a otros contextos de la industria creativa </w:t>
      </w:r>
      <w:r w:rsidRPr="0028657A">
        <w:rPr>
          <w:rFonts w:ascii="Arial" w:hAnsi="Arial" w:cs="Arial"/>
        </w:rPr>
        <w:lastRenderedPageBreak/>
        <w:t xml:space="preserve">digital, estableciendo un precedente valioso para la integración de data </w:t>
      </w:r>
      <w:proofErr w:type="spellStart"/>
      <w:r w:rsidRPr="0028657A">
        <w:rPr>
          <w:rFonts w:ascii="Arial" w:hAnsi="Arial" w:cs="Arial"/>
        </w:rPr>
        <w:t>science</w:t>
      </w:r>
      <w:proofErr w:type="spellEnd"/>
      <w:r w:rsidRPr="0028657A">
        <w:rPr>
          <w:rFonts w:ascii="Arial" w:hAnsi="Arial" w:cs="Arial"/>
        </w:rPr>
        <w:t xml:space="preserve"> en procesos creativos y comerciales.</w:t>
      </w:r>
    </w:p>
    <w:p w14:paraId="2AA92122" w14:textId="77777777" w:rsidR="0028657A" w:rsidRPr="0028657A" w:rsidRDefault="0028657A">
      <w:pPr>
        <w:rPr>
          <w:rFonts w:ascii="Arial" w:hAnsi="Arial" w:cs="Arial"/>
        </w:rPr>
      </w:pPr>
    </w:p>
    <w:p w14:paraId="6B435945" w14:textId="77777777" w:rsidR="0028657A" w:rsidRPr="0028657A" w:rsidRDefault="0028657A" w:rsidP="0028657A">
      <w:pPr>
        <w:pStyle w:val="Ttulo1"/>
        <w:rPr>
          <w:rFonts w:ascii="Arial" w:hAnsi="Arial" w:cs="Arial"/>
          <w:b/>
          <w:bCs/>
          <w:color w:val="auto"/>
          <w:sz w:val="32"/>
          <w:szCs w:val="32"/>
        </w:rPr>
      </w:pPr>
      <w:r w:rsidRPr="0028657A">
        <w:rPr>
          <w:rFonts w:ascii="Arial" w:hAnsi="Arial" w:cs="Arial"/>
          <w:b/>
          <w:bCs/>
          <w:color w:val="auto"/>
          <w:sz w:val="32"/>
          <w:szCs w:val="32"/>
        </w:rPr>
        <w:t>Referencias</w:t>
      </w:r>
    </w:p>
    <w:p w14:paraId="11C48D54" w14:textId="77777777" w:rsidR="0028657A" w:rsidRPr="0028657A" w:rsidRDefault="0028657A" w:rsidP="0028657A">
      <w:pPr>
        <w:numPr>
          <w:ilvl w:val="0"/>
          <w:numId w:val="10"/>
        </w:numPr>
        <w:rPr>
          <w:rFonts w:ascii="Arial" w:hAnsi="Arial" w:cs="Arial"/>
        </w:rPr>
      </w:pPr>
      <w:r w:rsidRPr="0028657A">
        <w:rPr>
          <w:rFonts w:ascii="Arial" w:hAnsi="Arial" w:cs="Arial"/>
          <w:b/>
          <w:bCs/>
        </w:rPr>
        <w:t xml:space="preserve">Hastie, T., </w:t>
      </w:r>
      <w:proofErr w:type="spellStart"/>
      <w:r w:rsidRPr="0028657A">
        <w:rPr>
          <w:rFonts w:ascii="Arial" w:hAnsi="Arial" w:cs="Arial"/>
          <w:b/>
          <w:bCs/>
        </w:rPr>
        <w:t>Tibshirani</w:t>
      </w:r>
      <w:proofErr w:type="spellEnd"/>
      <w:r w:rsidRPr="0028657A">
        <w:rPr>
          <w:rFonts w:ascii="Arial" w:hAnsi="Arial" w:cs="Arial"/>
          <w:b/>
          <w:bCs/>
        </w:rPr>
        <w:t>, R., &amp; Friedman, J.</w:t>
      </w:r>
      <w:r w:rsidRPr="0028657A">
        <w:rPr>
          <w:rFonts w:ascii="Arial" w:hAnsi="Arial" w:cs="Arial"/>
        </w:rPr>
        <w:t xml:space="preserve"> (2009). </w:t>
      </w:r>
      <w:proofErr w:type="spellStart"/>
      <w:r w:rsidRPr="0028657A">
        <w:rPr>
          <w:rFonts w:ascii="Arial" w:hAnsi="Arial" w:cs="Arial"/>
          <w:i/>
          <w:iCs/>
        </w:rPr>
        <w:t>The</w:t>
      </w:r>
      <w:proofErr w:type="spellEnd"/>
      <w:r w:rsidRPr="0028657A">
        <w:rPr>
          <w:rFonts w:ascii="Arial" w:hAnsi="Arial" w:cs="Arial"/>
          <w:i/>
          <w:iCs/>
        </w:rPr>
        <w:t xml:space="preserve"> </w:t>
      </w:r>
      <w:proofErr w:type="spellStart"/>
      <w:r w:rsidRPr="0028657A">
        <w:rPr>
          <w:rFonts w:ascii="Arial" w:hAnsi="Arial" w:cs="Arial"/>
          <w:i/>
          <w:iCs/>
        </w:rPr>
        <w:t>Elements</w:t>
      </w:r>
      <w:proofErr w:type="spellEnd"/>
      <w:r w:rsidRPr="0028657A">
        <w:rPr>
          <w:rFonts w:ascii="Arial" w:hAnsi="Arial" w:cs="Arial"/>
          <w:i/>
          <w:iCs/>
        </w:rPr>
        <w:t xml:space="preserve"> </w:t>
      </w:r>
      <w:proofErr w:type="spellStart"/>
      <w:r w:rsidRPr="0028657A">
        <w:rPr>
          <w:rFonts w:ascii="Arial" w:hAnsi="Arial" w:cs="Arial"/>
          <w:i/>
          <w:iCs/>
        </w:rPr>
        <w:t>of</w:t>
      </w:r>
      <w:proofErr w:type="spellEnd"/>
      <w:r w:rsidRPr="0028657A">
        <w:rPr>
          <w:rFonts w:ascii="Arial" w:hAnsi="Arial" w:cs="Arial"/>
          <w:i/>
          <w:iCs/>
        </w:rPr>
        <w:t xml:space="preserve"> </w:t>
      </w:r>
      <w:proofErr w:type="spellStart"/>
      <w:r w:rsidRPr="0028657A">
        <w:rPr>
          <w:rFonts w:ascii="Arial" w:hAnsi="Arial" w:cs="Arial"/>
          <w:i/>
          <w:iCs/>
        </w:rPr>
        <w:t>Statistical</w:t>
      </w:r>
      <w:proofErr w:type="spellEnd"/>
      <w:r w:rsidRPr="0028657A">
        <w:rPr>
          <w:rFonts w:ascii="Arial" w:hAnsi="Arial" w:cs="Arial"/>
          <w:i/>
          <w:iCs/>
        </w:rPr>
        <w:t xml:space="preserve"> </w:t>
      </w:r>
      <w:proofErr w:type="spellStart"/>
      <w:r w:rsidRPr="0028657A">
        <w:rPr>
          <w:rFonts w:ascii="Arial" w:hAnsi="Arial" w:cs="Arial"/>
          <w:i/>
          <w:iCs/>
        </w:rPr>
        <w:t>Learning</w:t>
      </w:r>
      <w:proofErr w:type="spellEnd"/>
      <w:r w:rsidRPr="0028657A">
        <w:rPr>
          <w:rFonts w:ascii="Arial" w:hAnsi="Arial" w:cs="Arial"/>
          <w:i/>
          <w:iCs/>
        </w:rPr>
        <w:t xml:space="preserve">: Data </w:t>
      </w:r>
      <w:proofErr w:type="spellStart"/>
      <w:r w:rsidRPr="0028657A">
        <w:rPr>
          <w:rFonts w:ascii="Arial" w:hAnsi="Arial" w:cs="Arial"/>
          <w:i/>
          <w:iCs/>
        </w:rPr>
        <w:t>Mining</w:t>
      </w:r>
      <w:proofErr w:type="spellEnd"/>
      <w:r w:rsidRPr="0028657A">
        <w:rPr>
          <w:rFonts w:ascii="Arial" w:hAnsi="Arial" w:cs="Arial"/>
          <w:i/>
          <w:iCs/>
        </w:rPr>
        <w:t xml:space="preserve">, </w:t>
      </w:r>
      <w:proofErr w:type="spellStart"/>
      <w:r w:rsidRPr="0028657A">
        <w:rPr>
          <w:rFonts w:ascii="Arial" w:hAnsi="Arial" w:cs="Arial"/>
          <w:i/>
          <w:iCs/>
        </w:rPr>
        <w:t>Inference</w:t>
      </w:r>
      <w:proofErr w:type="spellEnd"/>
      <w:r w:rsidRPr="0028657A">
        <w:rPr>
          <w:rFonts w:ascii="Arial" w:hAnsi="Arial" w:cs="Arial"/>
          <w:i/>
          <w:iCs/>
        </w:rPr>
        <w:t xml:space="preserve">, and </w:t>
      </w:r>
      <w:proofErr w:type="spellStart"/>
      <w:r w:rsidRPr="0028657A">
        <w:rPr>
          <w:rFonts w:ascii="Arial" w:hAnsi="Arial" w:cs="Arial"/>
          <w:i/>
          <w:iCs/>
        </w:rPr>
        <w:t>Prediction</w:t>
      </w:r>
      <w:proofErr w:type="spellEnd"/>
      <w:r w:rsidRPr="0028657A">
        <w:rPr>
          <w:rFonts w:ascii="Arial" w:hAnsi="Arial" w:cs="Arial"/>
        </w:rPr>
        <w:t xml:space="preserve"> (2nd ed.). Springer. </w:t>
      </w:r>
      <w:hyperlink r:id="rId7" w:history="1">
        <w:r w:rsidRPr="0028657A">
          <w:rPr>
            <w:rStyle w:val="Hipervnculo"/>
            <w:rFonts w:ascii="Arial" w:hAnsi="Arial" w:cs="Arial"/>
          </w:rPr>
          <w:t>https://web.stanford.edu/~hastie/ElemStatLearn/</w:t>
        </w:r>
      </w:hyperlink>
    </w:p>
    <w:p w14:paraId="3C6E7A4D" w14:textId="77777777" w:rsidR="0028657A" w:rsidRPr="0028657A" w:rsidRDefault="0028657A" w:rsidP="0028657A">
      <w:pPr>
        <w:numPr>
          <w:ilvl w:val="0"/>
          <w:numId w:val="10"/>
        </w:numPr>
        <w:rPr>
          <w:rFonts w:ascii="Arial" w:hAnsi="Arial" w:cs="Arial"/>
        </w:rPr>
      </w:pPr>
      <w:r w:rsidRPr="0028657A">
        <w:rPr>
          <w:rFonts w:ascii="Arial" w:hAnsi="Arial" w:cs="Arial"/>
          <w:b/>
          <w:bCs/>
        </w:rPr>
        <w:t xml:space="preserve">James, G., Witten, D., Hastie, T., &amp; </w:t>
      </w:r>
      <w:proofErr w:type="spellStart"/>
      <w:r w:rsidRPr="0028657A">
        <w:rPr>
          <w:rFonts w:ascii="Arial" w:hAnsi="Arial" w:cs="Arial"/>
          <w:b/>
          <w:bCs/>
        </w:rPr>
        <w:t>Tibshirani</w:t>
      </w:r>
      <w:proofErr w:type="spellEnd"/>
      <w:r w:rsidRPr="0028657A">
        <w:rPr>
          <w:rFonts w:ascii="Arial" w:hAnsi="Arial" w:cs="Arial"/>
          <w:b/>
          <w:bCs/>
        </w:rPr>
        <w:t>, R.</w:t>
      </w:r>
      <w:r w:rsidRPr="0028657A">
        <w:rPr>
          <w:rFonts w:ascii="Arial" w:hAnsi="Arial" w:cs="Arial"/>
        </w:rPr>
        <w:t xml:space="preserve"> (2021). </w:t>
      </w:r>
      <w:proofErr w:type="spellStart"/>
      <w:r w:rsidRPr="0028657A">
        <w:rPr>
          <w:rFonts w:ascii="Arial" w:hAnsi="Arial" w:cs="Arial"/>
          <w:i/>
          <w:iCs/>
        </w:rPr>
        <w:t>An</w:t>
      </w:r>
      <w:proofErr w:type="spellEnd"/>
      <w:r w:rsidRPr="0028657A">
        <w:rPr>
          <w:rFonts w:ascii="Arial" w:hAnsi="Arial" w:cs="Arial"/>
          <w:i/>
          <w:iCs/>
        </w:rPr>
        <w:t xml:space="preserve"> </w:t>
      </w:r>
      <w:proofErr w:type="spellStart"/>
      <w:r w:rsidRPr="0028657A">
        <w:rPr>
          <w:rFonts w:ascii="Arial" w:hAnsi="Arial" w:cs="Arial"/>
          <w:i/>
          <w:iCs/>
        </w:rPr>
        <w:t>Introduction</w:t>
      </w:r>
      <w:proofErr w:type="spellEnd"/>
      <w:r w:rsidRPr="0028657A">
        <w:rPr>
          <w:rFonts w:ascii="Arial" w:hAnsi="Arial" w:cs="Arial"/>
          <w:i/>
          <w:iCs/>
        </w:rPr>
        <w:t xml:space="preserve"> </w:t>
      </w:r>
      <w:proofErr w:type="spellStart"/>
      <w:r w:rsidRPr="0028657A">
        <w:rPr>
          <w:rFonts w:ascii="Arial" w:hAnsi="Arial" w:cs="Arial"/>
          <w:i/>
          <w:iCs/>
        </w:rPr>
        <w:t>to</w:t>
      </w:r>
      <w:proofErr w:type="spellEnd"/>
      <w:r w:rsidRPr="0028657A">
        <w:rPr>
          <w:rFonts w:ascii="Arial" w:hAnsi="Arial" w:cs="Arial"/>
          <w:i/>
          <w:iCs/>
        </w:rPr>
        <w:t xml:space="preserve"> </w:t>
      </w:r>
      <w:proofErr w:type="spellStart"/>
      <w:r w:rsidRPr="0028657A">
        <w:rPr>
          <w:rFonts w:ascii="Arial" w:hAnsi="Arial" w:cs="Arial"/>
          <w:i/>
          <w:iCs/>
        </w:rPr>
        <w:t>Statistical</w:t>
      </w:r>
      <w:proofErr w:type="spellEnd"/>
      <w:r w:rsidRPr="0028657A">
        <w:rPr>
          <w:rFonts w:ascii="Arial" w:hAnsi="Arial" w:cs="Arial"/>
          <w:i/>
          <w:iCs/>
        </w:rPr>
        <w:t xml:space="preserve"> </w:t>
      </w:r>
      <w:proofErr w:type="spellStart"/>
      <w:r w:rsidRPr="0028657A">
        <w:rPr>
          <w:rFonts w:ascii="Arial" w:hAnsi="Arial" w:cs="Arial"/>
          <w:i/>
          <w:iCs/>
        </w:rPr>
        <w:t>Learning</w:t>
      </w:r>
      <w:proofErr w:type="spellEnd"/>
      <w:r w:rsidRPr="0028657A">
        <w:rPr>
          <w:rFonts w:ascii="Arial" w:hAnsi="Arial" w:cs="Arial"/>
          <w:i/>
          <w:iCs/>
        </w:rPr>
        <w:t xml:space="preserve"> </w:t>
      </w:r>
      <w:proofErr w:type="spellStart"/>
      <w:r w:rsidRPr="0028657A">
        <w:rPr>
          <w:rFonts w:ascii="Arial" w:hAnsi="Arial" w:cs="Arial"/>
          <w:i/>
          <w:iCs/>
        </w:rPr>
        <w:t>with</w:t>
      </w:r>
      <w:proofErr w:type="spellEnd"/>
      <w:r w:rsidRPr="0028657A">
        <w:rPr>
          <w:rFonts w:ascii="Arial" w:hAnsi="Arial" w:cs="Arial"/>
          <w:i/>
          <w:iCs/>
        </w:rPr>
        <w:t xml:space="preserve"> </w:t>
      </w:r>
      <w:proofErr w:type="spellStart"/>
      <w:r w:rsidRPr="0028657A">
        <w:rPr>
          <w:rFonts w:ascii="Arial" w:hAnsi="Arial" w:cs="Arial"/>
          <w:i/>
          <w:iCs/>
        </w:rPr>
        <w:t>Applications</w:t>
      </w:r>
      <w:proofErr w:type="spellEnd"/>
      <w:r w:rsidRPr="0028657A">
        <w:rPr>
          <w:rFonts w:ascii="Arial" w:hAnsi="Arial" w:cs="Arial"/>
          <w:i/>
          <w:iCs/>
        </w:rPr>
        <w:t xml:space="preserve"> in R</w:t>
      </w:r>
      <w:r w:rsidRPr="0028657A">
        <w:rPr>
          <w:rFonts w:ascii="Arial" w:hAnsi="Arial" w:cs="Arial"/>
        </w:rPr>
        <w:t xml:space="preserve"> (2nd ed.). Springer. </w:t>
      </w:r>
      <w:hyperlink r:id="rId8" w:history="1">
        <w:r w:rsidRPr="0028657A">
          <w:rPr>
            <w:rStyle w:val="Hipervnculo"/>
            <w:rFonts w:ascii="Arial" w:hAnsi="Arial" w:cs="Arial"/>
          </w:rPr>
          <w:t>https://www.statlearning.com/</w:t>
        </w:r>
      </w:hyperlink>
    </w:p>
    <w:p w14:paraId="7556AAF2" w14:textId="77777777" w:rsidR="0028657A" w:rsidRPr="0028657A" w:rsidRDefault="0028657A" w:rsidP="0028657A">
      <w:pPr>
        <w:numPr>
          <w:ilvl w:val="0"/>
          <w:numId w:val="10"/>
        </w:numPr>
        <w:rPr>
          <w:rFonts w:ascii="Arial" w:hAnsi="Arial" w:cs="Arial"/>
        </w:rPr>
      </w:pPr>
      <w:proofErr w:type="spellStart"/>
      <w:r w:rsidRPr="0028657A">
        <w:rPr>
          <w:rFonts w:ascii="Arial" w:hAnsi="Arial" w:cs="Arial"/>
          <w:b/>
          <w:bCs/>
        </w:rPr>
        <w:t>Géron</w:t>
      </w:r>
      <w:proofErr w:type="spellEnd"/>
      <w:r w:rsidRPr="0028657A">
        <w:rPr>
          <w:rFonts w:ascii="Arial" w:hAnsi="Arial" w:cs="Arial"/>
          <w:b/>
          <w:bCs/>
        </w:rPr>
        <w:t>, A.</w:t>
      </w:r>
      <w:r w:rsidRPr="0028657A">
        <w:rPr>
          <w:rFonts w:ascii="Arial" w:hAnsi="Arial" w:cs="Arial"/>
        </w:rPr>
        <w:t xml:space="preserve"> (2022). </w:t>
      </w:r>
      <w:proofErr w:type="spellStart"/>
      <w:r w:rsidRPr="0028657A">
        <w:rPr>
          <w:rFonts w:ascii="Arial" w:hAnsi="Arial" w:cs="Arial"/>
          <w:i/>
          <w:iCs/>
        </w:rPr>
        <w:t>Hands-On</w:t>
      </w:r>
      <w:proofErr w:type="spellEnd"/>
      <w:r w:rsidRPr="0028657A">
        <w:rPr>
          <w:rFonts w:ascii="Arial" w:hAnsi="Arial" w:cs="Arial"/>
          <w:i/>
          <w:iCs/>
        </w:rPr>
        <w:t xml:space="preserve"> Machine </w:t>
      </w:r>
      <w:proofErr w:type="spellStart"/>
      <w:r w:rsidRPr="0028657A">
        <w:rPr>
          <w:rFonts w:ascii="Arial" w:hAnsi="Arial" w:cs="Arial"/>
          <w:i/>
          <w:iCs/>
        </w:rPr>
        <w:t>Learning</w:t>
      </w:r>
      <w:proofErr w:type="spellEnd"/>
      <w:r w:rsidRPr="0028657A">
        <w:rPr>
          <w:rFonts w:ascii="Arial" w:hAnsi="Arial" w:cs="Arial"/>
          <w:i/>
          <w:iCs/>
        </w:rPr>
        <w:t xml:space="preserve"> </w:t>
      </w:r>
      <w:proofErr w:type="spellStart"/>
      <w:r w:rsidRPr="0028657A">
        <w:rPr>
          <w:rFonts w:ascii="Arial" w:hAnsi="Arial" w:cs="Arial"/>
          <w:i/>
          <w:iCs/>
        </w:rPr>
        <w:t>with</w:t>
      </w:r>
      <w:proofErr w:type="spellEnd"/>
      <w:r w:rsidRPr="0028657A">
        <w:rPr>
          <w:rFonts w:ascii="Arial" w:hAnsi="Arial" w:cs="Arial"/>
          <w:i/>
          <w:iCs/>
        </w:rPr>
        <w:t xml:space="preserve"> </w:t>
      </w:r>
      <w:proofErr w:type="spellStart"/>
      <w:r w:rsidRPr="0028657A">
        <w:rPr>
          <w:rFonts w:ascii="Arial" w:hAnsi="Arial" w:cs="Arial"/>
          <w:i/>
          <w:iCs/>
        </w:rPr>
        <w:t>Scikit-Learn</w:t>
      </w:r>
      <w:proofErr w:type="spellEnd"/>
      <w:r w:rsidRPr="0028657A">
        <w:rPr>
          <w:rFonts w:ascii="Arial" w:hAnsi="Arial" w:cs="Arial"/>
          <w:i/>
          <w:iCs/>
        </w:rPr>
        <w:t xml:space="preserve">, </w:t>
      </w:r>
      <w:proofErr w:type="spellStart"/>
      <w:r w:rsidRPr="0028657A">
        <w:rPr>
          <w:rFonts w:ascii="Arial" w:hAnsi="Arial" w:cs="Arial"/>
          <w:i/>
          <w:iCs/>
        </w:rPr>
        <w:t>Keras</w:t>
      </w:r>
      <w:proofErr w:type="spellEnd"/>
      <w:r w:rsidRPr="0028657A">
        <w:rPr>
          <w:rFonts w:ascii="Arial" w:hAnsi="Arial" w:cs="Arial"/>
          <w:i/>
          <w:iCs/>
        </w:rPr>
        <w:t xml:space="preserve">, and </w:t>
      </w:r>
      <w:proofErr w:type="spellStart"/>
      <w:r w:rsidRPr="0028657A">
        <w:rPr>
          <w:rFonts w:ascii="Arial" w:hAnsi="Arial" w:cs="Arial"/>
          <w:i/>
          <w:iCs/>
        </w:rPr>
        <w:t>TensorFlow</w:t>
      </w:r>
      <w:proofErr w:type="spellEnd"/>
      <w:r w:rsidRPr="0028657A">
        <w:rPr>
          <w:rFonts w:ascii="Arial" w:hAnsi="Arial" w:cs="Arial"/>
        </w:rPr>
        <w:t xml:space="preserve"> (3rd ed.). O'Reilly Media. [Guía práctica integral sobre implementación de algoritmos de ML]</w:t>
      </w:r>
    </w:p>
    <w:p w14:paraId="18E8F0FD" w14:textId="77777777" w:rsidR="0028657A" w:rsidRPr="0028657A" w:rsidRDefault="0028657A" w:rsidP="0028657A">
      <w:pPr>
        <w:numPr>
          <w:ilvl w:val="0"/>
          <w:numId w:val="10"/>
        </w:numPr>
        <w:rPr>
          <w:rFonts w:ascii="Arial" w:hAnsi="Arial" w:cs="Arial"/>
        </w:rPr>
      </w:pPr>
      <w:proofErr w:type="spellStart"/>
      <w:r w:rsidRPr="0028657A">
        <w:rPr>
          <w:rFonts w:ascii="Arial" w:hAnsi="Arial" w:cs="Arial"/>
          <w:b/>
          <w:bCs/>
        </w:rPr>
        <w:t>VanderPlas</w:t>
      </w:r>
      <w:proofErr w:type="spellEnd"/>
      <w:r w:rsidRPr="0028657A">
        <w:rPr>
          <w:rFonts w:ascii="Arial" w:hAnsi="Arial" w:cs="Arial"/>
          <w:b/>
          <w:bCs/>
        </w:rPr>
        <w:t>, J.</w:t>
      </w:r>
      <w:r w:rsidRPr="0028657A">
        <w:rPr>
          <w:rFonts w:ascii="Arial" w:hAnsi="Arial" w:cs="Arial"/>
        </w:rPr>
        <w:t xml:space="preserve"> (2016). </w:t>
      </w:r>
      <w:r w:rsidRPr="0028657A">
        <w:rPr>
          <w:rFonts w:ascii="Arial" w:hAnsi="Arial" w:cs="Arial"/>
          <w:i/>
          <w:iCs/>
        </w:rPr>
        <w:t xml:space="preserve">Python Data </w:t>
      </w:r>
      <w:proofErr w:type="spellStart"/>
      <w:r w:rsidRPr="0028657A">
        <w:rPr>
          <w:rFonts w:ascii="Arial" w:hAnsi="Arial" w:cs="Arial"/>
          <w:i/>
          <w:iCs/>
        </w:rPr>
        <w:t>Science</w:t>
      </w:r>
      <w:proofErr w:type="spellEnd"/>
      <w:r w:rsidRPr="0028657A">
        <w:rPr>
          <w:rFonts w:ascii="Arial" w:hAnsi="Arial" w:cs="Arial"/>
          <w:i/>
          <w:iCs/>
        </w:rPr>
        <w:t xml:space="preserve"> </w:t>
      </w:r>
      <w:proofErr w:type="spellStart"/>
      <w:r w:rsidRPr="0028657A">
        <w:rPr>
          <w:rFonts w:ascii="Arial" w:hAnsi="Arial" w:cs="Arial"/>
          <w:i/>
          <w:iCs/>
        </w:rPr>
        <w:t>Handbook</w:t>
      </w:r>
      <w:proofErr w:type="spellEnd"/>
      <w:r w:rsidRPr="0028657A">
        <w:rPr>
          <w:rFonts w:ascii="Arial" w:hAnsi="Arial" w:cs="Arial"/>
          <w:i/>
          <w:iCs/>
        </w:rPr>
        <w:t xml:space="preserve">: </w:t>
      </w:r>
      <w:proofErr w:type="spellStart"/>
      <w:r w:rsidRPr="0028657A">
        <w:rPr>
          <w:rFonts w:ascii="Arial" w:hAnsi="Arial" w:cs="Arial"/>
          <w:i/>
          <w:iCs/>
        </w:rPr>
        <w:t>Essential</w:t>
      </w:r>
      <w:proofErr w:type="spellEnd"/>
      <w:r w:rsidRPr="0028657A">
        <w:rPr>
          <w:rFonts w:ascii="Arial" w:hAnsi="Arial" w:cs="Arial"/>
          <w:i/>
          <w:iCs/>
        </w:rPr>
        <w:t xml:space="preserve"> Tools </w:t>
      </w:r>
      <w:proofErr w:type="spellStart"/>
      <w:r w:rsidRPr="0028657A">
        <w:rPr>
          <w:rFonts w:ascii="Arial" w:hAnsi="Arial" w:cs="Arial"/>
          <w:i/>
          <w:iCs/>
        </w:rPr>
        <w:t>for</w:t>
      </w:r>
      <w:proofErr w:type="spellEnd"/>
      <w:r w:rsidRPr="0028657A">
        <w:rPr>
          <w:rFonts w:ascii="Arial" w:hAnsi="Arial" w:cs="Arial"/>
          <w:i/>
          <w:iCs/>
        </w:rPr>
        <w:t xml:space="preserve"> </w:t>
      </w:r>
      <w:proofErr w:type="spellStart"/>
      <w:r w:rsidRPr="0028657A">
        <w:rPr>
          <w:rFonts w:ascii="Arial" w:hAnsi="Arial" w:cs="Arial"/>
          <w:i/>
          <w:iCs/>
        </w:rPr>
        <w:t>Working</w:t>
      </w:r>
      <w:proofErr w:type="spellEnd"/>
      <w:r w:rsidRPr="0028657A">
        <w:rPr>
          <w:rFonts w:ascii="Arial" w:hAnsi="Arial" w:cs="Arial"/>
          <w:i/>
          <w:iCs/>
        </w:rPr>
        <w:t xml:space="preserve"> </w:t>
      </w:r>
      <w:proofErr w:type="spellStart"/>
      <w:r w:rsidRPr="0028657A">
        <w:rPr>
          <w:rFonts w:ascii="Arial" w:hAnsi="Arial" w:cs="Arial"/>
          <w:i/>
          <w:iCs/>
        </w:rPr>
        <w:t>with</w:t>
      </w:r>
      <w:proofErr w:type="spellEnd"/>
      <w:r w:rsidRPr="0028657A">
        <w:rPr>
          <w:rFonts w:ascii="Arial" w:hAnsi="Arial" w:cs="Arial"/>
          <w:i/>
          <w:iCs/>
        </w:rPr>
        <w:t xml:space="preserve"> Data</w:t>
      </w:r>
      <w:r w:rsidRPr="0028657A">
        <w:rPr>
          <w:rFonts w:ascii="Arial" w:hAnsi="Arial" w:cs="Arial"/>
        </w:rPr>
        <w:t xml:space="preserve">. O'Reilly Media. </w:t>
      </w:r>
      <w:hyperlink r:id="rId9" w:history="1">
        <w:r w:rsidRPr="0028657A">
          <w:rPr>
            <w:rStyle w:val="Hipervnculo"/>
            <w:rFonts w:ascii="Arial" w:hAnsi="Arial" w:cs="Arial"/>
          </w:rPr>
          <w:t>https://jakevdp.github.io/PythonDataScienceHandbook/</w:t>
        </w:r>
      </w:hyperlink>
    </w:p>
    <w:p w14:paraId="3B71E31E" w14:textId="77777777" w:rsidR="0028657A" w:rsidRPr="0028657A" w:rsidRDefault="0028657A" w:rsidP="0028657A">
      <w:pPr>
        <w:numPr>
          <w:ilvl w:val="0"/>
          <w:numId w:val="10"/>
        </w:numPr>
        <w:rPr>
          <w:rFonts w:ascii="Arial" w:hAnsi="Arial" w:cs="Arial"/>
        </w:rPr>
      </w:pPr>
      <w:r w:rsidRPr="0028657A">
        <w:rPr>
          <w:rFonts w:ascii="Arial" w:hAnsi="Arial" w:cs="Arial"/>
          <w:b/>
          <w:bCs/>
        </w:rPr>
        <w:t>Kuhn, M., &amp; Johnson, K.</w:t>
      </w:r>
      <w:r w:rsidRPr="0028657A">
        <w:rPr>
          <w:rFonts w:ascii="Arial" w:hAnsi="Arial" w:cs="Arial"/>
        </w:rPr>
        <w:t xml:space="preserve"> (2013). </w:t>
      </w:r>
      <w:proofErr w:type="spellStart"/>
      <w:r w:rsidRPr="0028657A">
        <w:rPr>
          <w:rFonts w:ascii="Arial" w:hAnsi="Arial" w:cs="Arial"/>
          <w:i/>
          <w:iCs/>
        </w:rPr>
        <w:t>Applied</w:t>
      </w:r>
      <w:proofErr w:type="spellEnd"/>
      <w:r w:rsidRPr="0028657A">
        <w:rPr>
          <w:rFonts w:ascii="Arial" w:hAnsi="Arial" w:cs="Arial"/>
          <w:i/>
          <w:iCs/>
        </w:rPr>
        <w:t xml:space="preserve"> Predictive </w:t>
      </w:r>
      <w:proofErr w:type="spellStart"/>
      <w:r w:rsidRPr="0028657A">
        <w:rPr>
          <w:rFonts w:ascii="Arial" w:hAnsi="Arial" w:cs="Arial"/>
          <w:i/>
          <w:iCs/>
        </w:rPr>
        <w:t>Modeling</w:t>
      </w:r>
      <w:proofErr w:type="spellEnd"/>
      <w:r w:rsidRPr="0028657A">
        <w:rPr>
          <w:rFonts w:ascii="Arial" w:hAnsi="Arial" w:cs="Arial"/>
        </w:rPr>
        <w:t>. Springer. [Referencia esencial sobre evaluación y selección de modelos predictivos]</w:t>
      </w:r>
    </w:p>
    <w:p w14:paraId="1B22BB22" w14:textId="77777777" w:rsidR="0028657A" w:rsidRPr="0028657A" w:rsidRDefault="0028657A" w:rsidP="0028657A">
      <w:pPr>
        <w:numPr>
          <w:ilvl w:val="0"/>
          <w:numId w:val="10"/>
        </w:numPr>
        <w:rPr>
          <w:rFonts w:ascii="Arial" w:hAnsi="Arial" w:cs="Arial"/>
        </w:rPr>
      </w:pPr>
      <w:proofErr w:type="spellStart"/>
      <w:r w:rsidRPr="0028657A">
        <w:rPr>
          <w:rFonts w:ascii="Arial" w:hAnsi="Arial" w:cs="Arial"/>
          <w:b/>
          <w:bCs/>
        </w:rPr>
        <w:t>McKinney</w:t>
      </w:r>
      <w:proofErr w:type="spellEnd"/>
      <w:r w:rsidRPr="0028657A">
        <w:rPr>
          <w:rFonts w:ascii="Arial" w:hAnsi="Arial" w:cs="Arial"/>
          <w:b/>
          <w:bCs/>
        </w:rPr>
        <w:t>, W.</w:t>
      </w:r>
      <w:r w:rsidRPr="0028657A">
        <w:rPr>
          <w:rFonts w:ascii="Arial" w:hAnsi="Arial" w:cs="Arial"/>
        </w:rPr>
        <w:t xml:space="preserve"> (2022). </w:t>
      </w:r>
      <w:r w:rsidRPr="0028657A">
        <w:rPr>
          <w:rFonts w:ascii="Arial" w:hAnsi="Arial" w:cs="Arial"/>
          <w:i/>
          <w:iCs/>
        </w:rPr>
        <w:t xml:space="preserve">Python </w:t>
      </w:r>
      <w:proofErr w:type="spellStart"/>
      <w:r w:rsidRPr="0028657A">
        <w:rPr>
          <w:rFonts w:ascii="Arial" w:hAnsi="Arial" w:cs="Arial"/>
          <w:i/>
          <w:iCs/>
        </w:rPr>
        <w:t>for</w:t>
      </w:r>
      <w:proofErr w:type="spellEnd"/>
      <w:r w:rsidRPr="0028657A">
        <w:rPr>
          <w:rFonts w:ascii="Arial" w:hAnsi="Arial" w:cs="Arial"/>
          <w:i/>
          <w:iCs/>
        </w:rPr>
        <w:t xml:space="preserve"> Data </w:t>
      </w:r>
      <w:proofErr w:type="spellStart"/>
      <w:r w:rsidRPr="0028657A">
        <w:rPr>
          <w:rFonts w:ascii="Arial" w:hAnsi="Arial" w:cs="Arial"/>
          <w:i/>
          <w:iCs/>
        </w:rPr>
        <w:t>Analysis</w:t>
      </w:r>
      <w:proofErr w:type="spellEnd"/>
      <w:r w:rsidRPr="0028657A">
        <w:rPr>
          <w:rFonts w:ascii="Arial" w:hAnsi="Arial" w:cs="Arial"/>
        </w:rPr>
        <w:t xml:space="preserve"> (3rd ed.). O'Reilly Media. [Autor de pandas, fuente autorizada sobre manipulación de datos]</w:t>
      </w:r>
    </w:p>
    <w:p w14:paraId="1E71DAE6" w14:textId="77777777" w:rsidR="0028657A" w:rsidRPr="0028657A" w:rsidRDefault="0028657A" w:rsidP="0028657A">
      <w:pPr>
        <w:numPr>
          <w:ilvl w:val="0"/>
          <w:numId w:val="10"/>
        </w:numPr>
        <w:rPr>
          <w:rFonts w:ascii="Arial" w:hAnsi="Arial" w:cs="Arial"/>
        </w:rPr>
      </w:pPr>
      <w:proofErr w:type="spellStart"/>
      <w:r w:rsidRPr="0028657A">
        <w:rPr>
          <w:rFonts w:ascii="Arial" w:hAnsi="Arial" w:cs="Arial"/>
          <w:b/>
          <w:bCs/>
        </w:rPr>
        <w:t>Raschka</w:t>
      </w:r>
      <w:proofErr w:type="spellEnd"/>
      <w:r w:rsidRPr="0028657A">
        <w:rPr>
          <w:rFonts w:ascii="Arial" w:hAnsi="Arial" w:cs="Arial"/>
          <w:b/>
          <w:bCs/>
        </w:rPr>
        <w:t xml:space="preserve">, S., &amp; </w:t>
      </w:r>
      <w:proofErr w:type="spellStart"/>
      <w:r w:rsidRPr="0028657A">
        <w:rPr>
          <w:rFonts w:ascii="Arial" w:hAnsi="Arial" w:cs="Arial"/>
          <w:b/>
          <w:bCs/>
        </w:rPr>
        <w:t>Mirjalili</w:t>
      </w:r>
      <w:proofErr w:type="spellEnd"/>
      <w:r w:rsidRPr="0028657A">
        <w:rPr>
          <w:rFonts w:ascii="Arial" w:hAnsi="Arial" w:cs="Arial"/>
          <w:b/>
          <w:bCs/>
        </w:rPr>
        <w:t>, V.</w:t>
      </w:r>
      <w:r w:rsidRPr="0028657A">
        <w:rPr>
          <w:rFonts w:ascii="Arial" w:hAnsi="Arial" w:cs="Arial"/>
        </w:rPr>
        <w:t xml:space="preserve"> (2019). </w:t>
      </w:r>
      <w:r w:rsidRPr="0028657A">
        <w:rPr>
          <w:rFonts w:ascii="Arial" w:hAnsi="Arial" w:cs="Arial"/>
          <w:i/>
          <w:iCs/>
        </w:rPr>
        <w:t xml:space="preserve">Python Machine </w:t>
      </w:r>
      <w:proofErr w:type="spellStart"/>
      <w:r w:rsidRPr="0028657A">
        <w:rPr>
          <w:rFonts w:ascii="Arial" w:hAnsi="Arial" w:cs="Arial"/>
          <w:i/>
          <w:iCs/>
        </w:rPr>
        <w:t>Learning</w:t>
      </w:r>
      <w:proofErr w:type="spellEnd"/>
      <w:r w:rsidRPr="0028657A">
        <w:rPr>
          <w:rFonts w:ascii="Arial" w:hAnsi="Arial" w:cs="Arial"/>
          <w:i/>
          <w:iCs/>
        </w:rPr>
        <w:t xml:space="preserve">: Machine </w:t>
      </w:r>
      <w:proofErr w:type="spellStart"/>
      <w:r w:rsidRPr="0028657A">
        <w:rPr>
          <w:rFonts w:ascii="Arial" w:hAnsi="Arial" w:cs="Arial"/>
          <w:i/>
          <w:iCs/>
        </w:rPr>
        <w:t>Learning</w:t>
      </w:r>
      <w:proofErr w:type="spellEnd"/>
      <w:r w:rsidRPr="0028657A">
        <w:rPr>
          <w:rFonts w:ascii="Arial" w:hAnsi="Arial" w:cs="Arial"/>
          <w:i/>
          <w:iCs/>
        </w:rPr>
        <w:t xml:space="preserve"> and Deep </w:t>
      </w:r>
      <w:proofErr w:type="spellStart"/>
      <w:r w:rsidRPr="0028657A">
        <w:rPr>
          <w:rFonts w:ascii="Arial" w:hAnsi="Arial" w:cs="Arial"/>
          <w:i/>
          <w:iCs/>
        </w:rPr>
        <w:t>Learning</w:t>
      </w:r>
      <w:proofErr w:type="spellEnd"/>
      <w:r w:rsidRPr="0028657A">
        <w:rPr>
          <w:rFonts w:ascii="Arial" w:hAnsi="Arial" w:cs="Arial"/>
          <w:i/>
          <w:iCs/>
        </w:rPr>
        <w:t xml:space="preserve"> </w:t>
      </w:r>
      <w:proofErr w:type="spellStart"/>
      <w:r w:rsidRPr="0028657A">
        <w:rPr>
          <w:rFonts w:ascii="Arial" w:hAnsi="Arial" w:cs="Arial"/>
          <w:i/>
          <w:iCs/>
        </w:rPr>
        <w:t>with</w:t>
      </w:r>
      <w:proofErr w:type="spellEnd"/>
      <w:r w:rsidRPr="0028657A">
        <w:rPr>
          <w:rFonts w:ascii="Arial" w:hAnsi="Arial" w:cs="Arial"/>
          <w:i/>
          <w:iCs/>
        </w:rPr>
        <w:t xml:space="preserve"> Python, </w:t>
      </w:r>
      <w:proofErr w:type="spellStart"/>
      <w:r w:rsidRPr="0028657A">
        <w:rPr>
          <w:rFonts w:ascii="Arial" w:hAnsi="Arial" w:cs="Arial"/>
          <w:i/>
          <w:iCs/>
        </w:rPr>
        <w:t>scikit-learn</w:t>
      </w:r>
      <w:proofErr w:type="spellEnd"/>
      <w:r w:rsidRPr="0028657A">
        <w:rPr>
          <w:rFonts w:ascii="Arial" w:hAnsi="Arial" w:cs="Arial"/>
          <w:i/>
          <w:iCs/>
        </w:rPr>
        <w:t xml:space="preserve">, and </w:t>
      </w:r>
      <w:proofErr w:type="spellStart"/>
      <w:r w:rsidRPr="0028657A">
        <w:rPr>
          <w:rFonts w:ascii="Arial" w:hAnsi="Arial" w:cs="Arial"/>
          <w:i/>
          <w:iCs/>
        </w:rPr>
        <w:t>TensorFlow</w:t>
      </w:r>
      <w:proofErr w:type="spellEnd"/>
      <w:r w:rsidRPr="0028657A">
        <w:rPr>
          <w:rFonts w:ascii="Arial" w:hAnsi="Arial" w:cs="Arial"/>
          <w:i/>
          <w:iCs/>
        </w:rPr>
        <w:t xml:space="preserve"> 2</w:t>
      </w:r>
      <w:r w:rsidRPr="0028657A">
        <w:rPr>
          <w:rFonts w:ascii="Arial" w:hAnsi="Arial" w:cs="Arial"/>
        </w:rPr>
        <w:t xml:space="preserve"> (3rd ed.). </w:t>
      </w:r>
      <w:proofErr w:type="spellStart"/>
      <w:r w:rsidRPr="0028657A">
        <w:rPr>
          <w:rFonts w:ascii="Arial" w:hAnsi="Arial" w:cs="Arial"/>
        </w:rPr>
        <w:t>Packt</w:t>
      </w:r>
      <w:proofErr w:type="spellEnd"/>
      <w:r w:rsidRPr="0028657A">
        <w:rPr>
          <w:rFonts w:ascii="Arial" w:hAnsi="Arial" w:cs="Arial"/>
        </w:rPr>
        <w:t xml:space="preserve"> Publishing.</w:t>
      </w:r>
    </w:p>
    <w:p w14:paraId="10E77157" w14:textId="77777777" w:rsidR="0028657A" w:rsidRPr="0028657A" w:rsidRDefault="0028657A" w:rsidP="0028657A">
      <w:pPr>
        <w:numPr>
          <w:ilvl w:val="0"/>
          <w:numId w:val="10"/>
        </w:numPr>
        <w:rPr>
          <w:rFonts w:ascii="Arial" w:hAnsi="Arial" w:cs="Arial"/>
        </w:rPr>
      </w:pPr>
      <w:r w:rsidRPr="0028657A">
        <w:rPr>
          <w:rFonts w:ascii="Arial" w:hAnsi="Arial" w:cs="Arial"/>
          <w:b/>
          <w:bCs/>
        </w:rPr>
        <w:t>Müller, A. C., &amp; Guido, S.</w:t>
      </w:r>
      <w:r w:rsidRPr="0028657A">
        <w:rPr>
          <w:rFonts w:ascii="Arial" w:hAnsi="Arial" w:cs="Arial"/>
        </w:rPr>
        <w:t xml:space="preserve"> (2016). </w:t>
      </w:r>
      <w:proofErr w:type="spellStart"/>
      <w:r w:rsidRPr="0028657A">
        <w:rPr>
          <w:rFonts w:ascii="Arial" w:hAnsi="Arial" w:cs="Arial"/>
          <w:i/>
          <w:iCs/>
        </w:rPr>
        <w:t>Introduction</w:t>
      </w:r>
      <w:proofErr w:type="spellEnd"/>
      <w:r w:rsidRPr="0028657A">
        <w:rPr>
          <w:rFonts w:ascii="Arial" w:hAnsi="Arial" w:cs="Arial"/>
          <w:i/>
          <w:iCs/>
        </w:rPr>
        <w:t xml:space="preserve"> </w:t>
      </w:r>
      <w:proofErr w:type="spellStart"/>
      <w:r w:rsidRPr="0028657A">
        <w:rPr>
          <w:rFonts w:ascii="Arial" w:hAnsi="Arial" w:cs="Arial"/>
          <w:i/>
          <w:iCs/>
        </w:rPr>
        <w:t>to</w:t>
      </w:r>
      <w:proofErr w:type="spellEnd"/>
      <w:r w:rsidRPr="0028657A">
        <w:rPr>
          <w:rFonts w:ascii="Arial" w:hAnsi="Arial" w:cs="Arial"/>
          <w:i/>
          <w:iCs/>
        </w:rPr>
        <w:t xml:space="preserve"> Machine </w:t>
      </w:r>
      <w:proofErr w:type="spellStart"/>
      <w:r w:rsidRPr="0028657A">
        <w:rPr>
          <w:rFonts w:ascii="Arial" w:hAnsi="Arial" w:cs="Arial"/>
          <w:i/>
          <w:iCs/>
        </w:rPr>
        <w:t>Learning</w:t>
      </w:r>
      <w:proofErr w:type="spellEnd"/>
      <w:r w:rsidRPr="0028657A">
        <w:rPr>
          <w:rFonts w:ascii="Arial" w:hAnsi="Arial" w:cs="Arial"/>
          <w:i/>
          <w:iCs/>
        </w:rPr>
        <w:t xml:space="preserve"> </w:t>
      </w:r>
      <w:proofErr w:type="spellStart"/>
      <w:r w:rsidRPr="0028657A">
        <w:rPr>
          <w:rFonts w:ascii="Arial" w:hAnsi="Arial" w:cs="Arial"/>
          <w:i/>
          <w:iCs/>
        </w:rPr>
        <w:t>with</w:t>
      </w:r>
      <w:proofErr w:type="spellEnd"/>
      <w:r w:rsidRPr="0028657A">
        <w:rPr>
          <w:rFonts w:ascii="Arial" w:hAnsi="Arial" w:cs="Arial"/>
          <w:i/>
          <w:iCs/>
        </w:rPr>
        <w:t xml:space="preserve"> Python: A Guide </w:t>
      </w:r>
      <w:proofErr w:type="spellStart"/>
      <w:r w:rsidRPr="0028657A">
        <w:rPr>
          <w:rFonts w:ascii="Arial" w:hAnsi="Arial" w:cs="Arial"/>
          <w:i/>
          <w:iCs/>
        </w:rPr>
        <w:t>for</w:t>
      </w:r>
      <w:proofErr w:type="spellEnd"/>
      <w:r w:rsidRPr="0028657A">
        <w:rPr>
          <w:rFonts w:ascii="Arial" w:hAnsi="Arial" w:cs="Arial"/>
          <w:i/>
          <w:iCs/>
        </w:rPr>
        <w:t xml:space="preserve"> Data </w:t>
      </w:r>
      <w:proofErr w:type="spellStart"/>
      <w:r w:rsidRPr="0028657A">
        <w:rPr>
          <w:rFonts w:ascii="Arial" w:hAnsi="Arial" w:cs="Arial"/>
          <w:i/>
          <w:iCs/>
        </w:rPr>
        <w:t>Scientists</w:t>
      </w:r>
      <w:proofErr w:type="spellEnd"/>
      <w:r w:rsidRPr="0028657A">
        <w:rPr>
          <w:rFonts w:ascii="Arial" w:hAnsi="Arial" w:cs="Arial"/>
        </w:rPr>
        <w:t xml:space="preserve">. O'Reilly Media. [Enfoque práctico específico para </w:t>
      </w:r>
      <w:proofErr w:type="spellStart"/>
      <w:r w:rsidRPr="0028657A">
        <w:rPr>
          <w:rFonts w:ascii="Arial" w:hAnsi="Arial" w:cs="Arial"/>
        </w:rPr>
        <w:t>scikit-learn</w:t>
      </w:r>
      <w:proofErr w:type="spellEnd"/>
      <w:r w:rsidRPr="0028657A">
        <w:rPr>
          <w:rFonts w:ascii="Arial" w:hAnsi="Arial" w:cs="Arial"/>
        </w:rPr>
        <w:t>]</w:t>
      </w:r>
    </w:p>
    <w:p w14:paraId="19F3CA89" w14:textId="77777777" w:rsidR="0028657A" w:rsidRPr="0028657A" w:rsidRDefault="0028657A" w:rsidP="0028657A">
      <w:pPr>
        <w:numPr>
          <w:ilvl w:val="0"/>
          <w:numId w:val="10"/>
        </w:numPr>
        <w:rPr>
          <w:rFonts w:ascii="Arial" w:hAnsi="Arial" w:cs="Arial"/>
        </w:rPr>
      </w:pPr>
      <w:r w:rsidRPr="0028657A">
        <w:rPr>
          <w:rFonts w:ascii="Arial" w:hAnsi="Arial" w:cs="Arial"/>
          <w:b/>
          <w:bCs/>
        </w:rPr>
        <w:t xml:space="preserve">Bruce, P., Bruce, A., &amp; </w:t>
      </w:r>
      <w:proofErr w:type="spellStart"/>
      <w:r w:rsidRPr="0028657A">
        <w:rPr>
          <w:rFonts w:ascii="Arial" w:hAnsi="Arial" w:cs="Arial"/>
          <w:b/>
          <w:bCs/>
        </w:rPr>
        <w:t>Gedeck</w:t>
      </w:r>
      <w:proofErr w:type="spellEnd"/>
      <w:r w:rsidRPr="0028657A">
        <w:rPr>
          <w:rFonts w:ascii="Arial" w:hAnsi="Arial" w:cs="Arial"/>
          <w:b/>
          <w:bCs/>
        </w:rPr>
        <w:t>, P.</w:t>
      </w:r>
      <w:r w:rsidRPr="0028657A">
        <w:rPr>
          <w:rFonts w:ascii="Arial" w:hAnsi="Arial" w:cs="Arial"/>
        </w:rPr>
        <w:t xml:space="preserve"> (2020). </w:t>
      </w:r>
      <w:proofErr w:type="spellStart"/>
      <w:r w:rsidRPr="0028657A">
        <w:rPr>
          <w:rFonts w:ascii="Arial" w:hAnsi="Arial" w:cs="Arial"/>
          <w:i/>
          <w:iCs/>
        </w:rPr>
        <w:t>Practical</w:t>
      </w:r>
      <w:proofErr w:type="spellEnd"/>
      <w:r w:rsidRPr="0028657A">
        <w:rPr>
          <w:rFonts w:ascii="Arial" w:hAnsi="Arial" w:cs="Arial"/>
          <w:i/>
          <w:iCs/>
        </w:rPr>
        <w:t xml:space="preserve"> </w:t>
      </w:r>
      <w:proofErr w:type="spellStart"/>
      <w:r w:rsidRPr="0028657A">
        <w:rPr>
          <w:rFonts w:ascii="Arial" w:hAnsi="Arial" w:cs="Arial"/>
          <w:i/>
          <w:iCs/>
        </w:rPr>
        <w:t>Statistics</w:t>
      </w:r>
      <w:proofErr w:type="spellEnd"/>
      <w:r w:rsidRPr="0028657A">
        <w:rPr>
          <w:rFonts w:ascii="Arial" w:hAnsi="Arial" w:cs="Arial"/>
          <w:i/>
          <w:iCs/>
        </w:rPr>
        <w:t xml:space="preserve"> </w:t>
      </w:r>
      <w:proofErr w:type="spellStart"/>
      <w:r w:rsidRPr="0028657A">
        <w:rPr>
          <w:rFonts w:ascii="Arial" w:hAnsi="Arial" w:cs="Arial"/>
          <w:i/>
          <w:iCs/>
        </w:rPr>
        <w:t>for</w:t>
      </w:r>
      <w:proofErr w:type="spellEnd"/>
      <w:r w:rsidRPr="0028657A">
        <w:rPr>
          <w:rFonts w:ascii="Arial" w:hAnsi="Arial" w:cs="Arial"/>
          <w:i/>
          <w:iCs/>
        </w:rPr>
        <w:t xml:space="preserve"> Data </w:t>
      </w:r>
      <w:proofErr w:type="spellStart"/>
      <w:r w:rsidRPr="0028657A">
        <w:rPr>
          <w:rFonts w:ascii="Arial" w:hAnsi="Arial" w:cs="Arial"/>
          <w:i/>
          <w:iCs/>
        </w:rPr>
        <w:t>Scientists</w:t>
      </w:r>
      <w:proofErr w:type="spellEnd"/>
      <w:r w:rsidRPr="0028657A">
        <w:rPr>
          <w:rFonts w:ascii="Arial" w:hAnsi="Arial" w:cs="Arial"/>
          <w:i/>
          <w:iCs/>
        </w:rPr>
        <w:t xml:space="preserve">: 50+ </w:t>
      </w:r>
      <w:proofErr w:type="spellStart"/>
      <w:r w:rsidRPr="0028657A">
        <w:rPr>
          <w:rFonts w:ascii="Arial" w:hAnsi="Arial" w:cs="Arial"/>
          <w:i/>
          <w:iCs/>
        </w:rPr>
        <w:t>Essential</w:t>
      </w:r>
      <w:proofErr w:type="spellEnd"/>
      <w:r w:rsidRPr="0028657A">
        <w:rPr>
          <w:rFonts w:ascii="Arial" w:hAnsi="Arial" w:cs="Arial"/>
          <w:i/>
          <w:iCs/>
        </w:rPr>
        <w:t xml:space="preserve"> </w:t>
      </w:r>
      <w:proofErr w:type="spellStart"/>
      <w:r w:rsidRPr="0028657A">
        <w:rPr>
          <w:rFonts w:ascii="Arial" w:hAnsi="Arial" w:cs="Arial"/>
          <w:i/>
          <w:iCs/>
        </w:rPr>
        <w:t>Concepts</w:t>
      </w:r>
      <w:proofErr w:type="spellEnd"/>
      <w:r w:rsidRPr="0028657A">
        <w:rPr>
          <w:rFonts w:ascii="Arial" w:hAnsi="Arial" w:cs="Arial"/>
          <w:i/>
          <w:iCs/>
        </w:rPr>
        <w:t xml:space="preserve"> </w:t>
      </w:r>
      <w:proofErr w:type="spellStart"/>
      <w:r w:rsidRPr="0028657A">
        <w:rPr>
          <w:rFonts w:ascii="Arial" w:hAnsi="Arial" w:cs="Arial"/>
          <w:i/>
          <w:iCs/>
        </w:rPr>
        <w:t>Using</w:t>
      </w:r>
      <w:proofErr w:type="spellEnd"/>
      <w:r w:rsidRPr="0028657A">
        <w:rPr>
          <w:rFonts w:ascii="Arial" w:hAnsi="Arial" w:cs="Arial"/>
          <w:i/>
          <w:iCs/>
        </w:rPr>
        <w:t xml:space="preserve"> R and Python</w:t>
      </w:r>
      <w:r w:rsidRPr="0028657A">
        <w:rPr>
          <w:rFonts w:ascii="Arial" w:hAnsi="Arial" w:cs="Arial"/>
        </w:rPr>
        <w:t xml:space="preserve"> (2nd ed.). O'Reilly Media.</w:t>
      </w:r>
    </w:p>
    <w:p w14:paraId="0793436B" w14:textId="0D2B4139" w:rsidR="0028657A" w:rsidRPr="0028657A" w:rsidRDefault="0028657A" w:rsidP="0028657A">
      <w:pPr>
        <w:numPr>
          <w:ilvl w:val="0"/>
          <w:numId w:val="10"/>
        </w:numPr>
        <w:rPr>
          <w:rFonts w:ascii="Arial" w:hAnsi="Arial" w:cs="Arial"/>
        </w:rPr>
      </w:pPr>
      <w:proofErr w:type="spellStart"/>
      <w:r w:rsidRPr="0028657A">
        <w:rPr>
          <w:rFonts w:ascii="Arial" w:hAnsi="Arial" w:cs="Arial"/>
          <w:b/>
          <w:bCs/>
        </w:rPr>
        <w:t>Wickham</w:t>
      </w:r>
      <w:proofErr w:type="spellEnd"/>
      <w:r w:rsidRPr="0028657A">
        <w:rPr>
          <w:rFonts w:ascii="Arial" w:hAnsi="Arial" w:cs="Arial"/>
          <w:b/>
          <w:bCs/>
        </w:rPr>
        <w:t xml:space="preserve">, H., &amp; </w:t>
      </w:r>
      <w:proofErr w:type="spellStart"/>
      <w:r w:rsidRPr="0028657A">
        <w:rPr>
          <w:rFonts w:ascii="Arial" w:hAnsi="Arial" w:cs="Arial"/>
          <w:b/>
          <w:bCs/>
        </w:rPr>
        <w:t>Grolemund</w:t>
      </w:r>
      <w:proofErr w:type="spellEnd"/>
      <w:r w:rsidRPr="0028657A">
        <w:rPr>
          <w:rFonts w:ascii="Arial" w:hAnsi="Arial" w:cs="Arial"/>
          <w:b/>
          <w:bCs/>
        </w:rPr>
        <w:t>, G.</w:t>
      </w:r>
      <w:r w:rsidRPr="0028657A">
        <w:rPr>
          <w:rFonts w:ascii="Arial" w:hAnsi="Arial" w:cs="Arial"/>
        </w:rPr>
        <w:t xml:space="preserve"> (2017). </w:t>
      </w:r>
      <w:r w:rsidRPr="0028657A">
        <w:rPr>
          <w:rFonts w:ascii="Arial" w:hAnsi="Arial" w:cs="Arial"/>
          <w:i/>
          <w:iCs/>
        </w:rPr>
        <w:t xml:space="preserve">R </w:t>
      </w:r>
      <w:proofErr w:type="spellStart"/>
      <w:r w:rsidRPr="0028657A">
        <w:rPr>
          <w:rFonts w:ascii="Arial" w:hAnsi="Arial" w:cs="Arial"/>
          <w:i/>
          <w:iCs/>
        </w:rPr>
        <w:t>for</w:t>
      </w:r>
      <w:proofErr w:type="spellEnd"/>
      <w:r w:rsidRPr="0028657A">
        <w:rPr>
          <w:rFonts w:ascii="Arial" w:hAnsi="Arial" w:cs="Arial"/>
          <w:i/>
          <w:iCs/>
        </w:rPr>
        <w:t xml:space="preserve"> Data </w:t>
      </w:r>
      <w:proofErr w:type="spellStart"/>
      <w:r w:rsidRPr="0028657A">
        <w:rPr>
          <w:rFonts w:ascii="Arial" w:hAnsi="Arial" w:cs="Arial"/>
          <w:i/>
          <w:iCs/>
        </w:rPr>
        <w:t>Science</w:t>
      </w:r>
      <w:proofErr w:type="spellEnd"/>
      <w:r w:rsidRPr="0028657A">
        <w:rPr>
          <w:rFonts w:ascii="Arial" w:hAnsi="Arial" w:cs="Arial"/>
          <w:i/>
          <w:iCs/>
        </w:rPr>
        <w:t xml:space="preserve">: Import, </w:t>
      </w:r>
      <w:proofErr w:type="spellStart"/>
      <w:r w:rsidRPr="0028657A">
        <w:rPr>
          <w:rFonts w:ascii="Arial" w:hAnsi="Arial" w:cs="Arial"/>
          <w:i/>
          <w:iCs/>
        </w:rPr>
        <w:t>Tidy</w:t>
      </w:r>
      <w:proofErr w:type="spellEnd"/>
      <w:r w:rsidRPr="0028657A">
        <w:rPr>
          <w:rFonts w:ascii="Arial" w:hAnsi="Arial" w:cs="Arial"/>
          <w:i/>
          <w:iCs/>
        </w:rPr>
        <w:t xml:space="preserve">, </w:t>
      </w:r>
      <w:proofErr w:type="spellStart"/>
      <w:r w:rsidRPr="0028657A">
        <w:rPr>
          <w:rFonts w:ascii="Arial" w:hAnsi="Arial" w:cs="Arial"/>
          <w:i/>
          <w:iCs/>
        </w:rPr>
        <w:t>Transform</w:t>
      </w:r>
      <w:proofErr w:type="spellEnd"/>
      <w:r w:rsidRPr="0028657A">
        <w:rPr>
          <w:rFonts w:ascii="Arial" w:hAnsi="Arial" w:cs="Arial"/>
          <w:i/>
          <w:iCs/>
        </w:rPr>
        <w:t xml:space="preserve">, </w:t>
      </w:r>
      <w:proofErr w:type="spellStart"/>
      <w:r w:rsidRPr="0028657A">
        <w:rPr>
          <w:rFonts w:ascii="Arial" w:hAnsi="Arial" w:cs="Arial"/>
          <w:i/>
          <w:iCs/>
        </w:rPr>
        <w:t>Visualize</w:t>
      </w:r>
      <w:proofErr w:type="spellEnd"/>
      <w:r w:rsidRPr="0028657A">
        <w:rPr>
          <w:rFonts w:ascii="Arial" w:hAnsi="Arial" w:cs="Arial"/>
          <w:i/>
          <w:iCs/>
        </w:rPr>
        <w:t xml:space="preserve">, and </w:t>
      </w:r>
      <w:proofErr w:type="spellStart"/>
      <w:r w:rsidRPr="0028657A">
        <w:rPr>
          <w:rFonts w:ascii="Arial" w:hAnsi="Arial" w:cs="Arial"/>
          <w:i/>
          <w:iCs/>
        </w:rPr>
        <w:t>Model</w:t>
      </w:r>
      <w:proofErr w:type="spellEnd"/>
      <w:r w:rsidRPr="0028657A">
        <w:rPr>
          <w:rFonts w:ascii="Arial" w:hAnsi="Arial" w:cs="Arial"/>
          <w:i/>
          <w:iCs/>
        </w:rPr>
        <w:t xml:space="preserve"> Data</w:t>
      </w:r>
      <w:r w:rsidRPr="0028657A">
        <w:rPr>
          <w:rFonts w:ascii="Arial" w:hAnsi="Arial" w:cs="Arial"/>
        </w:rPr>
        <w:t xml:space="preserve">. O'Reilly Media. </w:t>
      </w:r>
      <w:hyperlink r:id="rId10" w:history="1">
        <w:r w:rsidRPr="0028657A">
          <w:rPr>
            <w:rStyle w:val="Hipervnculo"/>
            <w:rFonts w:ascii="Arial" w:hAnsi="Arial" w:cs="Arial"/>
          </w:rPr>
          <w:t>https://r4ds.had.co.nz/</w:t>
        </w:r>
      </w:hyperlink>
      <w:r w:rsidRPr="0028657A">
        <w:rPr>
          <w:rFonts w:ascii="Arial" w:hAnsi="Arial" w:cs="Arial"/>
        </w:rPr>
        <w:t xml:space="preserve"> [Principios de visualización aplicables a cualquier lenguaje]</w:t>
      </w:r>
    </w:p>
    <w:sectPr w:rsidR="0028657A" w:rsidRPr="002865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10AD"/>
    <w:multiLevelType w:val="multilevel"/>
    <w:tmpl w:val="FEAA8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04AD2"/>
    <w:multiLevelType w:val="hybridMultilevel"/>
    <w:tmpl w:val="571E6A8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C37D7E"/>
    <w:multiLevelType w:val="multilevel"/>
    <w:tmpl w:val="293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84AF4"/>
    <w:multiLevelType w:val="multilevel"/>
    <w:tmpl w:val="6D8E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816D7"/>
    <w:multiLevelType w:val="multilevel"/>
    <w:tmpl w:val="E978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A7204"/>
    <w:multiLevelType w:val="multilevel"/>
    <w:tmpl w:val="BB74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D5D37"/>
    <w:multiLevelType w:val="multilevel"/>
    <w:tmpl w:val="9D0C4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E5EE7"/>
    <w:multiLevelType w:val="hybridMultilevel"/>
    <w:tmpl w:val="00227DC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A017B56"/>
    <w:multiLevelType w:val="multilevel"/>
    <w:tmpl w:val="AF82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9454E"/>
    <w:multiLevelType w:val="multilevel"/>
    <w:tmpl w:val="05E6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52649">
    <w:abstractNumId w:val="2"/>
  </w:num>
  <w:num w:numId="2" w16cid:durableId="1784114387">
    <w:abstractNumId w:val="8"/>
  </w:num>
  <w:num w:numId="3" w16cid:durableId="1608392332">
    <w:abstractNumId w:val="3"/>
  </w:num>
  <w:num w:numId="4" w16cid:durableId="1298022795">
    <w:abstractNumId w:val="0"/>
  </w:num>
  <w:num w:numId="5" w16cid:durableId="943074058">
    <w:abstractNumId w:val="5"/>
  </w:num>
  <w:num w:numId="6" w16cid:durableId="1484155733">
    <w:abstractNumId w:val="6"/>
  </w:num>
  <w:num w:numId="7" w16cid:durableId="1175001324">
    <w:abstractNumId w:val="9"/>
  </w:num>
  <w:num w:numId="8" w16cid:durableId="1278872122">
    <w:abstractNumId w:val="1"/>
  </w:num>
  <w:num w:numId="9" w16cid:durableId="1385759652">
    <w:abstractNumId w:val="7"/>
  </w:num>
  <w:num w:numId="10" w16cid:durableId="18626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7A"/>
    <w:rsid w:val="00070A10"/>
    <w:rsid w:val="00224306"/>
    <w:rsid w:val="0028657A"/>
    <w:rsid w:val="002C1024"/>
    <w:rsid w:val="006324F9"/>
    <w:rsid w:val="009A025C"/>
    <w:rsid w:val="00B42E02"/>
    <w:rsid w:val="00BD5129"/>
    <w:rsid w:val="00DC0998"/>
    <w:rsid w:val="00FD46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86E2"/>
  <w15:chartTrackingRefBased/>
  <w15:docId w15:val="{4663989A-0B35-4563-AB92-651EB98C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6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6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65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65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65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65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5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5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5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5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65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65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65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65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65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5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5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57A"/>
    <w:rPr>
      <w:rFonts w:eastAsiaTheme="majorEastAsia" w:cstheme="majorBidi"/>
      <w:color w:val="272727" w:themeColor="text1" w:themeTint="D8"/>
    </w:rPr>
  </w:style>
  <w:style w:type="paragraph" w:styleId="Ttulo">
    <w:name w:val="Title"/>
    <w:basedOn w:val="Normal"/>
    <w:next w:val="Normal"/>
    <w:link w:val="TtuloCar"/>
    <w:uiPriority w:val="10"/>
    <w:qFormat/>
    <w:rsid w:val="00286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5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5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57A"/>
    <w:pPr>
      <w:spacing w:before="160"/>
      <w:jc w:val="center"/>
    </w:pPr>
    <w:rPr>
      <w:i/>
      <w:iCs/>
      <w:color w:val="404040" w:themeColor="text1" w:themeTint="BF"/>
    </w:rPr>
  </w:style>
  <w:style w:type="character" w:customStyle="1" w:styleId="CitaCar">
    <w:name w:val="Cita Car"/>
    <w:basedOn w:val="Fuentedeprrafopredeter"/>
    <w:link w:val="Cita"/>
    <w:uiPriority w:val="29"/>
    <w:rsid w:val="0028657A"/>
    <w:rPr>
      <w:i/>
      <w:iCs/>
      <w:color w:val="404040" w:themeColor="text1" w:themeTint="BF"/>
    </w:rPr>
  </w:style>
  <w:style w:type="paragraph" w:styleId="Prrafodelista">
    <w:name w:val="List Paragraph"/>
    <w:basedOn w:val="Normal"/>
    <w:uiPriority w:val="34"/>
    <w:qFormat/>
    <w:rsid w:val="0028657A"/>
    <w:pPr>
      <w:ind w:left="720"/>
      <w:contextualSpacing/>
    </w:pPr>
  </w:style>
  <w:style w:type="character" w:styleId="nfasisintenso">
    <w:name w:val="Intense Emphasis"/>
    <w:basedOn w:val="Fuentedeprrafopredeter"/>
    <w:uiPriority w:val="21"/>
    <w:qFormat/>
    <w:rsid w:val="0028657A"/>
    <w:rPr>
      <w:i/>
      <w:iCs/>
      <w:color w:val="0F4761" w:themeColor="accent1" w:themeShade="BF"/>
    </w:rPr>
  </w:style>
  <w:style w:type="paragraph" w:styleId="Citadestacada">
    <w:name w:val="Intense Quote"/>
    <w:basedOn w:val="Normal"/>
    <w:next w:val="Normal"/>
    <w:link w:val="CitadestacadaCar"/>
    <w:uiPriority w:val="30"/>
    <w:qFormat/>
    <w:rsid w:val="00286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657A"/>
    <w:rPr>
      <w:i/>
      <w:iCs/>
      <w:color w:val="0F4761" w:themeColor="accent1" w:themeShade="BF"/>
    </w:rPr>
  </w:style>
  <w:style w:type="character" w:styleId="Referenciaintensa">
    <w:name w:val="Intense Reference"/>
    <w:basedOn w:val="Fuentedeprrafopredeter"/>
    <w:uiPriority w:val="32"/>
    <w:qFormat/>
    <w:rsid w:val="0028657A"/>
    <w:rPr>
      <w:b/>
      <w:bCs/>
      <w:smallCaps/>
      <w:color w:val="0F4761" w:themeColor="accent1" w:themeShade="BF"/>
      <w:spacing w:val="5"/>
    </w:rPr>
  </w:style>
  <w:style w:type="paragraph" w:styleId="TtuloTDC">
    <w:name w:val="TOC Heading"/>
    <w:basedOn w:val="Ttulo1"/>
    <w:next w:val="Normal"/>
    <w:uiPriority w:val="39"/>
    <w:unhideWhenUsed/>
    <w:qFormat/>
    <w:rsid w:val="0028657A"/>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28657A"/>
    <w:pPr>
      <w:spacing w:after="100"/>
    </w:pPr>
  </w:style>
  <w:style w:type="character" w:styleId="Hipervnculo">
    <w:name w:val="Hyperlink"/>
    <w:basedOn w:val="Fuentedeprrafopredeter"/>
    <w:uiPriority w:val="99"/>
    <w:unhideWhenUsed/>
    <w:rsid w:val="0028657A"/>
    <w:rPr>
      <w:color w:val="467886" w:themeColor="hyperlink"/>
      <w:u w:val="single"/>
    </w:rPr>
  </w:style>
  <w:style w:type="character" w:styleId="Mencinsinresolver">
    <w:name w:val="Unresolved Mention"/>
    <w:basedOn w:val="Fuentedeprrafopredeter"/>
    <w:uiPriority w:val="99"/>
    <w:semiHidden/>
    <w:unhideWhenUsed/>
    <w:rsid w:val="00286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89811">
      <w:bodyDiv w:val="1"/>
      <w:marLeft w:val="0"/>
      <w:marRight w:val="0"/>
      <w:marTop w:val="0"/>
      <w:marBottom w:val="0"/>
      <w:divBdr>
        <w:top w:val="none" w:sz="0" w:space="0" w:color="auto"/>
        <w:left w:val="none" w:sz="0" w:space="0" w:color="auto"/>
        <w:bottom w:val="none" w:sz="0" w:space="0" w:color="auto"/>
        <w:right w:val="none" w:sz="0" w:space="0" w:color="auto"/>
      </w:divBdr>
    </w:div>
    <w:div w:id="398868570">
      <w:bodyDiv w:val="1"/>
      <w:marLeft w:val="0"/>
      <w:marRight w:val="0"/>
      <w:marTop w:val="0"/>
      <w:marBottom w:val="0"/>
      <w:divBdr>
        <w:top w:val="none" w:sz="0" w:space="0" w:color="auto"/>
        <w:left w:val="none" w:sz="0" w:space="0" w:color="auto"/>
        <w:bottom w:val="none" w:sz="0" w:space="0" w:color="auto"/>
        <w:right w:val="none" w:sz="0" w:space="0" w:color="auto"/>
      </w:divBdr>
    </w:div>
    <w:div w:id="465048271">
      <w:bodyDiv w:val="1"/>
      <w:marLeft w:val="0"/>
      <w:marRight w:val="0"/>
      <w:marTop w:val="0"/>
      <w:marBottom w:val="0"/>
      <w:divBdr>
        <w:top w:val="none" w:sz="0" w:space="0" w:color="auto"/>
        <w:left w:val="none" w:sz="0" w:space="0" w:color="auto"/>
        <w:bottom w:val="none" w:sz="0" w:space="0" w:color="auto"/>
        <w:right w:val="none" w:sz="0" w:space="0" w:color="auto"/>
      </w:divBdr>
    </w:div>
    <w:div w:id="532042152">
      <w:bodyDiv w:val="1"/>
      <w:marLeft w:val="0"/>
      <w:marRight w:val="0"/>
      <w:marTop w:val="0"/>
      <w:marBottom w:val="0"/>
      <w:divBdr>
        <w:top w:val="none" w:sz="0" w:space="0" w:color="auto"/>
        <w:left w:val="none" w:sz="0" w:space="0" w:color="auto"/>
        <w:bottom w:val="none" w:sz="0" w:space="0" w:color="auto"/>
        <w:right w:val="none" w:sz="0" w:space="0" w:color="auto"/>
      </w:divBdr>
    </w:div>
    <w:div w:id="591739240">
      <w:bodyDiv w:val="1"/>
      <w:marLeft w:val="0"/>
      <w:marRight w:val="0"/>
      <w:marTop w:val="0"/>
      <w:marBottom w:val="0"/>
      <w:divBdr>
        <w:top w:val="none" w:sz="0" w:space="0" w:color="auto"/>
        <w:left w:val="none" w:sz="0" w:space="0" w:color="auto"/>
        <w:bottom w:val="none" w:sz="0" w:space="0" w:color="auto"/>
        <w:right w:val="none" w:sz="0" w:space="0" w:color="auto"/>
      </w:divBdr>
    </w:div>
    <w:div w:id="1093279784">
      <w:bodyDiv w:val="1"/>
      <w:marLeft w:val="0"/>
      <w:marRight w:val="0"/>
      <w:marTop w:val="0"/>
      <w:marBottom w:val="0"/>
      <w:divBdr>
        <w:top w:val="none" w:sz="0" w:space="0" w:color="auto"/>
        <w:left w:val="none" w:sz="0" w:space="0" w:color="auto"/>
        <w:bottom w:val="none" w:sz="0" w:space="0" w:color="auto"/>
        <w:right w:val="none" w:sz="0" w:space="0" w:color="auto"/>
      </w:divBdr>
    </w:div>
    <w:div w:id="1102336908">
      <w:bodyDiv w:val="1"/>
      <w:marLeft w:val="0"/>
      <w:marRight w:val="0"/>
      <w:marTop w:val="0"/>
      <w:marBottom w:val="0"/>
      <w:divBdr>
        <w:top w:val="none" w:sz="0" w:space="0" w:color="auto"/>
        <w:left w:val="none" w:sz="0" w:space="0" w:color="auto"/>
        <w:bottom w:val="none" w:sz="0" w:space="0" w:color="auto"/>
        <w:right w:val="none" w:sz="0" w:space="0" w:color="auto"/>
      </w:divBdr>
    </w:div>
    <w:div w:id="177119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learning.com/" TargetMode="External"/><Relationship Id="rId3" Type="http://schemas.openxmlformats.org/officeDocument/2006/relationships/styles" Target="styles.xml"/><Relationship Id="rId7" Type="http://schemas.openxmlformats.org/officeDocument/2006/relationships/hyperlink" Target="https://web.stanford.edu/~hastie/ElemStatLear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4ds.had.co.nz/" TargetMode="External"/><Relationship Id="rId4" Type="http://schemas.openxmlformats.org/officeDocument/2006/relationships/settings" Target="settings.xml"/><Relationship Id="rId9" Type="http://schemas.openxmlformats.org/officeDocument/2006/relationships/hyperlink" Target="https://jakevdp.github.io/PythonDataScienceHandboo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3534A6-D01D-4BF0-9489-D9FB84C81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1861</Words>
  <Characters>10236</Characters>
  <Application>Microsoft Office Word</Application>
  <DocSecurity>0</DocSecurity>
  <Lines>85</Lines>
  <Paragraphs>24</Paragraphs>
  <ScaleCrop>false</ScaleCrop>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Rojo</dc:creator>
  <cp:keywords/>
  <dc:description/>
  <cp:lastModifiedBy>Ian Rojo</cp:lastModifiedBy>
  <cp:revision>2</cp:revision>
  <cp:lastPrinted>2025-11-30T06:28:00Z</cp:lastPrinted>
  <dcterms:created xsi:type="dcterms:W3CDTF">2025-11-30T06:18:00Z</dcterms:created>
  <dcterms:modified xsi:type="dcterms:W3CDTF">2025-11-30T06:28:00Z</dcterms:modified>
</cp:coreProperties>
</file>