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760" w:type="dxa"/>
          <w:left w:w="470" w:type="dxa"/>
          <w:bottom w:w="760" w:type="dxa"/>
          <w:right w:w="470" w:type="dxa"/>
        </w:tblCellMar>
        <w:tblLook w:val="04A0" w:firstRow="1" w:lastRow="0" w:firstColumn="1" w:lastColumn="0" w:noHBand="0" w:noVBand="1"/>
      </w:tblPr>
      <w:tblGrid>
        <w:gridCol w:w="10109"/>
      </w:tblGrid>
      <w:tr w:rsidR="004852EC" w14:paraId="27ED235B" w14:textId="77777777" w:rsidTr="00A77244">
        <w:trPr>
          <w:cantSplit/>
          <w:trHeight w:val="4517"/>
        </w:trPr>
        <w:tc>
          <w:tcPr>
            <w:tcW w:w="10109" w:type="dxa"/>
            <w:shd w:val="clear" w:color="auto" w:fill="111317"/>
            <w:vAlign w:val="center"/>
          </w:tcPr>
          <w:p w14:paraId="7D7632A4" w14:textId="77777777" w:rsidR="004852EC" w:rsidRDefault="007135F7">
            <w:pPr>
              <w:spacing w:after="320"/>
            </w:pPr>
            <w:r>
              <w:rPr>
                <w:b/>
                <w:color w:val="E30613"/>
                <w:spacing w:val="85"/>
                <w:sz w:val="14"/>
              </w:rPr>
              <w:t>INGENIERÍA DE SOFTWARE · UNIDAD IV</w:t>
            </w:r>
          </w:p>
          <w:p w14:paraId="3A81B889" w14:textId="77777777" w:rsidR="004852EC" w:rsidRDefault="007135F7">
            <w:pPr>
              <w:spacing w:after="200" w:line="245" w:lineRule="auto"/>
            </w:pPr>
            <w:r>
              <w:rPr>
                <w:b/>
                <w:color w:val="FFFFFF"/>
                <w:sz w:val="60"/>
              </w:rPr>
              <w:t>Documento de</w:t>
            </w:r>
            <w:r>
              <w:rPr>
                <w:b/>
                <w:color w:val="FFFFFF"/>
                <w:sz w:val="60"/>
              </w:rPr>
              <w:br/>
              <w:t>Inicio del Proyecto</w:t>
            </w:r>
          </w:p>
          <w:p w14:paraId="1D913C75" w14:textId="77777777" w:rsidR="004852EC" w:rsidRDefault="007135F7">
            <w:pPr>
              <w:spacing w:after="280" w:line="300" w:lineRule="auto"/>
            </w:pPr>
            <w:r>
              <w:rPr>
                <w:color w:val="C9CDD4"/>
                <w:sz w:val="25"/>
              </w:rPr>
              <w:t>Sistema Web de Rutas Turísticas Peatonales desde Estaciones Ferroviarias</w:t>
            </w:r>
          </w:p>
          <w:p w14:paraId="67C9226D" w14:textId="77777777" w:rsidR="004852EC" w:rsidRDefault="004852EC">
            <w:pPr>
              <w:pBdr>
                <w:bottom w:val="single" w:sz="26" w:space="0" w:color="E30613"/>
              </w:pBdr>
              <w:ind w:right="7143"/>
            </w:pPr>
          </w:p>
          <w:p w14:paraId="2A3AAC34" w14:textId="77777777" w:rsidR="004852EC" w:rsidRDefault="007135F7">
            <w:pPr>
              <w:spacing w:before="280"/>
            </w:pPr>
            <w:r>
              <w:rPr>
                <w:color w:val="8E949E"/>
                <w:sz w:val="18"/>
              </w:rPr>
              <w:t>Ministerio de Transportes y Comunicaciones del Perú  ·  Acta de constitución</w:t>
            </w:r>
          </w:p>
        </w:tc>
      </w:tr>
    </w:tbl>
    <w:p w14:paraId="4F721314" w14:textId="77777777" w:rsidR="004852EC" w:rsidRDefault="004852EC">
      <w:pPr>
        <w:spacing w:after="440"/>
      </w:pPr>
    </w:p>
    <w:tbl>
      <w:tblPr>
        <w:tblW w:w="9072" w:type="dxa"/>
        <w:tblBorders>
          <w:top w:val="single" w:sz="3" w:space="0" w:color="E4E6EA"/>
          <w:left w:val="none" w:sz="0" w:space="0" w:color="FFFFFF"/>
          <w:bottom w:val="single" w:sz="3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120" w:type="dxa"/>
          <w:left w:w="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4852EC" w14:paraId="15906FEB" w14:textId="77777777">
        <w:tc>
          <w:tcPr>
            <w:tcW w:w="4535" w:type="dxa"/>
          </w:tcPr>
          <w:p w14:paraId="6652C8DF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PROYECTO</w:t>
            </w:r>
          </w:p>
          <w:p w14:paraId="10F0EE5A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Rutas Turísticas Peatonales “RUTAS MTC”</w:t>
            </w:r>
          </w:p>
        </w:tc>
        <w:tc>
          <w:tcPr>
            <w:tcW w:w="4535" w:type="dxa"/>
          </w:tcPr>
          <w:p w14:paraId="05F4B649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SIGLAS</w:t>
            </w:r>
          </w:p>
          <w:p w14:paraId="1801BBDB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RT-2026-001</w:t>
            </w:r>
          </w:p>
        </w:tc>
      </w:tr>
      <w:tr w:rsidR="004852EC" w14:paraId="02767D6F" w14:textId="77777777">
        <w:tc>
          <w:tcPr>
            <w:tcW w:w="4535" w:type="dxa"/>
          </w:tcPr>
          <w:p w14:paraId="6122360D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ENTIDAD PROMOTORA</w:t>
            </w:r>
          </w:p>
          <w:p w14:paraId="78808CF3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Ministerio de Transportes y Comunicaciones</w:t>
            </w:r>
          </w:p>
        </w:tc>
        <w:tc>
          <w:tcPr>
            <w:tcW w:w="4535" w:type="dxa"/>
          </w:tcPr>
          <w:p w14:paraId="76AC4C9F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METODOLOGÍA</w:t>
            </w:r>
          </w:p>
          <w:p w14:paraId="4B0463D3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Scrum Vanilla · Scrum Guide 2020</w:t>
            </w:r>
          </w:p>
        </w:tc>
      </w:tr>
      <w:tr w:rsidR="004852EC" w14:paraId="3D462D8E" w14:textId="77777777">
        <w:tc>
          <w:tcPr>
            <w:tcW w:w="4535" w:type="dxa"/>
          </w:tcPr>
          <w:p w14:paraId="16B6AE65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PERIODO DE EJECUCIÓN</w:t>
            </w:r>
          </w:p>
          <w:p w14:paraId="794D0C77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24 de agosto al 7 de septiembre de 2026 · 15 días</w:t>
            </w:r>
          </w:p>
        </w:tc>
        <w:tc>
          <w:tcPr>
            <w:tcW w:w="4535" w:type="dxa"/>
          </w:tcPr>
          <w:p w14:paraId="1BE435C8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VERSIÓN / EDICIÓN</w:t>
            </w:r>
          </w:p>
          <w:p w14:paraId="1CEFF993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01.00</w:t>
            </w:r>
          </w:p>
        </w:tc>
      </w:tr>
    </w:tbl>
    <w:p w14:paraId="484E806B" w14:textId="77777777" w:rsidR="004852EC" w:rsidRDefault="004852EC">
      <w:pPr>
        <w:spacing w:after="360"/>
      </w:pPr>
    </w:p>
    <w:p w14:paraId="06A16EED" w14:textId="77777777" w:rsidR="004852EC" w:rsidRDefault="007135F7">
      <w:pPr>
        <w:keepNext/>
        <w:spacing w:after="140"/>
      </w:pPr>
      <w:r>
        <w:rPr>
          <w:b/>
          <w:color w:val="E30613"/>
          <w:spacing w:val="110"/>
          <w:sz w:val="14"/>
        </w:rPr>
        <w:t>EQUIPO DEL PROYECTO</w:t>
      </w:r>
    </w:p>
    <w:tbl>
      <w:tblPr>
        <w:tblW w:w="9072" w:type="dxa"/>
        <w:tblBorders>
          <w:top w:val="none" w:sz="0" w:space="0" w:color="FFFFFF"/>
          <w:left w:val="none" w:sz="0" w:space="0" w:color="FFFFFF"/>
          <w:bottom w:val="single" w:sz="3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85" w:type="dxa"/>
          <w:left w:w="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4195"/>
        <w:gridCol w:w="4877"/>
      </w:tblGrid>
      <w:tr w:rsidR="004852EC" w14:paraId="0A0B6A36" w14:textId="77777777">
        <w:trPr>
          <w:cantSplit/>
        </w:trPr>
        <w:tc>
          <w:tcPr>
            <w:tcW w:w="4195" w:type="dxa"/>
          </w:tcPr>
          <w:p w14:paraId="7A293CB5" w14:textId="77777777" w:rsidR="004852EC" w:rsidRDefault="007135F7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Tapia Tang, Marcelo B.</w:t>
            </w:r>
          </w:p>
        </w:tc>
        <w:tc>
          <w:tcPr>
            <w:tcW w:w="4876" w:type="dxa"/>
          </w:tcPr>
          <w:p w14:paraId="1B0AD7F4" w14:textId="77777777" w:rsidR="004852EC" w:rsidRDefault="007135F7">
            <w:pPr>
              <w:spacing w:line="307" w:lineRule="auto"/>
            </w:pPr>
            <w:r>
              <w:rPr>
                <w:color w:val="6B7280"/>
                <w:sz w:val="18"/>
              </w:rPr>
              <w:t>Jefe de Proyecto</w:t>
            </w:r>
          </w:p>
        </w:tc>
      </w:tr>
      <w:tr w:rsidR="004852EC" w14:paraId="208DE546" w14:textId="77777777">
        <w:trPr>
          <w:cantSplit/>
        </w:trPr>
        <w:tc>
          <w:tcPr>
            <w:tcW w:w="4195" w:type="dxa"/>
          </w:tcPr>
          <w:p w14:paraId="72F6406D" w14:textId="77777777" w:rsidR="004852EC" w:rsidRDefault="007135F7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Tapia Tang, Marcelo B.</w:t>
            </w:r>
          </w:p>
        </w:tc>
        <w:tc>
          <w:tcPr>
            <w:tcW w:w="4876" w:type="dxa"/>
          </w:tcPr>
          <w:p w14:paraId="6C12993F" w14:textId="77777777" w:rsidR="004852EC" w:rsidRDefault="007135F7">
            <w:pPr>
              <w:spacing w:line="307" w:lineRule="auto"/>
            </w:pPr>
            <w:r>
              <w:rPr>
                <w:color w:val="6B7280"/>
                <w:sz w:val="18"/>
              </w:rPr>
              <w:t>Analista de Negocios</w:t>
            </w:r>
          </w:p>
        </w:tc>
      </w:tr>
      <w:tr w:rsidR="004852EC" w14:paraId="505F8321" w14:textId="77777777">
        <w:trPr>
          <w:cantSplit/>
        </w:trPr>
        <w:tc>
          <w:tcPr>
            <w:tcW w:w="4195" w:type="dxa"/>
          </w:tcPr>
          <w:p w14:paraId="7EA16ABE" w14:textId="77777777" w:rsidR="004852EC" w:rsidRDefault="007135F7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Valera Riveiro, Sharon D.</w:t>
            </w:r>
          </w:p>
        </w:tc>
        <w:tc>
          <w:tcPr>
            <w:tcW w:w="4876" w:type="dxa"/>
          </w:tcPr>
          <w:p w14:paraId="118903B2" w14:textId="77777777" w:rsidR="004852EC" w:rsidRDefault="007135F7">
            <w:pPr>
              <w:spacing w:line="307" w:lineRule="auto"/>
            </w:pPr>
            <w:r>
              <w:rPr>
                <w:color w:val="6B7280"/>
                <w:sz w:val="18"/>
              </w:rPr>
              <w:t>Arquitecta de Software</w:t>
            </w:r>
          </w:p>
        </w:tc>
      </w:tr>
      <w:tr w:rsidR="004852EC" w14:paraId="6F7CCFD1" w14:textId="77777777">
        <w:trPr>
          <w:cantSplit/>
        </w:trPr>
        <w:tc>
          <w:tcPr>
            <w:tcW w:w="4195" w:type="dxa"/>
          </w:tcPr>
          <w:p w14:paraId="7B365D0E" w14:textId="77777777" w:rsidR="004852EC" w:rsidRDefault="007135F7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Yanapa Huayta, Ricardo H.</w:t>
            </w:r>
          </w:p>
        </w:tc>
        <w:tc>
          <w:tcPr>
            <w:tcW w:w="4876" w:type="dxa"/>
          </w:tcPr>
          <w:p w14:paraId="6F9CDAA5" w14:textId="77777777" w:rsidR="004852EC" w:rsidRDefault="007135F7">
            <w:pPr>
              <w:spacing w:line="307" w:lineRule="auto"/>
            </w:pPr>
            <w:r>
              <w:rPr>
                <w:color w:val="6B7280"/>
                <w:sz w:val="18"/>
              </w:rPr>
              <w:t>Desarrollador</w:t>
            </w:r>
          </w:p>
        </w:tc>
      </w:tr>
      <w:tr w:rsidR="004852EC" w14:paraId="0A349D71" w14:textId="77777777">
        <w:trPr>
          <w:cantSplit/>
        </w:trPr>
        <w:tc>
          <w:tcPr>
            <w:tcW w:w="4195" w:type="dxa"/>
          </w:tcPr>
          <w:p w14:paraId="223D8A13" w14:textId="77777777" w:rsidR="004852EC" w:rsidRDefault="007135F7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De Jesús Alvis, Kimder</w:t>
            </w:r>
          </w:p>
        </w:tc>
        <w:tc>
          <w:tcPr>
            <w:tcW w:w="4876" w:type="dxa"/>
          </w:tcPr>
          <w:p w14:paraId="2DE6CC33" w14:textId="77777777" w:rsidR="004852EC" w:rsidRDefault="007135F7">
            <w:pPr>
              <w:spacing w:line="307" w:lineRule="auto"/>
            </w:pPr>
            <w:r>
              <w:rPr>
                <w:color w:val="6B7280"/>
                <w:sz w:val="18"/>
              </w:rPr>
              <w:t>Asegurador de Calidad</w:t>
            </w:r>
          </w:p>
        </w:tc>
      </w:tr>
    </w:tbl>
    <w:p w14:paraId="1F88B485" w14:textId="77777777" w:rsidR="004852EC" w:rsidRDefault="004852EC">
      <w:pPr>
        <w:spacing w:after="680"/>
      </w:pPr>
    </w:p>
    <w:p w14:paraId="5A821C32" w14:textId="77777777" w:rsidR="004852EC" w:rsidRDefault="007135F7">
      <w:pPr>
        <w:pBdr>
          <w:top w:val="single" w:sz="3" w:space="6" w:color="E4E6EA"/>
        </w:pBdr>
        <w:spacing w:before="120"/>
      </w:pPr>
      <w:r>
        <w:rPr>
          <w:b/>
          <w:color w:val="6B7280"/>
          <w:spacing w:val="110"/>
          <w:sz w:val="15"/>
        </w:rPr>
        <w:t>PUCALLPA · PERÚ · 2026</w:t>
      </w:r>
    </w:p>
    <w:p w14:paraId="4C8087C0" w14:textId="77777777" w:rsidR="004852EC" w:rsidRDefault="004852EC">
      <w:pPr>
        <w:sectPr w:rsidR="004852E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361" w:right="1417" w:bottom="1134" w:left="1417" w:header="720" w:footer="720" w:gutter="0"/>
          <w:cols w:space="720"/>
          <w:docGrid w:linePitch="360"/>
        </w:sectPr>
      </w:pPr>
    </w:p>
    <w:p>
      <w:pPr>
        <w:spacing w:before="0" w:after="80"/>
      </w:pPr>
      <w:r>
        <w:rPr>
          <w:b/>
          <w:i w:val="0"/>
          <w:color w:val="111317"/>
          <w:sz w:val="38"/>
          <w:rFonts w:ascii="Segoe UI" w:hAnsi="Segoe UI" w:cs="Segoe UI"/>
        </w:rPr>
        <w:t>Contenido</w:t>
      </w:r>
    </w:p>
    <w:p>
      <w:pPr>
        <w:spacing w:before="0" w:after="160" w:line="276" w:lineRule="auto"/>
        <w:pBdr>
          <w:bottom w:val="single" w:sz="3" w:space="6" w:color="E4E6EA"/>
        </w:pBdr>
      </w:pPr>
      <w:r>
        <w:rPr>
          <w:b w:val="0"/>
          <w:i w:val="0"/>
          <w:color w:val="6B7280"/>
          <w:sz w:val="17"/>
          <w:rFonts w:ascii="Segoe UI" w:hAnsi="Segoe UI" w:cs="Segoe UI"/>
        </w:rPr>
        <w:t>Proyecto RT-2026-001 · versión 01.00 · septiembre de 2026</w:t>
      </w:r>
    </w:p>
    <w:tbl>
      <w:tblPr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3" w:space="0" w:color="E4E6EA"/>
          <w:insideV w:val="none" w:sz="0" w:space="0" w:color="FFFFFF"/>
        </w:tblBorders>
        <w:tblCellMar>
          <w:top w:w="62" w:type="dxa"/>
          <w:left w:w="0" w:type="dxa"/>
          <w:bottom w:w="62" w:type="dxa"/>
          <w:right w:w="0" w:type="dxa"/>
        </w:tblCellMar>
        <w:tblLayout w:type="fixed"/>
        <w:tblW w:w="9072" w:type="dxa"/>
      </w:tblPr>
      <w:tblGrid>
        <w:gridCol w:w="9072"/>
      </w:tblGrid>
      <w:tr>
        <w:trPr>
          <w:cantSplit/>
          <w:tblHeader w:val="true"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1. Identificación del Proyecto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2. Descripción del Proyecto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3. Definición del Producto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3.1 Contenido del informe turístico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3.2 Perfiles del panel administrativo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4. Objetivos del Proyecto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5. Designación de Especialistas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5.1 Analista de Negocios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5.2 Arquitecta de Software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5.3 Desarrollador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5.4 Asegurador de Calidad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5.5 Jefe del Proyecto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6. Cronograma de Hitos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7. Organizaciones que Intervienen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8. Principales Amenazas del Proyecto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 w:line="307" w:lineRule="auto"/>
            </w:pPr>
            <w:r>
              <w:t>9. Aprobación del Documento</w:t>
            </w:r>
          </w:p>
        </w:tc>
      </w:tr>
    </w:tbl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1D346125" w14:textId="77777777">
        <w:trPr>
          <w:cantSplit/>
        </w:trPr>
        <w:tc>
          <w:tcPr>
            <w:tcW w:w="1417" w:type="dxa"/>
          </w:tcPr>
          <w:p w14:paraId="79E4A591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01</w:t>
            </w:r>
          </w:p>
        </w:tc>
        <w:tc>
          <w:tcPr>
            <w:tcW w:w="7654" w:type="dxa"/>
            <w:vAlign w:val="center"/>
          </w:tcPr>
          <w:p w14:paraId="53B09D31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398B41D5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Identificación del Proyecto</w:t>
            </w:r>
          </w:p>
          <w:p w14:paraId="2E696AD6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Datos de encuadre del proyecto y su marco de ejecución.</w:t>
            </w:r>
          </w:p>
        </w:tc>
      </w:tr>
    </w:tbl>
    <w:p w14:paraId="7D7F9444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100" w:type="dxa"/>
          <w:left w:w="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495"/>
        <w:gridCol w:w="6577"/>
      </w:tblGrid>
      <w:tr w:rsidR="004852EC" w14:paraId="390FF0F6" w14:textId="77777777">
        <w:trPr>
          <w:cantSplit/>
        </w:trPr>
        <w:tc>
          <w:tcPr>
            <w:tcW w:w="2494" w:type="dxa"/>
          </w:tcPr>
          <w:p w14:paraId="2267EE04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NOMBRE DEL PROYECTO</w:t>
            </w:r>
          </w:p>
        </w:tc>
        <w:tc>
          <w:tcPr>
            <w:tcW w:w="6576" w:type="dxa"/>
          </w:tcPr>
          <w:p w14:paraId="0822C5EE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Sistema Web de Rutas Turísticas Peatonales desde Estaciones Ferroviarias “RUTAS MTC”</w:t>
            </w:r>
          </w:p>
        </w:tc>
      </w:tr>
      <w:tr w:rsidR="004852EC" w14:paraId="6F04DBC3" w14:textId="77777777">
        <w:trPr>
          <w:cantSplit/>
        </w:trPr>
        <w:tc>
          <w:tcPr>
            <w:tcW w:w="2494" w:type="dxa"/>
          </w:tcPr>
          <w:p w14:paraId="339BDB5E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SIGLAS DEL PROYECTO</w:t>
            </w:r>
          </w:p>
        </w:tc>
        <w:tc>
          <w:tcPr>
            <w:tcW w:w="6576" w:type="dxa"/>
          </w:tcPr>
          <w:p w14:paraId="7D3B825B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RT-2026-001</w:t>
            </w:r>
          </w:p>
        </w:tc>
      </w:tr>
      <w:tr w:rsidR="004852EC" w14:paraId="7CADEB9D" w14:textId="77777777">
        <w:trPr>
          <w:cantSplit/>
        </w:trPr>
        <w:tc>
          <w:tcPr>
            <w:tcW w:w="2494" w:type="dxa"/>
          </w:tcPr>
          <w:p w14:paraId="286FA7AD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ENTIDAD PROMOTORA</w:t>
            </w:r>
          </w:p>
        </w:tc>
        <w:tc>
          <w:tcPr>
            <w:tcW w:w="6576" w:type="dxa"/>
          </w:tcPr>
          <w:p w14:paraId="5E80579C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Ministerio de Transportes y Comunicaciones (MTC)</w:t>
            </w:r>
          </w:p>
        </w:tc>
      </w:tr>
      <w:tr w:rsidR="004852EC" w14:paraId="004D0ADA" w14:textId="77777777">
        <w:trPr>
          <w:cantSplit/>
        </w:trPr>
        <w:tc>
          <w:tcPr>
            <w:tcW w:w="2494" w:type="dxa"/>
          </w:tcPr>
          <w:p w14:paraId="3734CE1D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FUENTES DE INFORMACIÓN</w:t>
            </w:r>
          </w:p>
        </w:tc>
        <w:tc>
          <w:tcPr>
            <w:tcW w:w="6576" w:type="dxa"/>
          </w:tcPr>
          <w:p w14:paraId="7FD3ED8C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SENAMHI (clima) · PeruRail (estaciones, horarios y tarifas) · Travel Group Perú (zonas turísticas)</w:t>
            </w:r>
          </w:p>
        </w:tc>
      </w:tr>
      <w:tr w:rsidR="004852EC" w14:paraId="42E0A55C" w14:textId="77777777">
        <w:trPr>
          <w:cantSplit/>
        </w:trPr>
        <w:tc>
          <w:tcPr>
            <w:tcW w:w="2494" w:type="dxa"/>
          </w:tcPr>
          <w:p w14:paraId="26A5EB65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METODOLOGÍA</w:t>
            </w:r>
          </w:p>
        </w:tc>
        <w:tc>
          <w:tcPr>
            <w:tcW w:w="6576" w:type="dxa"/>
          </w:tcPr>
          <w:p w14:paraId="46443CE3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Scrum Vanilla — Scrum Guide 2020</w:t>
            </w:r>
          </w:p>
        </w:tc>
      </w:tr>
      <w:tr w:rsidR="004852EC" w14:paraId="563AD1BD" w14:textId="77777777">
        <w:trPr>
          <w:cantSplit/>
        </w:trPr>
        <w:tc>
          <w:tcPr>
            <w:tcW w:w="2494" w:type="dxa"/>
          </w:tcPr>
          <w:p w14:paraId="3F348C8B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DURACIÓN</w:t>
            </w:r>
          </w:p>
        </w:tc>
        <w:tc>
          <w:tcPr>
            <w:tcW w:w="6576" w:type="dxa"/>
          </w:tcPr>
          <w:p w14:paraId="5E008D55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15 días · Sprint 0 + Sprint 1 + Sprint 2 (24 de agosto al 7 de septiembre de 2026)</w:t>
            </w:r>
          </w:p>
        </w:tc>
      </w:tr>
      <w:tr w:rsidR="004852EC" w14:paraId="254F7FAC" w14:textId="77777777">
        <w:trPr>
          <w:cantSplit/>
        </w:trPr>
        <w:tc>
          <w:tcPr>
            <w:tcW w:w="2494" w:type="dxa"/>
          </w:tcPr>
          <w:p w14:paraId="298D340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PRESUPUESTO</w:t>
            </w:r>
          </w:p>
        </w:tc>
        <w:tc>
          <w:tcPr>
            <w:tcW w:w="6576" w:type="dxa"/>
          </w:tcPr>
          <w:p w14:paraId="2911A764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S/ 00 000,00 — no aplica en esta sesión (proyecto de carácter académico)</w:t>
            </w:r>
          </w:p>
        </w:tc>
      </w:tr>
    </w:tbl>
    <w:p w14:paraId="75E1A2E0" w14:textId="77777777" w:rsidR="004852EC" w:rsidRDefault="004852EC">
      <w:pPr>
        <w:spacing w:after="320"/>
      </w:pPr>
    </w:p>
    <w:p w14:paraId="1109F83A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7E6E51FA" w14:textId="77777777">
        <w:trPr>
          <w:cantSplit/>
        </w:trPr>
        <w:tc>
          <w:tcPr>
            <w:tcW w:w="1417" w:type="dxa"/>
          </w:tcPr>
          <w:p w14:paraId="46848F6E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02</w:t>
            </w:r>
          </w:p>
        </w:tc>
        <w:tc>
          <w:tcPr>
            <w:tcW w:w="7654" w:type="dxa"/>
            <w:vAlign w:val="center"/>
          </w:tcPr>
          <w:p w14:paraId="667F37F0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3991EF3E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Descripción del Proyecto</w:t>
            </w:r>
          </w:p>
          <w:p w14:paraId="2E93FD6F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Las cinco preguntas de encuadre del acta de constitución.</w:t>
            </w:r>
          </w:p>
        </w:tc>
      </w:tr>
    </w:tbl>
    <w:p w14:paraId="3620908C" w14:textId="3D540255" w:rsidR="004852EC" w:rsidRDefault="004852EC" w:rsidP="002C52DC">
      <w:pPr>
        <w:spacing w:after="100" w:line="331" w:lineRule="auto"/>
        <w:jc w:val="both"/>
      </w:pPr>
    </w:p>
    <w:p w14:paraId="12699DF4" w14:textId="77777777" w:rsidR="002C52DC" w:rsidRPr="002C52DC" w:rsidRDefault="002C52DC" w:rsidP="002C52DC">
      <w:pPr>
        <w:spacing w:after="160" w:line="276" w:lineRule="auto"/>
        <w:jc w:val="both"/>
        <w:rPr>
          <w:lang w:val="es-PE"/>
        </w:rPr>
      </w:pPr>
      <w:r w:rsidRPr="002C52DC">
        <w:rPr>
          <w:lang w:val="es-PE"/>
        </w:rPr>
        <w:t>El proyecto consiste en desarrollar una plataforma web que funciona como asesor turístico y genera rutas para recorrer a pie desde estaciones ferroviarias, bajo un modelo de ida y vuelta.</w:t>
      </w:r>
    </w:p>
    <w:p w14:paraId="78DD60BF" w14:textId="77777777" w:rsidR="002C52DC" w:rsidRPr="002C52DC" w:rsidRDefault="002C52DC" w:rsidP="002C52DC">
      <w:pPr>
        <w:spacing w:after="160" w:line="276" w:lineRule="auto"/>
        <w:jc w:val="both"/>
        <w:rPr>
          <w:lang w:val="es-PE"/>
        </w:rPr>
      </w:pPr>
      <w:r w:rsidRPr="002C52DC">
        <w:rPr>
          <w:lang w:val="es-PE"/>
        </w:rPr>
        <w:t xml:space="preserve">La iniciativa es promovida por el Ministerio de Transportes y Comunicaciones (MTC) y ejecutada por un equipo conformado por </w:t>
      </w:r>
      <w:proofErr w:type="gramStart"/>
      <w:r w:rsidRPr="002C52DC">
        <w:rPr>
          <w:lang w:val="es-PE"/>
        </w:rPr>
        <w:t>Jefe</w:t>
      </w:r>
      <w:proofErr w:type="gramEnd"/>
      <w:r w:rsidRPr="002C52DC">
        <w:rPr>
          <w:lang w:val="es-PE"/>
        </w:rPr>
        <w:t xml:space="preserve"> de Proyecto, Analista de Negocios, Arquitecta de Software, Desarrollador y Asegurador de Calidad. La información turística, ferroviaria y climática proviene de fuentes como Travel Group Perú, </w:t>
      </w:r>
      <w:proofErr w:type="spellStart"/>
      <w:r w:rsidRPr="002C52DC">
        <w:rPr>
          <w:lang w:val="es-PE"/>
        </w:rPr>
        <w:t>PeruRail</w:t>
      </w:r>
      <w:proofErr w:type="spellEnd"/>
      <w:r w:rsidRPr="002C52DC">
        <w:rPr>
          <w:lang w:val="es-PE"/>
        </w:rPr>
        <w:t xml:space="preserve"> y SENAMHI, con sincronización climática mediante Open-</w:t>
      </w:r>
      <w:proofErr w:type="spellStart"/>
      <w:r w:rsidRPr="002C52DC">
        <w:rPr>
          <w:lang w:val="es-PE"/>
        </w:rPr>
        <w:t>Meteo</w:t>
      </w:r>
      <w:proofErr w:type="spellEnd"/>
      <w:r w:rsidRPr="002C52DC">
        <w:rPr>
          <w:lang w:val="es-PE"/>
        </w:rPr>
        <w:t>.</w:t>
      </w:r>
    </w:p>
    <w:p w14:paraId="5FD567AF" w14:textId="77777777" w:rsidR="002C52DC" w:rsidRPr="002C52DC" w:rsidRDefault="002C52DC" w:rsidP="002C52DC">
      <w:pPr>
        <w:spacing w:after="160" w:line="276" w:lineRule="auto"/>
        <w:jc w:val="both"/>
        <w:rPr>
          <w:lang w:val="es-PE"/>
        </w:rPr>
      </w:pPr>
      <w:r w:rsidRPr="002C52DC">
        <w:rPr>
          <w:lang w:val="es-PE"/>
        </w:rPr>
        <w:t>El desarrollo se realizará bajo Scrum Vanilla, con una arquitectura MVC en capas, utilizando Angular 22, Node.js 20, Express 5 y MySQL 8 normalizado en 3FN.</w:t>
      </w:r>
    </w:p>
    <w:p w14:paraId="2DD38867" w14:textId="6A31B117" w:rsidR="00900827" w:rsidRPr="00900827" w:rsidRDefault="002C52DC" w:rsidP="00900827">
      <w:pPr>
        <w:spacing w:after="160" w:line="276" w:lineRule="auto"/>
        <w:jc w:val="both"/>
        <w:rPr>
          <w:lang w:val="es-PE"/>
        </w:rPr>
      </w:pPr>
      <w:r w:rsidRPr="002C52DC">
        <w:rPr>
          <w:lang w:val="es-PE"/>
        </w:rPr>
        <w:t>El proyecto se ejecutará del 24 de agosto al 7 de septiembre de 2026, durante 15 días, y tendrá como alcance inicial el corredor ferroviario del sur del Perú, incluyendo Cusco, Valle Sagrado, Machu Picchu, Puno y Arequipa, con 13 estaciones y 42 zonas turísticas. La plataforma será accesible desde cualquier navegador moderno.</w:t>
      </w:r>
    </w:p>
    <w:p w14:paraId="74771559" w14:textId="2D1C32BF" w:rsidR="004852EC" w:rsidRDefault="007135F7" w:rsidP="00900827">
      <w:pPr>
        <w:tabs>
          <w:tab w:val="center" w:pos="4536"/>
        </w:tabs>
      </w:pPr>
      <w:r w:rsidRPr="00900827">
        <w:br w:type="page"/>
      </w:r>
      <w:r w:rsidR="00900827">
        <w:lastRenderedPageBreak/>
        <w:tab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4236599F" w14:textId="77777777">
        <w:trPr>
          <w:cantSplit/>
        </w:trPr>
        <w:tc>
          <w:tcPr>
            <w:tcW w:w="1417" w:type="dxa"/>
          </w:tcPr>
          <w:p w14:paraId="177AE029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t>03</w:t>
            </w:r>
          </w:p>
        </w:tc>
        <w:tc>
          <w:tcPr>
            <w:tcW w:w="7654" w:type="dxa"/>
            <w:vAlign w:val="center"/>
          </w:tcPr>
          <w:p w14:paraId="5FF63CDD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0489DE6E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Definición del Producto</w:t>
            </w:r>
          </w:p>
          <w:p w14:paraId="3826C3E7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Qué recibe el ciudadano y qué recibe cada entidad que alimenta la plataforma.</w:t>
            </w:r>
          </w:p>
        </w:tc>
      </w:tr>
    </w:tbl>
    <w:p w14:paraId="3A190766" w14:textId="77777777" w:rsidR="004852EC" w:rsidRDefault="004852EC">
      <w:pPr>
        <w:spacing w:after="320"/>
      </w:pPr>
    </w:p>
    <w:p w14:paraId="6D3D9756" w14:textId="77777777" w:rsidR="004852EC" w:rsidRDefault="007135F7">
      <w:pPr>
        <w:spacing w:after="160" w:line="276" w:lineRule="auto"/>
        <w:jc w:val="both"/>
      </w:pPr>
      <w:r>
        <w:t>Plataforma web pública con panel administrativo diferenciado por roles. El producto permite al turista definir sus preferencias —intereses, dificultad máxima y tiempo disponible—, seleccionar su estación de partida, visualizar las zonas turísticas cercanas compatibles con esas preferencias y obtener un informe consolidado y descargable.</w:t>
      </w:r>
    </w:p>
    <w:p w14:paraId="6EE3C2CA" w14:textId="77777777" w:rsidR="004852EC" w:rsidRDefault="007135F7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3.1 Contenido del informe turístico</w:t>
      </w:r>
    </w:p>
    <w:p w14:paraId="32B4A5A9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</w:rPr>
        <w:t xml:space="preserve">·   </w:t>
      </w:r>
      <w:r>
        <w:t>Ruta peatonal de ida y vuelta con sus hitos ordenados y el tiempo acumulado en cada tramo.</w:t>
      </w:r>
    </w:p>
    <w:p w14:paraId="57441BFC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</w:rPr>
        <w:t xml:space="preserve">·   </w:t>
      </w:r>
      <w:r>
        <w:t>Distancia total recorrida y dificultad resultante del trayecto.</w:t>
      </w:r>
    </w:p>
    <w:p w14:paraId="6AF27959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</w:rPr>
        <w:t xml:space="preserve">·   </w:t>
      </w:r>
      <w:r>
        <w:t>Pronóstico climático de la fecha de viaje con temperatura, sensación térmica, probabilidad de lluvia, viento, índice UV y un aviso de recomendación al caminante.</w:t>
      </w:r>
    </w:p>
    <w:p w14:paraId="73262D43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</w:rPr>
        <w:t xml:space="preserve">·   </w:t>
      </w:r>
      <w:r>
        <w:t>Servicio ferroviario asociado con su horario de salida y retorno, tiempo de tránsito y tarifa del billete.</w:t>
      </w:r>
    </w:p>
    <w:p w14:paraId="1AA34CC4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</w:rPr>
        <w:t xml:space="preserve">·   </w:t>
      </w:r>
      <w:r>
        <w:t>Folio único con formato INF-AAAA-NNNNNN que permite recuperar el informe posteriormente.</w:t>
      </w:r>
    </w:p>
    <w:p w14:paraId="05C4C490" w14:textId="77777777" w:rsidR="004852EC" w:rsidRDefault="004852EC">
      <w:pPr>
        <w:spacing w:after="160"/>
      </w:pPr>
    </w:p>
    <w:p w14:paraId="21A1C4D9" w14:textId="4F0E9D37" w:rsidR="004852EC" w:rsidRDefault="008E66E6">
      <w:pPr>
        <w:keepLines/>
        <w:spacing w:before="40" w:after="240"/>
        <w:jc w:val="center"/>
      </w:pPr>
      <w:r w:rsidRPr="008E66E6">
        <w:rPr>
          <w:b w:val="0"/>
          <w:i w:val="0"/>
          <w:color w:val="6B7280"/>
          <w:sz w:val="18"/>
        </w:rPr>
        <w:t>Figura 1. Maqueta del informe turístico consolidado entregado al ciudadano.</w:t>
      </w:r>
      <w:proofErr w:type="spellStart"/>
      <w:r w:rsidR="007135F7">
        <w:rPr>
          <w:b/>
          <w:color w:val="E30613"/>
          <w:sz w:val="16"/>
        </w:rPr>
      </w:r>
      <w:proofErr w:type="spellEnd"/>
      <w:r w:rsidR="007135F7">
        <w:rPr>
          <w:b/>
          <w:color w:val="E30613"/>
          <w:sz w:val="16"/>
        </w:rPr>
      </w:r>
      <w:r w:rsidR="007135F7">
        <w:rPr>
          <w:color w:val="6B7280"/>
          <w:sz w:val="16"/>
        </w:rPr>
      </w:r>
    </w:p>
    <w:p w14:paraId="56098435" w14:textId="77777777" w:rsidR="004852EC" w:rsidRDefault="007135F7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3.2 Perfiles del panel administrativo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2381"/>
        <w:gridCol w:w="6691"/>
      </w:tblGrid>
      <w:tr w:rsidR="004852EC" w14:paraId="762F01D3" w14:textId="77777777">
        <w:trPr>
          <w:trHeight w:val="408"/>
          <w:tblHeader/>
        </w:trPr>
        <w:tc>
          <w:tcPr>
            <w:tcW w:w="2381" w:type="dxa"/>
            <w:vAlign w:val="bottom"/>
          </w:tcPr>
          <w:p w14:paraId="4621DB1E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PERFIL</w:t>
            </w:r>
          </w:p>
        </w:tc>
        <w:tc>
          <w:tcPr>
            <w:tcW w:w="6690" w:type="dxa"/>
            <w:vAlign w:val="bottom"/>
          </w:tcPr>
          <w:p w14:paraId="1BDFDD06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ALCANCE DE ADMINISTRACIÓN</w:t>
            </w:r>
          </w:p>
        </w:tc>
      </w:tr>
      <w:tr w:rsidR="004852EC" w14:paraId="52AAFCF9" w14:textId="77777777">
        <w:trPr>
          <w:cantSplit/>
        </w:trPr>
        <w:tc>
          <w:tcPr>
            <w:tcW w:w="2381" w:type="dxa"/>
          </w:tcPr>
          <w:p w14:paraId="0465E2E8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PeruRail</w:t>
            </w:r>
          </w:p>
        </w:tc>
        <w:tc>
          <w:tcPr>
            <w:tcW w:w="6690" w:type="dxa"/>
          </w:tcPr>
          <w:p w14:paraId="53BE9D72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Estaciones ferroviarias, servicios, horarios, tiempos de tránsito y tarifas. Es dueño del dato.</w:t>
            </w:r>
          </w:p>
        </w:tc>
      </w:tr>
      <w:tr w:rsidR="004852EC" w14:paraId="7ED199A4" w14:textId="77777777">
        <w:trPr>
          <w:cantSplit/>
        </w:trPr>
        <w:tc>
          <w:tcPr>
            <w:tcW w:w="2381" w:type="dxa"/>
          </w:tcPr>
          <w:p w14:paraId="04B7BF24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lastRenderedPageBreak/>
              <w:t>Travel Group Perú</w:t>
            </w:r>
          </w:p>
        </w:tc>
        <w:tc>
          <w:tcPr>
            <w:tcW w:w="6690" w:type="dxa"/>
          </w:tcPr>
          <w:p w14:paraId="182C8406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Zonas turísticas y sus hitos de recorrido. Consulta estaciones en solo lectura.</w:t>
            </w:r>
          </w:p>
        </w:tc>
      </w:tr>
      <w:tr w:rsidR="004852EC" w14:paraId="38202011" w14:textId="77777777">
        <w:trPr>
          <w:cantSplit/>
        </w:trPr>
        <w:tc>
          <w:tcPr>
            <w:tcW w:w="2381" w:type="dxa"/>
          </w:tcPr>
          <w:p w14:paraId="4A002303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Gestor MTC</w:t>
            </w:r>
          </w:p>
        </w:tc>
        <w:tc>
          <w:tcPr>
            <w:tcW w:w="6690" w:type="dxa"/>
          </w:tcPr>
          <w:p w14:paraId="024BFC71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Acceso a todos los módulos y potestad exclusiva de publicación del contenido al ciudadano.</w:t>
            </w:r>
          </w:p>
        </w:tc>
      </w:tr>
    </w:tbl>
    <w:p w14:paraId="437AFBAD" w14:textId="77777777" w:rsidR="004852EC" w:rsidRDefault="004852EC">
      <w:pPr>
        <w:spacing w:after="200"/>
      </w:pPr>
    </w:p>
    <w:tbl>
      <w:tblPr>
        <w:tblW w:w="9072" w:type="dxa"/>
        <w:tblBorders>
          <w:top w:val="none" w:sz="0" w:space="0" w:color="FFFFFF"/>
          <w:left w:val="single" w:sz="24" w:space="0" w:color="E30613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50" w:type="dxa"/>
          <w:left w:w="190" w:type="dxa"/>
          <w:bottom w:w="150" w:type="dxa"/>
          <w:right w:w="190" w:type="dxa"/>
        </w:tblCellMar>
        <w:tblLook w:val="04A0" w:firstRow="1" w:lastRow="0" w:firstColumn="1" w:lastColumn="0" w:noHBand="0" w:noVBand="1"/>
      </w:tblPr>
      <w:tblGrid>
        <w:gridCol w:w="9072"/>
      </w:tblGrid>
      <w:tr w:rsidR="004852EC" w14:paraId="60E13A21" w14:textId="77777777">
        <w:tc>
          <w:tcPr>
            <w:tcW w:w="9071" w:type="dxa"/>
            <w:shd w:val="clear" w:color="auto" w:fill="111317"/>
          </w:tcPr>
          <w:p w14:paraId="601601F9" w14:textId="77777777" w:rsidR="004852EC" w:rsidRDefault="007135F7">
            <w:pPr>
              <w:spacing w:line="331" w:lineRule="auto"/>
            </w:pPr>
            <w:r>
              <w:rPr>
                <w:b/>
                <w:color w:val="FFFFFF"/>
                <w:spacing w:val="110"/>
                <w:sz w:val="14"/>
              </w:rPr>
              <w:t>REGLA DE GOBIERNO DEL DATO</w:t>
            </w:r>
          </w:p>
          <w:p w14:paraId="47569D66" w14:textId="77777777" w:rsidR="004852EC" w:rsidRDefault="007135F7">
            <w:pPr>
              <w:spacing w:before="80" w:line="331" w:lineRule="auto"/>
              <w:jc w:val="both"/>
            </w:pPr>
            <w:r>
              <w:rPr>
                <w:color w:val="FFFFFF"/>
                <w:sz w:val="19"/>
              </w:rPr>
              <w:t>Ningún registro se elimina físicamente. El sistema opera con dos banderas independientes por registro: la baja lógica, que marca el dueño del dato, y la bandera de publicación, que marca únicamente el gestor MTC. El sitio público exige siempre ambas condiciones activas.</w:t>
            </w:r>
          </w:p>
        </w:tc>
      </w:tr>
    </w:tbl>
    <w:p w14:paraId="3B7FE94B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38DA0A75" w14:textId="77777777">
        <w:trPr>
          <w:cantSplit/>
        </w:trPr>
        <w:tc>
          <w:tcPr>
            <w:tcW w:w="1417" w:type="dxa"/>
          </w:tcPr>
          <w:p w14:paraId="3525ABE7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04</w:t>
            </w:r>
          </w:p>
        </w:tc>
        <w:tc>
          <w:tcPr>
            <w:tcW w:w="7654" w:type="dxa"/>
            <w:vAlign w:val="center"/>
          </w:tcPr>
          <w:p w14:paraId="0140859A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23521FC4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Objetivos del Proyecto</w:t>
            </w:r>
          </w:p>
          <w:p w14:paraId="20996C3C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Metas expresadas en términos de la triple restricción: alcance, tiempo y costo.</w:t>
            </w:r>
          </w:p>
        </w:tc>
      </w:tr>
    </w:tbl>
    <w:p w14:paraId="1FD005BB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417"/>
        <w:gridCol w:w="4707"/>
        <w:gridCol w:w="2948"/>
      </w:tblGrid>
      <w:tr w:rsidR="004852EC" w14:paraId="7AE0AAC3" w14:textId="77777777">
        <w:trPr>
          <w:trHeight w:val="408"/>
          <w:tblHeader/>
        </w:trPr>
        <w:tc>
          <w:tcPr>
            <w:tcW w:w="1417" w:type="dxa"/>
            <w:vAlign w:val="bottom"/>
          </w:tcPr>
          <w:p w14:paraId="0A78A33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CONCEPTO</w:t>
            </w:r>
          </w:p>
        </w:tc>
        <w:tc>
          <w:tcPr>
            <w:tcW w:w="4706" w:type="dxa"/>
            <w:vAlign w:val="bottom"/>
          </w:tcPr>
          <w:p w14:paraId="511A2502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OBJETIVO</w:t>
            </w:r>
          </w:p>
        </w:tc>
        <w:tc>
          <w:tcPr>
            <w:tcW w:w="2948" w:type="dxa"/>
            <w:vAlign w:val="bottom"/>
          </w:tcPr>
          <w:p w14:paraId="730AA81F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CRITERIO DE ÉXITO</w:t>
            </w:r>
          </w:p>
        </w:tc>
      </w:tr>
      <w:tr w:rsidR="004852EC" w14:paraId="18336EDB" w14:textId="77777777">
        <w:trPr>
          <w:cantSplit/>
        </w:trPr>
        <w:tc>
          <w:tcPr>
            <w:tcW w:w="1417" w:type="dxa"/>
          </w:tcPr>
          <w:p w14:paraId="180404A3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1. Alcance</w:t>
            </w:r>
          </w:p>
        </w:tc>
        <w:tc>
          <w:tcPr>
            <w:tcW w:w="4706" w:type="dxa"/>
          </w:tcPr>
          <w:p w14:paraId="6D329630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Análisis, diseño, construcción y despliegue de la plataforma web, incluyendo el Módulo de Integración de Datos, el Módulo de Administración con CRUD por rol y panel de publicación, el Módulo Cliente/Usuario Final con el planificador guiado y el Módulo de Informes. Incluye base de datos en 3FN con prefijos, plan de pruebas, manual de usuario y manual de instalación.</w:t>
            </w:r>
          </w:p>
          <w:p w14:paraId="48B8996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 contempla aplicación móvil nativa, pasarela de pago ni integración con los sistemas internos de venta de PeruRail.</w:t>
            </w:r>
          </w:p>
        </w:tc>
        <w:tc>
          <w:tcPr>
            <w:tcW w:w="2948" w:type="dxa"/>
          </w:tcPr>
          <w:p w14:paraId="6CE13ECF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Aprobación de todos los entregables por el MTC como cliente, sin observaciones críticas pendientes.</w:t>
            </w:r>
          </w:p>
        </w:tc>
      </w:tr>
      <w:tr w:rsidR="004852EC" w14:paraId="1117A79C" w14:textId="77777777">
        <w:trPr>
          <w:cantSplit/>
        </w:trPr>
        <w:tc>
          <w:tcPr>
            <w:tcW w:w="1417" w:type="dxa"/>
          </w:tcPr>
          <w:p w14:paraId="08309184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2. Tiempo</w:t>
            </w:r>
          </w:p>
        </w:tc>
        <w:tc>
          <w:tcPr>
            <w:tcW w:w="4706" w:type="dxa"/>
          </w:tcPr>
          <w:p w14:paraId="4A4B3325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El proyecto debe terminar en el plazo estipulado, sin ampliaciones de cronograma.</w:t>
            </w:r>
          </w:p>
        </w:tc>
        <w:tc>
          <w:tcPr>
            <w:tcW w:w="2948" w:type="dxa"/>
          </w:tcPr>
          <w:p w14:paraId="41F5E324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Concluir el proyecto en un plazo de 15 días (24 de agosto al 7 de septiembre de 2026).</w:t>
            </w:r>
          </w:p>
        </w:tc>
      </w:tr>
      <w:tr w:rsidR="004852EC" w14:paraId="67C0B113" w14:textId="77777777">
        <w:trPr>
          <w:cantSplit/>
        </w:trPr>
        <w:tc>
          <w:tcPr>
            <w:tcW w:w="1417" w:type="dxa"/>
          </w:tcPr>
          <w:p w14:paraId="5385C2BE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3. Costo</w:t>
            </w:r>
          </w:p>
        </w:tc>
        <w:tc>
          <w:tcPr>
            <w:tcW w:w="4706" w:type="dxa"/>
          </w:tcPr>
          <w:p w14:paraId="4D8CE045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El presupuesto del proyecto es de S/ 00 000,00. No aplica en esta sesión por tratarse de un proyecto de carácter académico sin ejecución presupuestal.</w:t>
            </w:r>
          </w:p>
        </w:tc>
        <w:tc>
          <w:tcPr>
            <w:tcW w:w="2948" w:type="dxa"/>
          </w:tcPr>
          <w:p w14:paraId="30848A76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 exceder el presupuesto proyectado inicialmente.</w:t>
            </w:r>
          </w:p>
        </w:tc>
      </w:tr>
    </w:tbl>
    <w:p w14:paraId="6656086E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2243910D" w14:textId="77777777">
        <w:trPr>
          <w:cantSplit/>
        </w:trPr>
        <w:tc>
          <w:tcPr>
            <w:tcW w:w="1417" w:type="dxa"/>
          </w:tcPr>
          <w:p w14:paraId="0D8E5EB2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05</w:t>
            </w:r>
          </w:p>
        </w:tc>
        <w:tc>
          <w:tcPr>
            <w:tcW w:w="7654" w:type="dxa"/>
            <w:vAlign w:val="center"/>
          </w:tcPr>
          <w:p w14:paraId="29D39A5F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35D601D5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Designación de Especialistas</w:t>
            </w:r>
          </w:p>
          <w:p w14:paraId="6E11219E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Cinco especialistas con perfil, línea de mando, alcance de supervisión y niveles de autoridad delimitados.</w:t>
            </w:r>
          </w:p>
        </w:tc>
      </w:tr>
    </w:tbl>
    <w:p w14:paraId="152073DF" w14:textId="77777777" w:rsidR="004852EC" w:rsidRDefault="004852EC">
      <w:pPr>
        <w:spacing w:after="320"/>
      </w:pPr>
    </w:p>
    <w:p w14:paraId="1909E4D1" w14:textId="77777777" w:rsidR="004852EC" w:rsidRDefault="007135F7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5.1  Analista de Negocios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984"/>
        <w:gridCol w:w="2892"/>
        <w:gridCol w:w="4196"/>
      </w:tblGrid>
      <w:tr w:rsidR="004852EC" w14:paraId="7736626D" w14:textId="77777777">
        <w:trPr>
          <w:trHeight w:val="408"/>
          <w:tblHeader/>
        </w:trPr>
        <w:tc>
          <w:tcPr>
            <w:tcW w:w="1984" w:type="dxa"/>
            <w:vAlign w:val="bottom"/>
          </w:tcPr>
          <w:p w14:paraId="2B9BDF3F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 DE GESTIÓN</w:t>
            </w:r>
          </w:p>
        </w:tc>
        <w:tc>
          <w:tcPr>
            <w:tcW w:w="2891" w:type="dxa"/>
            <w:vAlign w:val="bottom"/>
          </w:tcPr>
          <w:p w14:paraId="15D04C01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INFORMACIÓN DEL PERFIL</w:t>
            </w:r>
          </w:p>
        </w:tc>
        <w:tc>
          <w:tcPr>
            <w:tcW w:w="4195" w:type="dxa"/>
            <w:vAlign w:val="bottom"/>
          </w:tcPr>
          <w:p w14:paraId="73008D3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DETALLES DE AUTORIDAD Y SUPERVISIÓN</w:t>
            </w:r>
          </w:p>
        </w:tc>
      </w:tr>
      <w:tr w:rsidR="004852EC" w14:paraId="0BF86607" w14:textId="77777777">
        <w:trPr>
          <w:cantSplit/>
        </w:trPr>
        <w:tc>
          <w:tcPr>
            <w:tcW w:w="1984" w:type="dxa"/>
          </w:tcPr>
          <w:p w14:paraId="7C6ADBB7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Identificación</w:t>
            </w:r>
          </w:p>
        </w:tc>
        <w:tc>
          <w:tcPr>
            <w:tcW w:w="2891" w:type="dxa"/>
          </w:tcPr>
          <w:p w14:paraId="2A7BFFE1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Nombre: Marcelo Tapia</w:t>
            </w:r>
          </w:p>
        </w:tc>
        <w:tc>
          <w:tcPr>
            <w:tcW w:w="4195" w:type="dxa"/>
          </w:tcPr>
          <w:p w14:paraId="7214331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Especialista encargado del análisis de los procesos de negocio del turismo peatonal y de la integración de las tres fuentes de datos: SENAMHI, PeruRail y Travel Group Perú.</w:t>
            </w:r>
          </w:p>
        </w:tc>
      </w:tr>
      <w:tr w:rsidR="004852EC" w14:paraId="7FE0B84B" w14:textId="77777777">
        <w:trPr>
          <w:cantSplit/>
        </w:trPr>
        <w:tc>
          <w:tcPr>
            <w:tcW w:w="1984" w:type="dxa"/>
          </w:tcPr>
          <w:p w14:paraId="536ED36A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Línea de mando</w:t>
            </w:r>
          </w:p>
        </w:tc>
        <w:tc>
          <w:tcPr>
            <w:tcW w:w="2891" w:type="dxa"/>
          </w:tcPr>
          <w:p w14:paraId="5DB15E2D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Reporta a: Jefe del Proyecto — Marcelo Tapia</w:t>
            </w:r>
          </w:p>
        </w:tc>
        <w:tc>
          <w:tcPr>
            <w:tcW w:w="4195" w:type="dxa"/>
          </w:tcPr>
          <w:p w14:paraId="7876C7ED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Nivel estratégico-funcional; canaliza al MTC como cliente la validación de los requerimientos levantados.</w:t>
            </w:r>
          </w:p>
        </w:tc>
      </w:tr>
      <w:tr w:rsidR="004852EC" w14:paraId="3DCC8B0B" w14:textId="77777777">
        <w:trPr>
          <w:cantSplit/>
        </w:trPr>
        <w:tc>
          <w:tcPr>
            <w:tcW w:w="1984" w:type="dxa"/>
          </w:tcPr>
          <w:p w14:paraId="6B0B1658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Supervisión operativa</w:t>
            </w:r>
          </w:p>
        </w:tc>
        <w:tc>
          <w:tcPr>
            <w:tcW w:w="2891" w:type="dxa"/>
          </w:tcPr>
          <w:p w14:paraId="23652CF9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a: Arquitecta de Software — Sharon Valera</w:t>
            </w:r>
          </w:p>
        </w:tc>
        <w:tc>
          <w:tcPr>
            <w:tcW w:w="4195" w:type="dxa"/>
          </w:tcPr>
          <w:p w14:paraId="7B7B21C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Control funcional sobre la traducción de los requerimientos a decisiones de diseño técnico.</w:t>
            </w:r>
          </w:p>
        </w:tc>
      </w:tr>
    </w:tbl>
    <w:p w14:paraId="6AFEE941" w14:textId="77777777" w:rsidR="004852EC" w:rsidRDefault="007135F7">
      <w:pPr>
        <w:keepNext/>
        <w:spacing w:before="260" w:after="100"/>
      </w:pPr>
      <w:r>
        <w:rPr>
          <w:b/>
          <w:color w:val="E30613"/>
          <w:spacing w:val="110"/>
          <w:sz w:val="14"/>
        </w:rPr>
        <w:t>NIVELES DE AUTORIDAD</w:t>
      </w:r>
    </w:p>
    <w:p w14:paraId="50474EA9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Aprueba el informe de Requerimientos Funcionales (RF) y No Funcionales (RNF) priorizados bajo la norma IEEE 830.</w:t>
      </w:r>
    </w:p>
    <w:p w14:paraId="5AA18089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Valida las reglas de negocio del planificador: trayecto único de ida y vuelta, filtrado por intereses, dificultad máxima y tiempo disponible.</w:t>
      </w:r>
    </w:p>
    <w:p w14:paraId="00CCEB21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Define y valida el modelo de roles del panel y la separación entre baja lógica y publicación.</w:t>
      </w:r>
    </w:p>
    <w:p w14:paraId="5064FEEB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Valida el contenido y la estructura del informe turístico consolidado entregado al ciudadano.</w:t>
      </w:r>
    </w:p>
    <w:p w14:paraId="4D946479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Aprueba los casos de uso y el diagrama de flujo general del sistema antes de su paso a construcción.</w:t>
      </w:r>
    </w:p>
    <w:p w14:paraId="50DF58DD" w14:textId="77777777" w:rsidR="004852EC" w:rsidRDefault="004852EC">
      <w:pPr>
        <w:spacing w:after="400"/>
      </w:pPr>
    </w:p>
    <w:p w14:paraId="2360E723" w14:textId="77777777" w:rsidR="004852EC" w:rsidRDefault="007135F7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5.2  Arquitecta de Software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984"/>
        <w:gridCol w:w="2892"/>
        <w:gridCol w:w="4196"/>
      </w:tblGrid>
      <w:tr w:rsidR="004852EC" w14:paraId="7BB0448A" w14:textId="77777777">
        <w:trPr>
          <w:trHeight w:val="408"/>
          <w:tblHeader/>
        </w:trPr>
        <w:tc>
          <w:tcPr>
            <w:tcW w:w="1984" w:type="dxa"/>
            <w:vAlign w:val="bottom"/>
          </w:tcPr>
          <w:p w14:paraId="578FDCD1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 DE GESTIÓN</w:t>
            </w:r>
          </w:p>
        </w:tc>
        <w:tc>
          <w:tcPr>
            <w:tcW w:w="2891" w:type="dxa"/>
            <w:vAlign w:val="bottom"/>
          </w:tcPr>
          <w:p w14:paraId="4517131F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INFORMACIÓN DEL PERFIL</w:t>
            </w:r>
          </w:p>
        </w:tc>
        <w:tc>
          <w:tcPr>
            <w:tcW w:w="4195" w:type="dxa"/>
            <w:vAlign w:val="bottom"/>
          </w:tcPr>
          <w:p w14:paraId="214553E5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DETALLES DE AUTORIDAD Y SUPERVISIÓN</w:t>
            </w:r>
          </w:p>
        </w:tc>
      </w:tr>
      <w:tr w:rsidR="004852EC" w14:paraId="44BDE4BE" w14:textId="77777777">
        <w:trPr>
          <w:cantSplit/>
        </w:trPr>
        <w:tc>
          <w:tcPr>
            <w:tcW w:w="1984" w:type="dxa"/>
          </w:tcPr>
          <w:p w14:paraId="344265DC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Identificación</w:t>
            </w:r>
          </w:p>
        </w:tc>
        <w:tc>
          <w:tcPr>
            <w:tcW w:w="2891" w:type="dxa"/>
          </w:tcPr>
          <w:p w14:paraId="724A68F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Nombre: Sharon Valera</w:t>
            </w:r>
          </w:p>
        </w:tc>
        <w:tc>
          <w:tcPr>
            <w:tcW w:w="4195" w:type="dxa"/>
          </w:tcPr>
          <w:p w14:paraId="2BAA7100" w14:textId="30A8891B" w:rsidR="004852EC" w:rsidRDefault="007135F7">
            <w:pPr>
              <w:spacing w:line="307" w:lineRule="auto"/>
            </w:pPr>
            <w:r>
              <w:rPr>
                <w:sz w:val="17"/>
              </w:rPr>
              <w:t xml:space="preserve">Responsable de diseñar y definir la </w:t>
            </w:r>
            <w:proofErr w:type="spellStart"/>
            <w:r>
              <w:rPr>
                <w:sz w:val="17"/>
              </w:rPr>
              <w:t>arquitectura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técnica</w:t>
            </w:r>
            <w:proofErr w:type="spellEnd"/>
            <w:r>
              <w:rPr>
                <w:sz w:val="17"/>
              </w:rPr>
              <w:t xml:space="preserve"> del </w:t>
            </w:r>
            <w:r w:rsidR="00334A8A">
              <w:rPr>
                <w:sz w:val="17"/>
              </w:rPr>
              <w:t xml:space="preserve">Sistema, </w:t>
            </w:r>
            <w:proofErr w:type="spellStart"/>
            <w:r>
              <w:rPr>
                <w:sz w:val="17"/>
              </w:rPr>
              <w:t>patrón</w:t>
            </w:r>
            <w:proofErr w:type="spellEnd"/>
            <w:r>
              <w:rPr>
                <w:sz w:val="17"/>
              </w:rPr>
              <w:t xml:space="preserve"> MVC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capas, API REST y modelo de datos en 3F</w:t>
            </w:r>
            <w:r w:rsidR="00334A8A">
              <w:rPr>
                <w:sz w:val="17"/>
              </w:rPr>
              <w:t>N</w:t>
            </w:r>
            <w:r>
              <w:rPr>
                <w:sz w:val="17"/>
              </w:rPr>
              <w:t>, asegurando seguridad, escalabilidad y alineación con los requerimientos aprobados.</w:t>
            </w:r>
          </w:p>
        </w:tc>
      </w:tr>
      <w:tr w:rsidR="004852EC" w14:paraId="5C06B6E4" w14:textId="77777777">
        <w:trPr>
          <w:cantSplit/>
        </w:trPr>
        <w:tc>
          <w:tcPr>
            <w:tcW w:w="1984" w:type="dxa"/>
          </w:tcPr>
          <w:p w14:paraId="43FD1B66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lastRenderedPageBreak/>
              <w:t>Línea de mando</w:t>
            </w:r>
          </w:p>
        </w:tc>
        <w:tc>
          <w:tcPr>
            <w:tcW w:w="2891" w:type="dxa"/>
          </w:tcPr>
          <w:p w14:paraId="6010F1BE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Reporta a: Jefe del Proyecto — Marcelo Tapia</w:t>
            </w:r>
          </w:p>
        </w:tc>
        <w:tc>
          <w:tcPr>
            <w:tcW w:w="4195" w:type="dxa"/>
          </w:tcPr>
          <w:p w14:paraId="0516F020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Nivel táctico-técnico que coordina con el Jefe de Proyecto y el Analista de Negocios para alinear los requerimientos con la solución tecnológica.</w:t>
            </w:r>
          </w:p>
        </w:tc>
      </w:tr>
      <w:tr w:rsidR="004852EC" w14:paraId="03D4374E" w14:textId="77777777">
        <w:trPr>
          <w:cantSplit/>
        </w:trPr>
        <w:tc>
          <w:tcPr>
            <w:tcW w:w="1984" w:type="dxa"/>
          </w:tcPr>
          <w:p w14:paraId="08A33CAC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Supervisión operativa</w:t>
            </w:r>
          </w:p>
        </w:tc>
        <w:tc>
          <w:tcPr>
            <w:tcW w:w="2891" w:type="dxa"/>
          </w:tcPr>
          <w:p w14:paraId="795B3EEA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a: Desarrollador — Ricardo Yanapa</w:t>
            </w:r>
          </w:p>
        </w:tc>
        <w:tc>
          <w:tcPr>
            <w:tcW w:w="4195" w:type="dxa"/>
          </w:tcPr>
          <w:p w14:paraId="3C898C32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la implementación verificando que el código respete la arquitectura por capas, los patrones de diseño, la convención de prefijos de la base de datos y los estándares de seguridad.</w:t>
            </w:r>
          </w:p>
        </w:tc>
      </w:tr>
    </w:tbl>
    <w:p w14:paraId="7F5A5657" w14:textId="77777777" w:rsidR="004852EC" w:rsidRDefault="007135F7">
      <w:pPr>
        <w:keepNext/>
        <w:spacing w:before="260" w:after="100"/>
      </w:pPr>
      <w:r>
        <w:rPr>
          <w:b/>
          <w:color w:val="E30613"/>
          <w:spacing w:val="110"/>
          <w:sz w:val="14"/>
        </w:rPr>
        <w:t>NIVELES DE AUTORIDAD</w:t>
      </w:r>
    </w:p>
    <w:p w14:paraId="47AF51D9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Define y aprueba la arquitectura lógica y la arquitectura física del sistema.</w:t>
      </w:r>
    </w:p>
    <w:p w14:paraId="2BE3D09E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Valida los requerimientos no funcionales de rendimiento, seguridad y disponibilidad.</w:t>
      </w:r>
    </w:p>
    <w:p w14:paraId="5DC70E9F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Aprueba el stack tecnológico y el esquema normalizado hasta la tercera forma normal.</w:t>
      </w:r>
    </w:p>
    <w:p w14:paraId="3888BFB5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Supervisa que la verificación de roles se ejecute siempre en el servidor y nunca solo en el menú del cliente.</w:t>
      </w:r>
    </w:p>
    <w:p w14:paraId="712F4357" w14:textId="77777777" w:rsidR="004852EC" w:rsidRDefault="004852EC">
      <w:pPr>
        <w:spacing w:after="400"/>
      </w:pPr>
    </w:p>
    <w:p w14:paraId="3D375079" w14:textId="77777777" w:rsidR="004852EC" w:rsidRDefault="007135F7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5.3  Desarrollador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984"/>
        <w:gridCol w:w="2892"/>
        <w:gridCol w:w="4196"/>
      </w:tblGrid>
      <w:tr w:rsidR="004852EC" w14:paraId="2A328A75" w14:textId="77777777">
        <w:trPr>
          <w:trHeight w:val="408"/>
          <w:tblHeader/>
        </w:trPr>
        <w:tc>
          <w:tcPr>
            <w:tcW w:w="1984" w:type="dxa"/>
            <w:vAlign w:val="bottom"/>
          </w:tcPr>
          <w:p w14:paraId="0E171324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 DE GESTIÓN</w:t>
            </w:r>
          </w:p>
        </w:tc>
        <w:tc>
          <w:tcPr>
            <w:tcW w:w="2891" w:type="dxa"/>
            <w:vAlign w:val="bottom"/>
          </w:tcPr>
          <w:p w14:paraId="2646161C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INFORMACIÓN DEL PERFIL</w:t>
            </w:r>
          </w:p>
        </w:tc>
        <w:tc>
          <w:tcPr>
            <w:tcW w:w="4195" w:type="dxa"/>
            <w:vAlign w:val="bottom"/>
          </w:tcPr>
          <w:p w14:paraId="69CAF554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DETALLES DE AUTORIDAD Y SUPERVISIÓN</w:t>
            </w:r>
          </w:p>
        </w:tc>
      </w:tr>
      <w:tr w:rsidR="004852EC" w14:paraId="6C784B9A" w14:textId="77777777">
        <w:trPr>
          <w:cantSplit/>
        </w:trPr>
        <w:tc>
          <w:tcPr>
            <w:tcW w:w="1984" w:type="dxa"/>
          </w:tcPr>
          <w:p w14:paraId="6FF67667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Identificación</w:t>
            </w:r>
          </w:p>
        </w:tc>
        <w:tc>
          <w:tcPr>
            <w:tcW w:w="2891" w:type="dxa"/>
          </w:tcPr>
          <w:p w14:paraId="5D294DB2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Nombre: Ricardo Yanapa</w:t>
            </w:r>
          </w:p>
        </w:tc>
        <w:tc>
          <w:tcPr>
            <w:tcW w:w="4195" w:type="dxa"/>
          </w:tcPr>
          <w:p w14:paraId="14967E4F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Responsable del desarrollo e implementación de los módulos de la plataforma, traduciendo los requerimientos aprobados en código funcional del backend (API REST) y del frontend (SPA Angular).</w:t>
            </w:r>
          </w:p>
        </w:tc>
      </w:tr>
      <w:tr w:rsidR="004852EC" w14:paraId="44E2F6D1" w14:textId="77777777">
        <w:trPr>
          <w:cantSplit/>
        </w:trPr>
        <w:tc>
          <w:tcPr>
            <w:tcW w:w="1984" w:type="dxa"/>
          </w:tcPr>
          <w:p w14:paraId="5DF947E8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Línea de mando</w:t>
            </w:r>
          </w:p>
        </w:tc>
        <w:tc>
          <w:tcPr>
            <w:tcW w:w="2891" w:type="dxa"/>
          </w:tcPr>
          <w:p w14:paraId="3F487DF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Reporta a: Arquitecta de Software — Sharon Valera</w:t>
            </w:r>
          </w:p>
        </w:tc>
        <w:tc>
          <w:tcPr>
            <w:tcW w:w="4195" w:type="dxa"/>
          </w:tcPr>
          <w:p w14:paraId="5B14B7FB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Nivel operativo técnico que recibe los lineamientos arquitectónicos y coordina con el Asegurador de Calidad la corrección de las observaciones detectadas.</w:t>
            </w:r>
          </w:p>
        </w:tc>
      </w:tr>
      <w:tr w:rsidR="004852EC" w14:paraId="28F22737" w14:textId="77777777">
        <w:trPr>
          <w:cantSplit/>
        </w:trPr>
        <w:tc>
          <w:tcPr>
            <w:tcW w:w="1984" w:type="dxa"/>
          </w:tcPr>
          <w:p w14:paraId="52239993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Supervisión operativa</w:t>
            </w:r>
          </w:p>
        </w:tc>
        <w:tc>
          <w:tcPr>
            <w:tcW w:w="2891" w:type="dxa"/>
          </w:tcPr>
          <w:p w14:paraId="3AC77A96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a: No aplica (rol de ejecución individual)</w:t>
            </w:r>
          </w:p>
        </w:tc>
        <w:tc>
          <w:tcPr>
            <w:tcW w:w="4195" w:type="dxa"/>
          </w:tcPr>
          <w:p w14:paraId="11B6B2B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Rol de ejecución directa que colabora con el Asegurador de Calidad en las pruebas y con la Arquitecta de Software en la revisión de código.</w:t>
            </w:r>
          </w:p>
        </w:tc>
      </w:tr>
    </w:tbl>
    <w:p w14:paraId="6CD72692" w14:textId="77777777" w:rsidR="004852EC" w:rsidRDefault="007135F7">
      <w:pPr>
        <w:keepNext/>
        <w:spacing w:before="260" w:after="100"/>
      </w:pPr>
      <w:r>
        <w:rPr>
          <w:b/>
          <w:color w:val="E30613"/>
          <w:spacing w:val="110"/>
          <w:sz w:val="14"/>
        </w:rPr>
        <w:t>NIVELES DE AUTORIDAD</w:t>
      </w:r>
    </w:p>
    <w:p w14:paraId="14EF94B8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Implementa el cálculo de la ruta peatonal de ida y vuelta y su línea de tiempo de hitos.</w:t>
      </w:r>
    </w:p>
    <w:p w14:paraId="46291D0D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Implementa la sincronización automática diaria del clima mediante tarea programada.</w:t>
      </w:r>
    </w:p>
    <w:p w14:paraId="324C5D21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Garantiza el almacenamiento seguro de contraseñas con bcrypt y la emisión de tokens JWT.</w:t>
      </w:r>
    </w:p>
    <w:p w14:paraId="369D99EC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Valida todos los datos de entrada en el servidor con express-validator.</w:t>
      </w:r>
    </w:p>
    <w:p w14:paraId="5726D1E4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Asegura la ausencia total de borrado físico de registros: solo baja lógica.</w:t>
      </w:r>
    </w:p>
    <w:p w14:paraId="074F0BE5" w14:textId="77777777" w:rsidR="004852EC" w:rsidRDefault="004852EC">
      <w:pPr>
        <w:spacing w:after="400"/>
      </w:pPr>
    </w:p>
    <w:p w14:paraId="7E881186" w14:textId="77777777" w:rsidR="004852EC" w:rsidRDefault="007135F7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5.4  Asegurador de Calidad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984"/>
        <w:gridCol w:w="2892"/>
        <w:gridCol w:w="4196"/>
      </w:tblGrid>
      <w:tr w:rsidR="004852EC" w14:paraId="323B2776" w14:textId="77777777">
        <w:trPr>
          <w:trHeight w:val="408"/>
          <w:tblHeader/>
        </w:trPr>
        <w:tc>
          <w:tcPr>
            <w:tcW w:w="1984" w:type="dxa"/>
            <w:vAlign w:val="bottom"/>
          </w:tcPr>
          <w:p w14:paraId="451550DE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 DE GESTIÓN</w:t>
            </w:r>
          </w:p>
        </w:tc>
        <w:tc>
          <w:tcPr>
            <w:tcW w:w="2891" w:type="dxa"/>
            <w:vAlign w:val="bottom"/>
          </w:tcPr>
          <w:p w14:paraId="5DCC32FB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INFORMACIÓN DEL PERFIL</w:t>
            </w:r>
          </w:p>
        </w:tc>
        <w:tc>
          <w:tcPr>
            <w:tcW w:w="4195" w:type="dxa"/>
            <w:vAlign w:val="bottom"/>
          </w:tcPr>
          <w:p w14:paraId="7DCCBB52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DETALLES DE AUTORIDAD Y SUPERVISIÓN</w:t>
            </w:r>
          </w:p>
        </w:tc>
      </w:tr>
      <w:tr w:rsidR="004852EC" w14:paraId="59A37BEC" w14:textId="77777777">
        <w:trPr>
          <w:cantSplit/>
        </w:trPr>
        <w:tc>
          <w:tcPr>
            <w:tcW w:w="1984" w:type="dxa"/>
          </w:tcPr>
          <w:p w14:paraId="22659849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Identificación</w:t>
            </w:r>
          </w:p>
        </w:tc>
        <w:tc>
          <w:tcPr>
            <w:tcW w:w="2891" w:type="dxa"/>
          </w:tcPr>
          <w:p w14:paraId="2E8FE7C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Nombre: Kimder De Jesús</w:t>
            </w:r>
          </w:p>
        </w:tc>
        <w:tc>
          <w:tcPr>
            <w:tcW w:w="4195" w:type="dxa"/>
          </w:tcPr>
          <w:p w14:paraId="61BAE301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Verifica y certifica la calidad del software en todas sus etapas, garantizando el cumplimiento de los estándares técnicos, funcionales y de seguridad definidos para la plataforma.</w:t>
            </w:r>
          </w:p>
        </w:tc>
      </w:tr>
      <w:tr w:rsidR="004852EC" w14:paraId="15D38C7A" w14:textId="77777777">
        <w:trPr>
          <w:cantSplit/>
        </w:trPr>
        <w:tc>
          <w:tcPr>
            <w:tcW w:w="1984" w:type="dxa"/>
          </w:tcPr>
          <w:p w14:paraId="6FD5EF6A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Línea de mando</w:t>
            </w:r>
          </w:p>
        </w:tc>
        <w:tc>
          <w:tcPr>
            <w:tcW w:w="2891" w:type="dxa"/>
          </w:tcPr>
          <w:p w14:paraId="7D4E97CF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Reporta a: Jefe del Proyecto — Marcelo Tapia</w:t>
            </w:r>
          </w:p>
        </w:tc>
        <w:tc>
          <w:tcPr>
            <w:tcW w:w="4195" w:type="dxa"/>
          </w:tcPr>
          <w:p w14:paraId="4B22EC64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Nivel de control y validación independiente del equipo de desarrollo, que reporta directamente al Jefe de Proyecto el estado de calidad de cada incremento.</w:t>
            </w:r>
          </w:p>
        </w:tc>
      </w:tr>
      <w:tr w:rsidR="004852EC" w14:paraId="7D00E0A0" w14:textId="77777777">
        <w:trPr>
          <w:cantSplit/>
        </w:trPr>
        <w:tc>
          <w:tcPr>
            <w:tcW w:w="1984" w:type="dxa"/>
          </w:tcPr>
          <w:p w14:paraId="6FC0D71E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Supervisión operativa</w:t>
            </w:r>
          </w:p>
        </w:tc>
        <w:tc>
          <w:tcPr>
            <w:tcW w:w="2891" w:type="dxa"/>
          </w:tcPr>
          <w:p w14:paraId="54099FF2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a: No aplica (rol de evaluación independiente)</w:t>
            </w:r>
          </w:p>
        </w:tc>
        <w:tc>
          <w:tcPr>
            <w:tcW w:w="4195" w:type="dxa"/>
          </w:tcPr>
          <w:p w14:paraId="1049DF1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Rol de evaluación autónoma que coordina con el Desarrollador la corrección de defectos y con la Arquitecta de Software la verificación de los requerimientos no funcionales.</w:t>
            </w:r>
          </w:p>
        </w:tc>
      </w:tr>
    </w:tbl>
    <w:p w14:paraId="25B667D1" w14:textId="77777777" w:rsidR="004852EC" w:rsidRDefault="007135F7">
      <w:pPr>
        <w:keepNext/>
        <w:spacing w:before="260" w:after="100"/>
      </w:pPr>
      <w:r>
        <w:rPr>
          <w:b/>
          <w:color w:val="E30613"/>
          <w:spacing w:val="110"/>
          <w:sz w:val="14"/>
        </w:rPr>
        <w:t>NIVELES DE AUTORIDAD</w:t>
      </w:r>
    </w:p>
    <w:p w14:paraId="61B982FB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Diseña y ejecuta el plan de pruebas funcionales y no funcionales.</w:t>
      </w:r>
    </w:p>
    <w:p w14:paraId="24E2D105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Verifica el planificador de cuatro pasos y el filtrado por preferencias.</w:t>
      </w:r>
    </w:p>
    <w:p w14:paraId="2C796DA2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Valida el informe generado y la unicidad de su folio.</w:t>
      </w:r>
    </w:p>
    <w:p w14:paraId="496F97E6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Ejecuta pruebas de control de acceso por rol y de la sincronización climática ante caída del servicio externo.</w:t>
      </w:r>
    </w:p>
    <w:p w14:paraId="5923274C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Mide el tiempo de respuesta y certifica cada incremento antes de la Sprint Review.</w:t>
      </w:r>
    </w:p>
    <w:p w14:paraId="34A77929" w14:textId="77777777" w:rsidR="004852EC" w:rsidRDefault="004852EC">
      <w:pPr>
        <w:spacing w:after="400"/>
      </w:pPr>
    </w:p>
    <w:p w14:paraId="17DFD89D" w14:textId="77777777" w:rsidR="004852EC" w:rsidRDefault="007135F7">
      <w:pPr>
        <w:keepNext/>
        <w:pBdr>
          <w:left w:val="single" w:sz="18" w:space="8" w:color="E30613"/>
        </w:pBdr>
        <w:spacing w:before="320" w:after="120"/>
        <w:ind w:left="200"/>
      </w:pPr>
      <w:r>
        <w:rPr>
          <w:b/>
          <w:color w:val="111317"/>
          <w:sz w:val="24"/>
        </w:rPr>
        <w:t>5.5  Jefe del Proyecto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984"/>
        <w:gridCol w:w="2892"/>
        <w:gridCol w:w="4196"/>
      </w:tblGrid>
      <w:tr w:rsidR="004852EC" w14:paraId="4F4A6F1B" w14:textId="77777777">
        <w:trPr>
          <w:trHeight w:val="408"/>
          <w:tblHeader/>
        </w:trPr>
        <w:tc>
          <w:tcPr>
            <w:tcW w:w="1984" w:type="dxa"/>
            <w:vAlign w:val="bottom"/>
          </w:tcPr>
          <w:p w14:paraId="0185B3CA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 DE GESTIÓN</w:t>
            </w:r>
          </w:p>
        </w:tc>
        <w:tc>
          <w:tcPr>
            <w:tcW w:w="2891" w:type="dxa"/>
            <w:vAlign w:val="bottom"/>
          </w:tcPr>
          <w:p w14:paraId="014EFB11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INFORMACIÓN DEL PERFIL</w:t>
            </w:r>
          </w:p>
        </w:tc>
        <w:tc>
          <w:tcPr>
            <w:tcW w:w="4195" w:type="dxa"/>
            <w:vAlign w:val="bottom"/>
          </w:tcPr>
          <w:p w14:paraId="4E0274DF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DETALLES DE AUTORIDAD Y SUPERVISIÓN</w:t>
            </w:r>
          </w:p>
        </w:tc>
      </w:tr>
      <w:tr w:rsidR="004852EC" w14:paraId="3B1BD7EA" w14:textId="77777777">
        <w:trPr>
          <w:cantSplit/>
        </w:trPr>
        <w:tc>
          <w:tcPr>
            <w:tcW w:w="1984" w:type="dxa"/>
          </w:tcPr>
          <w:p w14:paraId="7595331A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Identificación</w:t>
            </w:r>
          </w:p>
        </w:tc>
        <w:tc>
          <w:tcPr>
            <w:tcW w:w="2891" w:type="dxa"/>
          </w:tcPr>
          <w:p w14:paraId="77D6538B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Nombre: Marcelo Tapia</w:t>
            </w:r>
          </w:p>
        </w:tc>
        <w:tc>
          <w:tcPr>
            <w:tcW w:w="4195" w:type="dxa"/>
          </w:tcPr>
          <w:p w14:paraId="744FF94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Responsable máximo de la planificación, ejecución y cierre del proyecto, con autoridad sobre el equipo y principal interlocutor ante el MTC y las entidades proveedoras de información.</w:t>
            </w:r>
          </w:p>
        </w:tc>
      </w:tr>
      <w:tr w:rsidR="004852EC" w14:paraId="4C0E385C" w14:textId="77777777">
        <w:trPr>
          <w:cantSplit/>
        </w:trPr>
        <w:tc>
          <w:tcPr>
            <w:tcW w:w="1984" w:type="dxa"/>
          </w:tcPr>
          <w:p w14:paraId="3636F6DD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Línea de mando</w:t>
            </w:r>
          </w:p>
        </w:tc>
        <w:tc>
          <w:tcPr>
            <w:tcW w:w="2891" w:type="dxa"/>
          </w:tcPr>
          <w:p w14:paraId="75A9415E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Reporta a: Dirección General del MTC</w:t>
            </w:r>
          </w:p>
        </w:tc>
        <w:tc>
          <w:tcPr>
            <w:tcW w:w="4195" w:type="dxa"/>
          </w:tcPr>
          <w:p w14:paraId="793D9F1E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Nivel estratégico superior que reporta al MTC los avances, riesgos y decisiones críticas, asegurando la alineación del producto con la política de fomento del transporte público y el turismo local.</w:t>
            </w:r>
          </w:p>
        </w:tc>
      </w:tr>
      <w:tr w:rsidR="004852EC" w14:paraId="5A6FAE28" w14:textId="77777777">
        <w:trPr>
          <w:cantSplit/>
        </w:trPr>
        <w:tc>
          <w:tcPr>
            <w:tcW w:w="1984" w:type="dxa"/>
          </w:tcPr>
          <w:p w14:paraId="58950201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lastRenderedPageBreak/>
              <w:t>Supervisión operativa</w:t>
            </w:r>
          </w:p>
        </w:tc>
        <w:tc>
          <w:tcPr>
            <w:tcW w:w="2891" w:type="dxa"/>
          </w:tcPr>
          <w:p w14:paraId="677ABF5F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a: Todo el equipo del proyecto (Analista, Arquitecta, Desarrollador y QA)</w:t>
            </w:r>
          </w:p>
        </w:tc>
        <w:tc>
          <w:tcPr>
            <w:tcW w:w="4195" w:type="dxa"/>
          </w:tcPr>
          <w:p w14:paraId="6B0C85A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Ejerce control integral sobre los especialistas del equipo, coordinando su trabajo para garantizar la entrega oportuna de cada incremento.</w:t>
            </w:r>
          </w:p>
        </w:tc>
      </w:tr>
    </w:tbl>
    <w:p w14:paraId="09791CC3" w14:textId="77777777" w:rsidR="004852EC" w:rsidRDefault="007135F7">
      <w:pPr>
        <w:keepNext/>
        <w:spacing w:before="260" w:after="100"/>
      </w:pPr>
      <w:r>
        <w:rPr>
          <w:b/>
          <w:color w:val="E30613"/>
          <w:spacing w:val="110"/>
          <w:sz w:val="14"/>
        </w:rPr>
        <w:t>NIVELES DE AUTORIDAD</w:t>
      </w:r>
    </w:p>
    <w:p w14:paraId="06510B5B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Aprueba y controla el plan, el cronograma y los recursos del proyecto.</w:t>
      </w:r>
    </w:p>
    <w:p w14:paraId="6E2D6378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Gestiona los riesgos y conduce las ceremonias Scrum en su rol de Product Owner.</w:t>
      </w:r>
    </w:p>
    <w:p w14:paraId="5E4DE263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Aprueba los entregables de cada Sprint.</w:t>
      </w:r>
    </w:p>
    <w:p w14:paraId="6CF2CA1A" w14:textId="77777777" w:rsidR="004852EC" w:rsidRDefault="007135F7">
      <w:pPr>
        <w:spacing w:after="160" w:line="276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Coordina con PeruRail, Travel Group Perú y el MTC la periodicidad de los flujos de información.</w:t>
      </w:r>
    </w:p>
    <w:p w14:paraId="394034FE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69A7A07F" w14:textId="77777777">
        <w:trPr>
          <w:cantSplit/>
        </w:trPr>
        <w:tc>
          <w:tcPr>
            <w:tcW w:w="1417" w:type="dxa"/>
          </w:tcPr>
          <w:p w14:paraId="6F3DBD53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06</w:t>
            </w:r>
          </w:p>
        </w:tc>
        <w:tc>
          <w:tcPr>
            <w:tcW w:w="7654" w:type="dxa"/>
            <w:vAlign w:val="center"/>
          </w:tcPr>
          <w:p w14:paraId="2E951D2D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298D2349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Cronograma de Hitos</w:t>
            </w:r>
          </w:p>
          <w:p w14:paraId="268F7C7D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Eventos significativos que delimitan el avance dentro del plazo de 15 días.</w:t>
            </w:r>
          </w:p>
        </w:tc>
      </w:tr>
    </w:tbl>
    <w:p w14:paraId="5EC52737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6237"/>
        <w:gridCol w:w="2835"/>
      </w:tblGrid>
      <w:tr w:rsidR="004852EC" w14:paraId="59C74A42" w14:textId="77777777">
        <w:trPr>
          <w:trHeight w:val="408"/>
          <w:tblHeader/>
        </w:trPr>
        <w:tc>
          <w:tcPr>
            <w:tcW w:w="6236" w:type="dxa"/>
            <w:vAlign w:val="bottom"/>
          </w:tcPr>
          <w:p w14:paraId="4C7E453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HITO O EVENTO SIGNIFICATIVO</w:t>
            </w:r>
          </w:p>
        </w:tc>
        <w:tc>
          <w:tcPr>
            <w:tcW w:w="2835" w:type="dxa"/>
            <w:vAlign w:val="bottom"/>
          </w:tcPr>
          <w:p w14:paraId="23323FD3" w14:textId="77777777" w:rsidR="004852EC" w:rsidRDefault="007135F7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FECHA PROGRAMADA</w:t>
            </w:r>
          </w:p>
        </w:tc>
      </w:tr>
      <w:tr w:rsidR="004852EC" w14:paraId="30D6666D" w14:textId="77777777">
        <w:trPr>
          <w:cantSplit/>
        </w:trPr>
        <w:tc>
          <w:tcPr>
            <w:tcW w:w="6236" w:type="dxa"/>
          </w:tcPr>
          <w:p w14:paraId="4D78A031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Inicio del Proyecto</w:t>
            </w:r>
          </w:p>
        </w:tc>
        <w:tc>
          <w:tcPr>
            <w:tcW w:w="2835" w:type="dxa"/>
          </w:tcPr>
          <w:p w14:paraId="27A645F4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 de agosto de 2026</w:t>
            </w:r>
          </w:p>
        </w:tc>
      </w:tr>
      <w:tr w:rsidR="004852EC" w14:paraId="4672B406" w14:textId="77777777">
        <w:trPr>
          <w:cantSplit/>
        </w:trPr>
        <w:tc>
          <w:tcPr>
            <w:tcW w:w="6236" w:type="dxa"/>
          </w:tcPr>
          <w:p w14:paraId="2C2433B3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1. Identificación del Proyecto</w:t>
            </w:r>
          </w:p>
        </w:tc>
        <w:tc>
          <w:tcPr>
            <w:tcW w:w="2835" w:type="dxa"/>
          </w:tcPr>
          <w:p w14:paraId="03E0142D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 de agosto de 2026</w:t>
            </w:r>
          </w:p>
        </w:tc>
      </w:tr>
      <w:tr w:rsidR="004852EC" w14:paraId="46391BDB" w14:textId="77777777">
        <w:trPr>
          <w:cantSplit/>
        </w:trPr>
        <w:tc>
          <w:tcPr>
            <w:tcW w:w="6236" w:type="dxa"/>
          </w:tcPr>
          <w:p w14:paraId="3971346E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2. Contratos y acuerdos de intercambio de información</w:t>
            </w:r>
          </w:p>
        </w:tc>
        <w:tc>
          <w:tcPr>
            <w:tcW w:w="2835" w:type="dxa"/>
          </w:tcPr>
          <w:p w14:paraId="46F5292A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26 de agosto de 2026</w:t>
            </w:r>
          </w:p>
        </w:tc>
      </w:tr>
      <w:tr w:rsidR="004852EC" w14:paraId="516F3625" w14:textId="77777777">
        <w:trPr>
          <w:cantSplit/>
        </w:trPr>
        <w:tc>
          <w:tcPr>
            <w:tcW w:w="6236" w:type="dxa"/>
          </w:tcPr>
          <w:p w14:paraId="17EE741B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3. Desarrollo del Proyecto (Sprint 1 y Sprint 2)</w:t>
            </w:r>
          </w:p>
        </w:tc>
        <w:tc>
          <w:tcPr>
            <w:tcW w:w="2835" w:type="dxa"/>
          </w:tcPr>
          <w:p w14:paraId="31E8F797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31 de agosto de 2026</w:t>
            </w:r>
          </w:p>
        </w:tc>
      </w:tr>
      <w:tr w:rsidR="004852EC" w14:paraId="7CCC394A" w14:textId="77777777">
        <w:trPr>
          <w:cantSplit/>
        </w:trPr>
        <w:tc>
          <w:tcPr>
            <w:tcW w:w="6236" w:type="dxa"/>
          </w:tcPr>
          <w:p w14:paraId="327CFE90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4. Implantación del Proyecto de IS</w:t>
            </w:r>
          </w:p>
        </w:tc>
        <w:tc>
          <w:tcPr>
            <w:tcW w:w="2835" w:type="dxa"/>
          </w:tcPr>
          <w:p w14:paraId="003E9AFB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5 de septiembre de 2026</w:t>
            </w:r>
          </w:p>
        </w:tc>
      </w:tr>
      <w:tr w:rsidR="004852EC" w14:paraId="1D712E99" w14:textId="77777777">
        <w:trPr>
          <w:cantSplit/>
        </w:trPr>
        <w:tc>
          <w:tcPr>
            <w:tcW w:w="6236" w:type="dxa"/>
          </w:tcPr>
          <w:p w14:paraId="41BECF3C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5. Informes y cierre documental</w:t>
            </w:r>
          </w:p>
        </w:tc>
        <w:tc>
          <w:tcPr>
            <w:tcW w:w="2835" w:type="dxa"/>
          </w:tcPr>
          <w:p w14:paraId="502102B1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7 de septiembre de 2026</w:t>
            </w:r>
          </w:p>
        </w:tc>
      </w:tr>
      <w:tr w:rsidR="004852EC" w14:paraId="05DC65AA" w14:textId="77777777">
        <w:trPr>
          <w:cantSplit/>
        </w:trPr>
        <w:tc>
          <w:tcPr>
            <w:tcW w:w="6236" w:type="dxa"/>
          </w:tcPr>
          <w:p w14:paraId="1A156572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Fin del Proyecto</w:t>
            </w:r>
          </w:p>
        </w:tc>
        <w:tc>
          <w:tcPr>
            <w:tcW w:w="2835" w:type="dxa"/>
          </w:tcPr>
          <w:p w14:paraId="41E1934A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7 de septiembre de 2026</w:t>
            </w:r>
          </w:p>
        </w:tc>
      </w:tr>
    </w:tbl>
    <w:p w14:paraId="3E26C56E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6927E5C0" w14:textId="77777777">
        <w:trPr>
          <w:cantSplit/>
        </w:trPr>
        <w:tc>
          <w:tcPr>
            <w:tcW w:w="1417" w:type="dxa"/>
          </w:tcPr>
          <w:p w14:paraId="7070E17A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07</w:t>
            </w:r>
          </w:p>
        </w:tc>
        <w:tc>
          <w:tcPr>
            <w:tcW w:w="7654" w:type="dxa"/>
            <w:vAlign w:val="center"/>
          </w:tcPr>
          <w:p w14:paraId="35870154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174ABEAC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Organizaciones que Intervienen</w:t>
            </w:r>
          </w:p>
          <w:p w14:paraId="29818714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Grupos que afectan o son afectados por la operación de la plataforma.</w:t>
            </w:r>
          </w:p>
        </w:tc>
      </w:tr>
    </w:tbl>
    <w:p w14:paraId="3AA5EEA3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2608"/>
        <w:gridCol w:w="6464"/>
      </w:tblGrid>
      <w:tr w:rsidR="004852EC" w14:paraId="315EE7DC" w14:textId="77777777">
        <w:trPr>
          <w:trHeight w:val="408"/>
          <w:tblHeader/>
        </w:trPr>
        <w:tc>
          <w:tcPr>
            <w:tcW w:w="2608" w:type="dxa"/>
            <w:vAlign w:val="bottom"/>
          </w:tcPr>
          <w:p w14:paraId="0AC0AEAC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ORGANIZACIÓN O GRUPO</w:t>
            </w:r>
          </w:p>
        </w:tc>
        <w:tc>
          <w:tcPr>
            <w:tcW w:w="6463" w:type="dxa"/>
            <w:vAlign w:val="bottom"/>
          </w:tcPr>
          <w:p w14:paraId="1CF9AC9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ROL QUE DESEMPEÑA</w:t>
            </w:r>
          </w:p>
        </w:tc>
      </w:tr>
      <w:tr w:rsidR="004852EC" w14:paraId="1D7314EE" w14:textId="77777777">
        <w:trPr>
          <w:cantSplit/>
        </w:trPr>
        <w:tc>
          <w:tcPr>
            <w:tcW w:w="2608" w:type="dxa"/>
          </w:tcPr>
          <w:p w14:paraId="20F1B5F2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Usuario de servicios de información (turista / ciudadano)</w:t>
            </w:r>
          </w:p>
        </w:tc>
        <w:tc>
          <w:tcPr>
            <w:tcW w:w="6463" w:type="dxa"/>
          </w:tcPr>
          <w:p w14:paraId="73DDC247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Usuario final no autenticado que utiliza la plataforma web para definir sus preferencias turísticas, seleccionar su estación de partida, consultar las zonas turísticas cercanas con su pronóstico climático y su ruta peatonal de ida y vuelta, y obtener el informe consolidado que le permite planificar su visita.</w:t>
            </w:r>
          </w:p>
        </w:tc>
      </w:tr>
      <w:tr w:rsidR="004852EC" w14:paraId="5383F4D4" w14:textId="77777777">
        <w:trPr>
          <w:cantSplit/>
        </w:trPr>
        <w:tc>
          <w:tcPr>
            <w:tcW w:w="2608" w:type="dxa"/>
          </w:tcPr>
          <w:p w14:paraId="62F6C11B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Ministerio de Transportes y Comunicaciones (MTC)</w:t>
            </w:r>
          </w:p>
        </w:tc>
        <w:tc>
          <w:tcPr>
            <w:tcW w:w="6463" w:type="dxa"/>
          </w:tcPr>
          <w:p w14:paraId="2F5B1010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Entidad promotora y propietaria de la plataforma. Dispone su desarrollo con el fin de fomentar el uso del transporte público y el turismo local. En el sistema actúa como gestor: accede a todos los módulos del panel, supervisa la información cargada por las entidades proveedoras y ejerce de forma exclusiva la decisión de publicación.</w:t>
            </w:r>
          </w:p>
        </w:tc>
      </w:tr>
      <w:tr w:rsidR="004852EC" w14:paraId="41E8D946" w14:textId="77777777">
        <w:trPr>
          <w:cantSplit/>
        </w:trPr>
        <w:tc>
          <w:tcPr>
            <w:tcW w:w="2608" w:type="dxa"/>
          </w:tcPr>
          <w:p w14:paraId="085439A4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PeruRail</w:t>
            </w:r>
          </w:p>
        </w:tc>
        <w:tc>
          <w:tcPr>
            <w:tcW w:w="6463" w:type="dxa"/>
          </w:tcPr>
          <w:p w14:paraId="22340D24" w14:textId="5265FE61" w:rsidR="004852EC" w:rsidRDefault="007135F7">
            <w:pPr>
              <w:spacing w:line="307" w:lineRule="auto"/>
            </w:pPr>
            <w:r>
              <w:rPr>
                <w:sz w:val="17"/>
              </w:rPr>
              <w:t xml:space="preserve">Empresa operadora ferroviaria responsable del flujo periódico de datos logísticos. </w:t>
            </w:r>
            <w:proofErr w:type="spellStart"/>
            <w:r>
              <w:rPr>
                <w:sz w:val="17"/>
              </w:rPr>
              <w:t>Administra</w:t>
            </w:r>
            <w:proofErr w:type="spellEnd"/>
            <w:r>
              <w:rPr>
                <w:sz w:val="17"/>
              </w:rPr>
              <w:t xml:space="preserve"> las </w:t>
            </w:r>
            <w:proofErr w:type="spellStart"/>
            <w:r>
              <w:rPr>
                <w:sz w:val="17"/>
              </w:rPr>
              <w:t>estaciones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los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servicios</w:t>
            </w:r>
            <w:proofErr w:type="spellEnd"/>
            <w:r>
              <w:rPr>
                <w:sz w:val="17"/>
              </w:rPr>
              <w:t xml:space="preserve"> con sus horarios de salida y retorno, tiempos de tránsito y tarifas de billetes. Es la dueña del dato.</w:t>
            </w:r>
          </w:p>
        </w:tc>
      </w:tr>
      <w:tr w:rsidR="004852EC" w14:paraId="372E8842" w14:textId="77777777">
        <w:trPr>
          <w:cantSplit/>
        </w:trPr>
        <w:tc>
          <w:tcPr>
            <w:tcW w:w="2608" w:type="dxa"/>
          </w:tcPr>
          <w:p w14:paraId="1CE418F1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Travel Group Perú</w:t>
            </w:r>
          </w:p>
        </w:tc>
        <w:tc>
          <w:tcPr>
            <w:tcW w:w="6463" w:type="dxa"/>
          </w:tcPr>
          <w:p w14:paraId="759D861A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Empresa responsable del levantamiento y la actualización de las zonas turísticas. Administra las zonas con su categoría, distancia, tiempo de ida y vuelta, dificultad, horario, ingreso, descripción, imagen y los hitos ordenados del recorrido a pie. Consulta las estaciones en solo lectura.</w:t>
            </w:r>
          </w:p>
        </w:tc>
      </w:tr>
      <w:tr w:rsidR="004852EC" w14:paraId="403898EA" w14:textId="77777777">
        <w:trPr>
          <w:cantSplit/>
        </w:trPr>
        <w:tc>
          <w:tcPr>
            <w:tcW w:w="2608" w:type="dxa"/>
          </w:tcPr>
          <w:p w14:paraId="0F2E2CB6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SENAMHI (integración automática)</w:t>
            </w:r>
          </w:p>
        </w:tc>
        <w:tc>
          <w:tcPr>
            <w:tcW w:w="6463" w:type="dxa"/>
          </w:tcPr>
          <w:p w14:paraId="797608B2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Fuente de previsiones climatológicas detalladas por zona geográfica. No dispone de panel administrativo: su información ingresa mediante sincronización automática diaria a las 05:00 hora de Lima, y bajo demanda cuando la caché del día aún no existe.</w:t>
            </w:r>
          </w:p>
        </w:tc>
      </w:tr>
      <w:tr w:rsidR="004852EC" w14:paraId="06EEE8C8" w14:textId="77777777">
        <w:trPr>
          <w:cantSplit/>
        </w:trPr>
        <w:tc>
          <w:tcPr>
            <w:tcW w:w="2608" w:type="dxa"/>
          </w:tcPr>
          <w:p w14:paraId="564F1369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Equipo del proyecto</w:t>
            </w:r>
          </w:p>
        </w:tc>
        <w:tc>
          <w:tcPr>
            <w:tcW w:w="6463" w:type="dxa"/>
          </w:tcPr>
          <w:p w14:paraId="32A88B25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Grupo responsable de planificar, analizar, diseñar, construir, probar e implantar la plataforma. Bajo el marco Scrum se distribuye en Product Owner, Scrum Master y Development Team, y coordina con el MTC y las entidades proveedoras la periodicidad y calidad de los flujos de información.</w:t>
            </w:r>
          </w:p>
        </w:tc>
      </w:tr>
    </w:tbl>
    <w:p w14:paraId="1664E812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44E6DC8B" w14:textId="77777777">
        <w:trPr>
          <w:cantSplit/>
        </w:trPr>
        <w:tc>
          <w:tcPr>
            <w:tcW w:w="1417" w:type="dxa"/>
          </w:tcPr>
          <w:p w14:paraId="3827C2D8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08</w:t>
            </w:r>
          </w:p>
        </w:tc>
        <w:tc>
          <w:tcPr>
            <w:tcW w:w="7654" w:type="dxa"/>
            <w:vAlign w:val="center"/>
          </w:tcPr>
          <w:p w14:paraId="686ABD2C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61E81F9E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Principales Amenazas del Proyecto</w:t>
            </w:r>
          </w:p>
          <w:p w14:paraId="2111DA0D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Riesgos negativos identificados en el inicio, con su respuesta prevista.</w:t>
            </w:r>
          </w:p>
        </w:tc>
      </w:tr>
    </w:tbl>
    <w:p w14:paraId="67A7A6B2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795"/>
        <w:gridCol w:w="4025"/>
        <w:gridCol w:w="4252"/>
      </w:tblGrid>
      <w:tr w:rsidR="004852EC" w14:paraId="7AACB8CA" w14:textId="77777777">
        <w:trPr>
          <w:trHeight w:val="408"/>
          <w:tblHeader/>
        </w:trPr>
        <w:tc>
          <w:tcPr>
            <w:tcW w:w="794" w:type="dxa"/>
            <w:vAlign w:val="bottom"/>
          </w:tcPr>
          <w:p w14:paraId="25B2F194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CÓD.</w:t>
            </w:r>
          </w:p>
        </w:tc>
        <w:tc>
          <w:tcPr>
            <w:tcW w:w="4025" w:type="dxa"/>
            <w:vAlign w:val="bottom"/>
          </w:tcPr>
          <w:p w14:paraId="5CEA785B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AMENAZA (RIESGO NEGATIVO)</w:t>
            </w:r>
          </w:p>
        </w:tc>
        <w:tc>
          <w:tcPr>
            <w:tcW w:w="4252" w:type="dxa"/>
            <w:vAlign w:val="bottom"/>
          </w:tcPr>
          <w:p w14:paraId="2A1820BD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RESPUESTA PREVISTA</w:t>
            </w:r>
          </w:p>
        </w:tc>
      </w:tr>
      <w:tr w:rsidR="004852EC" w14:paraId="3CB7EB0B" w14:textId="77777777">
        <w:trPr>
          <w:cantSplit/>
        </w:trPr>
        <w:tc>
          <w:tcPr>
            <w:tcW w:w="794" w:type="dxa"/>
          </w:tcPr>
          <w:p w14:paraId="4F3A1E2F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R01</w:t>
            </w:r>
          </w:p>
        </w:tc>
        <w:tc>
          <w:tcPr>
            <w:tcW w:w="4025" w:type="dxa"/>
          </w:tcPr>
          <w:p w14:paraId="03A4D435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Indisponibilidad o cambio no anunciado del servicio externo de previsión climática, que dejaría al informe sin datos meteorológicos.</w:t>
            </w:r>
          </w:p>
        </w:tc>
        <w:tc>
          <w:tcPr>
            <w:tcW w:w="4252" w:type="dxa"/>
          </w:tcPr>
          <w:p w14:paraId="656DB4A4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Mitigar: caché diaria en base de datos, sincronización bajo demanda y degradación elegante del informe.</w:t>
            </w:r>
          </w:p>
        </w:tc>
      </w:tr>
      <w:tr w:rsidR="004852EC" w14:paraId="6D6AEC1E" w14:textId="77777777">
        <w:trPr>
          <w:cantSplit/>
        </w:trPr>
        <w:tc>
          <w:tcPr>
            <w:tcW w:w="794" w:type="dxa"/>
          </w:tcPr>
          <w:p w14:paraId="76C0DB4F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R02</w:t>
            </w:r>
          </w:p>
        </w:tc>
        <w:tc>
          <w:tcPr>
            <w:tcW w:w="4025" w:type="dxa"/>
          </w:tcPr>
          <w:p w14:paraId="5FAA6F7E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Entrega tardía o incompleta de los datos logísticos de PeruRail.</w:t>
            </w:r>
          </w:p>
        </w:tc>
        <w:tc>
          <w:tcPr>
            <w:tcW w:w="4252" w:type="dxa"/>
          </w:tcPr>
          <w:p w14:paraId="2884101D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Mitigar: acuerdo de periodicidad en la fase de contratos y carga de datos semilla representativos.</w:t>
            </w:r>
          </w:p>
        </w:tc>
      </w:tr>
      <w:tr w:rsidR="004852EC" w14:paraId="3C526C5F" w14:textId="77777777">
        <w:trPr>
          <w:cantSplit/>
        </w:trPr>
        <w:tc>
          <w:tcPr>
            <w:tcW w:w="794" w:type="dxa"/>
          </w:tcPr>
          <w:p w14:paraId="39F134F5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R03</w:t>
            </w:r>
          </w:p>
        </w:tc>
        <w:tc>
          <w:tcPr>
            <w:tcW w:w="4025" w:type="dxa"/>
          </w:tcPr>
          <w:p w14:paraId="758970CB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Retraso de Travel Group Perú en el levantamiento y actualización de las zonas turísticas.</w:t>
            </w:r>
          </w:p>
        </w:tc>
        <w:tc>
          <w:tcPr>
            <w:tcW w:w="4252" w:type="dxa"/>
          </w:tcPr>
          <w:p w14:paraId="34B91B20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Mitigar: panel de carga autónomo desde el Sprint 1 y validación por lotes antes de la publicación.</w:t>
            </w:r>
          </w:p>
        </w:tc>
      </w:tr>
      <w:tr w:rsidR="004852EC" w14:paraId="33066900" w14:textId="77777777">
        <w:trPr>
          <w:cantSplit/>
        </w:trPr>
        <w:tc>
          <w:tcPr>
            <w:tcW w:w="794" w:type="dxa"/>
          </w:tcPr>
          <w:p w14:paraId="411458DF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R04</w:t>
            </w:r>
          </w:p>
        </w:tc>
        <w:tc>
          <w:tcPr>
            <w:tcW w:w="4025" w:type="dxa"/>
          </w:tcPr>
          <w:p w14:paraId="44A22D1E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Inadecuada definición del alcance y ampliación de los plazos en los entregables.</w:t>
            </w:r>
          </w:p>
        </w:tc>
        <w:tc>
          <w:tcPr>
            <w:tcW w:w="4252" w:type="dxa"/>
          </w:tcPr>
          <w:p w14:paraId="1CA9A407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Evitar: alcance congelado en el Product Backlog inicial; todo cambio entra como nueva historia priorizada.</w:t>
            </w:r>
          </w:p>
        </w:tc>
      </w:tr>
      <w:tr w:rsidR="004852EC" w14:paraId="0F58791A" w14:textId="77777777">
        <w:trPr>
          <w:cantSplit/>
        </w:trPr>
        <w:tc>
          <w:tcPr>
            <w:tcW w:w="794" w:type="dxa"/>
          </w:tcPr>
          <w:p w14:paraId="17F6F148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R05</w:t>
            </w:r>
          </w:p>
        </w:tc>
        <w:tc>
          <w:tcPr>
            <w:tcW w:w="4025" w:type="dxa"/>
          </w:tcPr>
          <w:p w14:paraId="7793072F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Falta de compromiso, de recursos asignados o cambios en los integrantes del equipo.</w:t>
            </w:r>
          </w:p>
        </w:tc>
        <w:tc>
          <w:tcPr>
            <w:tcW w:w="4252" w:type="dxa"/>
          </w:tcPr>
          <w:p w14:paraId="5E878079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Mitigar: Daily Scrum de 15 minutos, documentación viva del repositorio y rotación de conocimiento.</w:t>
            </w:r>
          </w:p>
        </w:tc>
      </w:tr>
      <w:tr w:rsidR="004852EC" w14:paraId="52422AF6" w14:textId="77777777">
        <w:trPr>
          <w:cantSplit/>
        </w:trPr>
        <w:tc>
          <w:tcPr>
            <w:tcW w:w="794" w:type="dxa"/>
          </w:tcPr>
          <w:p w14:paraId="502A9770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R06</w:t>
            </w:r>
          </w:p>
        </w:tc>
        <w:tc>
          <w:tcPr>
            <w:tcW w:w="4025" w:type="dxa"/>
          </w:tcPr>
          <w:p w14:paraId="0D0077F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Información turística desactualizada o publicada sin revisión del gestor MTC.</w:t>
            </w:r>
          </w:p>
        </w:tc>
        <w:tc>
          <w:tcPr>
            <w:tcW w:w="4252" w:type="dxa"/>
          </w:tcPr>
          <w:p w14:paraId="6607BF48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Evitar: todo registro nace despublicado; solo el gestor MTC habilita su visibilidad pública.</w:t>
            </w:r>
          </w:p>
        </w:tc>
      </w:tr>
    </w:tbl>
    <w:p w14:paraId="4F76F83B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775B1128" w14:textId="77777777">
        <w:trPr>
          <w:cantSplit/>
        </w:trPr>
        <w:tc>
          <w:tcPr>
            <w:tcW w:w="1417" w:type="dxa"/>
          </w:tcPr>
          <w:p w14:paraId="221DD99C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09</w:t>
            </w:r>
          </w:p>
        </w:tc>
        <w:tc>
          <w:tcPr>
            <w:tcW w:w="7654" w:type="dxa"/>
            <w:vAlign w:val="center"/>
          </w:tcPr>
          <w:p w14:paraId="6E31F7E8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0E006F01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Aprobación del Documento</w:t>
            </w:r>
          </w:p>
          <w:p w14:paraId="41AF263F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Con la firma se autoriza el inicio del proyecto y se faculta al Jefe de Proyecto.</w:t>
            </w:r>
          </w:p>
        </w:tc>
      </w:tr>
    </w:tbl>
    <w:p w14:paraId="7BAE164D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2439"/>
        <w:gridCol w:w="3005"/>
        <w:gridCol w:w="2211"/>
        <w:gridCol w:w="1417"/>
      </w:tblGrid>
      <w:tr w:rsidR="004852EC" w14:paraId="632EEA74" w14:textId="77777777" w:rsidTr="00CD08FA">
        <w:trPr>
          <w:trHeight w:val="408"/>
          <w:tblHeader/>
        </w:trPr>
        <w:tc>
          <w:tcPr>
            <w:tcW w:w="2439" w:type="dxa"/>
            <w:vAlign w:val="bottom"/>
          </w:tcPr>
          <w:p w14:paraId="609A820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ROL</w:t>
            </w:r>
          </w:p>
        </w:tc>
        <w:tc>
          <w:tcPr>
            <w:tcW w:w="3005" w:type="dxa"/>
            <w:vAlign w:val="bottom"/>
          </w:tcPr>
          <w:p w14:paraId="227B42B4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NOMBRE</w:t>
            </w:r>
          </w:p>
        </w:tc>
        <w:tc>
          <w:tcPr>
            <w:tcW w:w="2211" w:type="dxa"/>
            <w:vAlign w:val="bottom"/>
          </w:tcPr>
          <w:p w14:paraId="6DBAA60A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FIRMA</w:t>
            </w:r>
          </w:p>
        </w:tc>
        <w:tc>
          <w:tcPr>
            <w:tcW w:w="1417" w:type="dxa"/>
            <w:vAlign w:val="bottom"/>
          </w:tcPr>
          <w:p w14:paraId="2C80C5BF" w14:textId="77777777" w:rsidR="004852EC" w:rsidRDefault="007135F7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FECHA</w:t>
            </w:r>
          </w:p>
        </w:tc>
      </w:tr>
      <w:tr w:rsidR="004852EC" w14:paraId="50547039" w14:textId="77777777" w:rsidTr="00CD08FA">
        <w:trPr>
          <w:cantSplit/>
          <w:trHeight w:val="652"/>
        </w:trPr>
        <w:tc>
          <w:tcPr>
            <w:tcW w:w="2439" w:type="dxa"/>
          </w:tcPr>
          <w:p w14:paraId="417DE66C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Jefe del Proyecto</w:t>
            </w:r>
          </w:p>
        </w:tc>
        <w:tc>
          <w:tcPr>
            <w:tcW w:w="3005" w:type="dxa"/>
          </w:tcPr>
          <w:p w14:paraId="15FD82D8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Marcelo B. Tapia Tang</w:t>
            </w:r>
          </w:p>
        </w:tc>
        <w:tc>
          <w:tcPr>
            <w:tcW w:w="2211" w:type="dxa"/>
          </w:tcPr>
          <w:p w14:paraId="3991687E" w14:textId="77777777" w:rsidR="004852EC" w:rsidRDefault="004852EC">
            <w:pPr>
              <w:spacing w:line="307" w:lineRule="auto"/>
            </w:pPr>
          </w:p>
        </w:tc>
        <w:tc>
          <w:tcPr>
            <w:tcW w:w="1417" w:type="dxa"/>
          </w:tcPr>
          <w:p w14:paraId="1A628351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24/08/2026</w:t>
            </w:r>
          </w:p>
        </w:tc>
      </w:tr>
      <w:tr w:rsidR="004852EC" w14:paraId="5A9F71F5" w14:textId="77777777" w:rsidTr="00CD08FA">
        <w:trPr>
          <w:cantSplit/>
          <w:trHeight w:val="652"/>
        </w:trPr>
        <w:tc>
          <w:tcPr>
            <w:tcW w:w="2439" w:type="dxa"/>
          </w:tcPr>
          <w:p w14:paraId="52622494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Analista de Negocios</w:t>
            </w:r>
          </w:p>
        </w:tc>
        <w:tc>
          <w:tcPr>
            <w:tcW w:w="3005" w:type="dxa"/>
          </w:tcPr>
          <w:p w14:paraId="1A2234D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Marcelo B. Tapia Tang</w:t>
            </w:r>
          </w:p>
        </w:tc>
        <w:tc>
          <w:tcPr>
            <w:tcW w:w="2211" w:type="dxa"/>
          </w:tcPr>
          <w:p w14:paraId="2D528F66" w14:textId="77777777" w:rsidR="004852EC" w:rsidRDefault="004852EC">
            <w:pPr>
              <w:spacing w:line="307" w:lineRule="auto"/>
            </w:pPr>
          </w:p>
        </w:tc>
        <w:tc>
          <w:tcPr>
            <w:tcW w:w="1417" w:type="dxa"/>
          </w:tcPr>
          <w:p w14:paraId="53540DBA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24/08/2026</w:t>
            </w:r>
          </w:p>
        </w:tc>
      </w:tr>
      <w:tr w:rsidR="004852EC" w14:paraId="14F66AC7" w14:textId="77777777" w:rsidTr="00CD08FA">
        <w:trPr>
          <w:cantSplit/>
          <w:trHeight w:val="652"/>
        </w:trPr>
        <w:tc>
          <w:tcPr>
            <w:tcW w:w="2439" w:type="dxa"/>
          </w:tcPr>
          <w:p w14:paraId="31E3B898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Arquitecta de Software</w:t>
            </w:r>
          </w:p>
        </w:tc>
        <w:tc>
          <w:tcPr>
            <w:tcW w:w="3005" w:type="dxa"/>
          </w:tcPr>
          <w:p w14:paraId="082D6AFA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Sharon D. Valera Riveiro</w:t>
            </w:r>
          </w:p>
        </w:tc>
        <w:tc>
          <w:tcPr>
            <w:tcW w:w="2211" w:type="dxa"/>
          </w:tcPr>
          <w:p w14:paraId="516D9E6F" w14:textId="77777777" w:rsidR="004852EC" w:rsidRDefault="004852EC">
            <w:pPr>
              <w:spacing w:line="307" w:lineRule="auto"/>
            </w:pPr>
          </w:p>
        </w:tc>
        <w:tc>
          <w:tcPr>
            <w:tcW w:w="1417" w:type="dxa"/>
          </w:tcPr>
          <w:p w14:paraId="7563E934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24/08/2026</w:t>
            </w:r>
          </w:p>
        </w:tc>
      </w:tr>
      <w:tr w:rsidR="004852EC" w14:paraId="73C6CCDD" w14:textId="77777777" w:rsidTr="00CD08FA">
        <w:trPr>
          <w:cantSplit/>
          <w:trHeight w:val="652"/>
        </w:trPr>
        <w:tc>
          <w:tcPr>
            <w:tcW w:w="2439" w:type="dxa"/>
          </w:tcPr>
          <w:p w14:paraId="4C6B0393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Desarrollador</w:t>
            </w:r>
          </w:p>
        </w:tc>
        <w:tc>
          <w:tcPr>
            <w:tcW w:w="3005" w:type="dxa"/>
          </w:tcPr>
          <w:p w14:paraId="4074E97B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Ricardo H. Yanapa Huayta</w:t>
            </w:r>
          </w:p>
        </w:tc>
        <w:tc>
          <w:tcPr>
            <w:tcW w:w="2211" w:type="dxa"/>
          </w:tcPr>
          <w:p w14:paraId="602DEDAC" w14:textId="77777777" w:rsidR="004852EC" w:rsidRDefault="004852EC">
            <w:pPr>
              <w:spacing w:line="307" w:lineRule="auto"/>
            </w:pPr>
          </w:p>
        </w:tc>
        <w:tc>
          <w:tcPr>
            <w:tcW w:w="1417" w:type="dxa"/>
          </w:tcPr>
          <w:p w14:paraId="5D03BF17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24/08/2026</w:t>
            </w:r>
          </w:p>
        </w:tc>
      </w:tr>
      <w:tr w:rsidR="004852EC" w14:paraId="3FB8FDA6" w14:textId="77777777" w:rsidTr="00CD08FA">
        <w:trPr>
          <w:cantSplit/>
          <w:trHeight w:val="652"/>
        </w:trPr>
        <w:tc>
          <w:tcPr>
            <w:tcW w:w="2439" w:type="dxa"/>
          </w:tcPr>
          <w:p w14:paraId="2CAE2FA0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Asegurador de Calidad</w:t>
            </w:r>
          </w:p>
        </w:tc>
        <w:tc>
          <w:tcPr>
            <w:tcW w:w="3005" w:type="dxa"/>
          </w:tcPr>
          <w:p w14:paraId="3165D1F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Kimder De Jesús Alvis</w:t>
            </w:r>
          </w:p>
        </w:tc>
        <w:tc>
          <w:tcPr>
            <w:tcW w:w="2211" w:type="dxa"/>
          </w:tcPr>
          <w:p w14:paraId="2A35879D" w14:textId="77777777" w:rsidR="004852EC" w:rsidRDefault="004852EC">
            <w:pPr>
              <w:spacing w:line="307" w:lineRule="auto"/>
            </w:pPr>
          </w:p>
        </w:tc>
        <w:tc>
          <w:tcPr>
            <w:tcW w:w="1417" w:type="dxa"/>
          </w:tcPr>
          <w:p w14:paraId="62A06E6C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24/08/2026</w:t>
            </w:r>
          </w:p>
        </w:tc>
      </w:tr>
    </w:tbl>
    <w:p w14:paraId="51E25708" w14:textId="77777777" w:rsidR="007135F7" w:rsidRDefault="007135F7"/>
    <w:sectPr w:rsidR="007135F7" w:rsidSect="00034616">
      <w:headerReference w:type="default" r:id="rId15"/>
      <w:footerReference w:type="default" r:id="rId16"/>
      <w:pgSz w:w="11906" w:h="16838"/>
      <w:pgMar w:top="1361" w:right="1417" w:bottom="1134" w:left="1417" w:header="68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89596" w14:textId="77777777" w:rsidR="00920DD6" w:rsidRDefault="00920DD6">
      <w:pPr>
        <w:spacing w:line="240" w:lineRule="auto"/>
      </w:pPr>
      <w:r>
        <w:separator/>
      </w:r>
    </w:p>
  </w:endnote>
  <w:endnote w:type="continuationSeparator" w:id="0">
    <w:p w14:paraId="1294128B" w14:textId="77777777" w:rsidR="00920DD6" w:rsidRDefault="00920D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1C62E" w14:textId="77777777" w:rsidR="009C5542" w:rsidRDefault="009C554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8960A" w14:textId="77777777" w:rsidR="009C5542" w:rsidRDefault="009C554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2BDB" w14:textId="77777777" w:rsidR="009C5542" w:rsidRDefault="009C554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6E267" w14:textId="77777777" w:rsidR="004852EC" w:rsidRDefault="007135F7">
    <w:pPr>
      <w:pStyle w:val="Piedepgina"/>
      <w:pBdr>
        <w:top w:val="single" w:sz="3" w:space="6" w:color="E4E6EA"/>
      </w:pBdr>
      <w:tabs>
        <w:tab w:val="right" w:pos="9070"/>
      </w:tabs>
      <w:spacing w:before="40"/>
    </w:pPr>
    <w:r>
      <w:rPr>
        <w:color w:val="6B7280"/>
        <w:sz w:val="15"/>
      </w:rPr>
      <w:t xml:space="preserve">Rutas </w:t>
    </w:r>
    <w:proofErr w:type="spellStart"/>
    <w:r>
      <w:rPr>
        <w:color w:val="6B7280"/>
        <w:sz w:val="15"/>
      </w:rPr>
      <w:t>Turísticas</w:t>
    </w:r>
    <w:proofErr w:type="spellEnd"/>
    <w:r>
      <w:rPr>
        <w:color w:val="6B7280"/>
        <w:sz w:val="15"/>
      </w:rPr>
      <w:t xml:space="preserve"> </w:t>
    </w:r>
    <w:proofErr w:type="spellStart"/>
    <w:r>
      <w:rPr>
        <w:color w:val="6B7280"/>
        <w:sz w:val="15"/>
      </w:rPr>
      <w:t>Peatonales</w:t>
    </w:r>
    <w:proofErr w:type="spellEnd"/>
    <w:r>
      <w:rPr>
        <w:color w:val="6B7280"/>
        <w:sz w:val="15"/>
      </w:rPr>
      <w:t xml:space="preserve"> — MTC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rPr>
        <w:b/>
        <w:color w:val="E30613"/>
        <w:sz w:val="15"/>
      </w:rPr>
      <w:t>1</w:t>
    </w:r>
    <w:r>
      <w:rPr>
        <w:b/>
        <w:color w:val="E30613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FBC25" w14:textId="77777777" w:rsidR="00920DD6" w:rsidRDefault="00920DD6">
      <w:pPr>
        <w:spacing w:line="240" w:lineRule="auto"/>
      </w:pPr>
      <w:r>
        <w:separator/>
      </w:r>
    </w:p>
  </w:footnote>
  <w:footnote w:type="continuationSeparator" w:id="0">
    <w:p w14:paraId="69324F5D" w14:textId="77777777" w:rsidR="00920DD6" w:rsidRDefault="00920D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01997" w14:textId="77777777" w:rsidR="009C5542" w:rsidRDefault="009C55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A1B6" w14:textId="77777777" w:rsidR="009C5542" w:rsidRDefault="009C554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E026" w14:textId="77777777" w:rsidR="009C5542" w:rsidRDefault="009C554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48513" w14:textId="77777777" w:rsidR="004852EC" w:rsidRDefault="007135F7">
    <w:pPr>
      <w:pStyle w:val="Encabezado"/>
      <w:pBdr>
        <w:bottom w:val="single" w:sz="3" w:space="6" w:color="E4E6EA"/>
      </w:pBdr>
      <w:tabs>
        <w:tab w:val="right" w:pos="9070"/>
      </w:tabs>
    </w:pPr>
    <w:r>
      <w:rPr>
        <w:b/>
        <w:color w:val="E30613"/>
        <w:spacing w:val="55"/>
        <w:sz w:val="13"/>
      </w:rPr>
      <w:t>DOCUMENTO DE INICIO</w:t>
    </w:r>
    <w:r>
      <w:tab/>
    </w:r>
    <w:r>
      <w:rPr>
        <w:color w:val="6B7280"/>
        <w:spacing w:val="55"/>
        <w:sz w:val="13"/>
      </w:rPr>
      <w:t>RT-2026-001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069571">
    <w:abstractNumId w:val="8"/>
  </w:num>
  <w:num w:numId="2" w16cid:durableId="1643340524">
    <w:abstractNumId w:val="6"/>
  </w:num>
  <w:num w:numId="3" w16cid:durableId="810712660">
    <w:abstractNumId w:val="5"/>
  </w:num>
  <w:num w:numId="4" w16cid:durableId="1380209417">
    <w:abstractNumId w:val="4"/>
  </w:num>
  <w:num w:numId="5" w16cid:durableId="1526822489">
    <w:abstractNumId w:val="7"/>
  </w:num>
  <w:num w:numId="6" w16cid:durableId="2060323545">
    <w:abstractNumId w:val="3"/>
  </w:num>
  <w:num w:numId="7" w16cid:durableId="987975775">
    <w:abstractNumId w:val="2"/>
  </w:num>
  <w:num w:numId="8" w16cid:durableId="169106436">
    <w:abstractNumId w:val="1"/>
  </w:num>
  <w:num w:numId="9" w16cid:durableId="97059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81F"/>
    <w:rsid w:val="0029639D"/>
    <w:rsid w:val="002C52DC"/>
    <w:rsid w:val="00326F90"/>
    <w:rsid w:val="00334A8A"/>
    <w:rsid w:val="00385B93"/>
    <w:rsid w:val="004852EC"/>
    <w:rsid w:val="007135F7"/>
    <w:rsid w:val="008E66E6"/>
    <w:rsid w:val="00900827"/>
    <w:rsid w:val="00920DD6"/>
    <w:rsid w:val="009C5542"/>
    <w:rsid w:val="00A311F9"/>
    <w:rsid w:val="00A77244"/>
    <w:rsid w:val="00AA1D8D"/>
    <w:rsid w:val="00B47730"/>
    <w:rsid w:val="00CB0664"/>
    <w:rsid w:val="00CD08FA"/>
    <w:rsid w:val="00D75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C725F493-D261-4D65-95D0-7922F05B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Segoe UI" w:eastAsia="Segoe UI" w:hAnsi="Segoe UI" w:cs="Segoe UI"/>
      <w:color w:val="2B2F3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2463</Words>
  <Characters>13549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Yanapa Huayta</cp:lastModifiedBy>
  <cp:revision>9</cp:revision>
  <dcterms:created xsi:type="dcterms:W3CDTF">2013-12-23T23:15:00Z</dcterms:created>
  <dcterms:modified xsi:type="dcterms:W3CDTF">2026-09-08T16:57:00Z</dcterms:modified>
  <cp:category/>
</cp:coreProperties>
</file>