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5504" w14:textId="009E5583" w:rsidR="001C6681" w:rsidRDefault="00000000">
      <w:pPr>
        <w:spacing w:line="264" w:lineRule="auto"/>
        <w:jc w:val="center"/>
      </w:pPr>
      <w:r>
        <w:rPr>
          <w:rFonts w:ascii="Times New Roman" w:hAnsi="Times New Roman" w:cs="Times New Roman"/>
          <w:b/>
          <w:bCs/>
          <w:sz w:val="26"/>
          <w:szCs w:val="26"/>
        </w:rPr>
        <w:t xml:space="preserve"> PROPUESTA PARA PPI</w:t>
      </w:r>
    </w:p>
    <w:p w14:paraId="375FB70D" w14:textId="34C6D23F" w:rsidR="001C6681" w:rsidRDefault="001C6681">
      <w:pPr>
        <w:spacing w:after="60" w:line="264" w:lineRule="auto"/>
        <w:ind w:left="340" w:hanging="200"/>
        <w:jc w:val="both"/>
      </w:pPr>
    </w:p>
    <w:tbl>
      <w:tblPr>
        <w:tblW w:w="9632" w:type="dxa"/>
        <w:tblBorders>
          <w:top w:val="single" w:sz="6" w:space="0" w:color="8496B0"/>
          <w:left w:val="single" w:sz="6" w:space="0" w:color="8496B0"/>
          <w:bottom w:val="single" w:sz="6" w:space="0" w:color="8496B0"/>
          <w:right w:val="single" w:sz="6" w:space="0" w:color="8496B0"/>
          <w:insideH w:val="single" w:sz="6" w:space="0" w:color="8496B0"/>
          <w:insideV w:val="single" w:sz="6" w:space="0" w:color="8496B0"/>
        </w:tblBorders>
        <w:tblLayout w:type="fixed"/>
        <w:tblLook w:val="04A0" w:firstRow="1" w:lastRow="0" w:firstColumn="1" w:lastColumn="0" w:noHBand="0" w:noVBand="1"/>
      </w:tblPr>
      <w:tblGrid>
        <w:gridCol w:w="3600"/>
        <w:gridCol w:w="2200"/>
        <w:gridCol w:w="3832"/>
      </w:tblGrid>
      <w:tr w:rsidR="001C6681" w14:paraId="32D6EE22" w14:textId="77777777">
        <w:trPr>
          <w:tblHeader/>
        </w:trPr>
        <w:tc>
          <w:tcPr>
            <w:tcW w:w="3600" w:type="dxa"/>
            <w:shd w:val="clear" w:color="auto" w:fill="D9E2F3"/>
            <w:tcMar>
              <w:top w:w="60" w:type="dxa"/>
              <w:left w:w="90" w:type="dxa"/>
              <w:bottom w:w="60" w:type="dxa"/>
              <w:right w:w="90" w:type="dxa"/>
            </w:tcMar>
            <w:vAlign w:val="center"/>
          </w:tcPr>
          <w:p w14:paraId="6DFE4C5B" w14:textId="77777777" w:rsidR="001C6681" w:rsidRDefault="00000000">
            <w:pPr>
              <w:spacing w:after="0"/>
              <w:jc w:val="center"/>
            </w:pPr>
            <w:r>
              <w:rPr>
                <w:rFonts w:ascii="Times New Roman" w:hAnsi="Times New Roman" w:cs="Times New Roman"/>
                <w:b/>
                <w:bCs/>
                <w:sz w:val="20"/>
                <w:szCs w:val="20"/>
              </w:rPr>
              <w:t>Nombre Completo del Estudiante</w:t>
            </w:r>
          </w:p>
        </w:tc>
        <w:tc>
          <w:tcPr>
            <w:tcW w:w="2200" w:type="dxa"/>
            <w:shd w:val="clear" w:color="auto" w:fill="D9E2F3"/>
            <w:tcMar>
              <w:top w:w="60" w:type="dxa"/>
              <w:left w:w="90" w:type="dxa"/>
              <w:bottom w:w="60" w:type="dxa"/>
              <w:right w:w="90" w:type="dxa"/>
            </w:tcMar>
            <w:vAlign w:val="center"/>
          </w:tcPr>
          <w:p w14:paraId="4FC428B5" w14:textId="77777777" w:rsidR="001C6681" w:rsidRDefault="00000000">
            <w:pPr>
              <w:spacing w:after="0"/>
              <w:jc w:val="center"/>
            </w:pPr>
            <w:r>
              <w:rPr>
                <w:rFonts w:ascii="Times New Roman" w:hAnsi="Times New Roman" w:cs="Times New Roman"/>
                <w:b/>
                <w:bCs/>
                <w:sz w:val="20"/>
                <w:szCs w:val="20"/>
              </w:rPr>
              <w:t>Documento de identidad</w:t>
            </w:r>
          </w:p>
        </w:tc>
        <w:tc>
          <w:tcPr>
            <w:tcW w:w="3832" w:type="dxa"/>
            <w:shd w:val="clear" w:color="auto" w:fill="D9E2F3"/>
            <w:tcMar>
              <w:top w:w="60" w:type="dxa"/>
              <w:left w:w="90" w:type="dxa"/>
              <w:bottom w:w="60" w:type="dxa"/>
              <w:right w:w="90" w:type="dxa"/>
            </w:tcMar>
            <w:vAlign w:val="center"/>
          </w:tcPr>
          <w:p w14:paraId="335A8617" w14:textId="77777777" w:rsidR="001C6681" w:rsidRDefault="00000000">
            <w:pPr>
              <w:spacing w:after="0"/>
              <w:jc w:val="center"/>
            </w:pPr>
            <w:r>
              <w:rPr>
                <w:rFonts w:ascii="Times New Roman" w:hAnsi="Times New Roman" w:cs="Times New Roman"/>
                <w:b/>
                <w:bCs/>
                <w:sz w:val="20"/>
                <w:szCs w:val="20"/>
              </w:rPr>
              <w:t>Correo</w:t>
            </w:r>
          </w:p>
        </w:tc>
      </w:tr>
      <w:tr w:rsidR="001C6681" w14:paraId="04993D1D" w14:textId="77777777">
        <w:tc>
          <w:tcPr>
            <w:tcW w:w="3600" w:type="dxa"/>
            <w:tcMar>
              <w:top w:w="60" w:type="dxa"/>
              <w:left w:w="90" w:type="dxa"/>
              <w:bottom w:w="60" w:type="dxa"/>
              <w:right w:w="90" w:type="dxa"/>
            </w:tcMar>
            <w:vAlign w:val="center"/>
          </w:tcPr>
          <w:p w14:paraId="7A7A56A7" w14:textId="77777777" w:rsidR="001C6681" w:rsidRDefault="00000000">
            <w:pPr>
              <w:spacing w:after="0"/>
            </w:pPr>
            <w:r>
              <w:rPr>
                <w:rFonts w:ascii="Times New Roman" w:hAnsi="Times New Roman" w:cs="Times New Roman"/>
                <w:sz w:val="20"/>
                <w:szCs w:val="20"/>
              </w:rPr>
              <w:t>Juan Ángel Otero Pérez</w:t>
            </w:r>
          </w:p>
        </w:tc>
        <w:tc>
          <w:tcPr>
            <w:tcW w:w="2200" w:type="dxa"/>
            <w:tcMar>
              <w:top w:w="60" w:type="dxa"/>
              <w:left w:w="90" w:type="dxa"/>
              <w:bottom w:w="60" w:type="dxa"/>
              <w:right w:w="90" w:type="dxa"/>
            </w:tcMar>
            <w:vAlign w:val="center"/>
          </w:tcPr>
          <w:p w14:paraId="425B4FBC" w14:textId="77777777" w:rsidR="001C6681" w:rsidRDefault="00000000">
            <w:pPr>
              <w:spacing w:after="0"/>
            </w:pPr>
            <w:r>
              <w:rPr>
                <w:rFonts w:ascii="Times New Roman" w:hAnsi="Times New Roman" w:cs="Times New Roman"/>
                <w:sz w:val="20"/>
                <w:szCs w:val="20"/>
              </w:rPr>
              <w:t>1062433097</w:t>
            </w:r>
          </w:p>
        </w:tc>
        <w:tc>
          <w:tcPr>
            <w:tcW w:w="3832" w:type="dxa"/>
            <w:tcMar>
              <w:top w:w="60" w:type="dxa"/>
              <w:left w:w="90" w:type="dxa"/>
              <w:bottom w:w="60" w:type="dxa"/>
              <w:right w:w="90" w:type="dxa"/>
            </w:tcMar>
            <w:vAlign w:val="center"/>
          </w:tcPr>
          <w:p w14:paraId="440EBDEE" w14:textId="2EECC6DC" w:rsidR="001C6681" w:rsidRDefault="00000000">
            <w:pPr>
              <w:spacing w:after="0"/>
            </w:pPr>
            <w:r>
              <w:rPr>
                <w:rFonts w:ascii="Times New Roman" w:hAnsi="Times New Roman" w:cs="Times New Roman"/>
                <w:sz w:val="20"/>
                <w:szCs w:val="20"/>
              </w:rPr>
              <w:t>juan_oterop</w:t>
            </w:r>
            <w:r w:rsidR="003A6029">
              <w:rPr>
                <w:rFonts w:ascii="Times New Roman" w:hAnsi="Times New Roman" w:cs="Times New Roman"/>
                <w:sz w:val="20"/>
                <w:szCs w:val="20"/>
              </w:rPr>
              <w:t>23231</w:t>
            </w:r>
            <w:r>
              <w:rPr>
                <w:rFonts w:ascii="Times New Roman" w:hAnsi="Times New Roman" w:cs="Times New Roman"/>
                <w:sz w:val="20"/>
                <w:szCs w:val="20"/>
              </w:rPr>
              <w:t>@elpoli.edu.co</w:t>
            </w:r>
          </w:p>
        </w:tc>
      </w:tr>
      <w:tr w:rsidR="001C6681" w14:paraId="014DC86C" w14:textId="77777777">
        <w:tc>
          <w:tcPr>
            <w:tcW w:w="3600" w:type="dxa"/>
            <w:tcMar>
              <w:top w:w="60" w:type="dxa"/>
              <w:left w:w="90" w:type="dxa"/>
              <w:bottom w:w="60" w:type="dxa"/>
              <w:right w:w="90" w:type="dxa"/>
            </w:tcMar>
            <w:vAlign w:val="center"/>
          </w:tcPr>
          <w:p w14:paraId="05CA395C" w14:textId="77777777" w:rsidR="001C6681" w:rsidRDefault="00000000">
            <w:pPr>
              <w:spacing w:after="0"/>
            </w:pPr>
            <w:r>
              <w:rPr>
                <w:rFonts w:ascii="Times New Roman" w:hAnsi="Times New Roman" w:cs="Times New Roman"/>
                <w:sz w:val="20"/>
                <w:szCs w:val="20"/>
              </w:rPr>
              <w:t>Juan Alejandro Otero Pérez</w:t>
            </w:r>
          </w:p>
        </w:tc>
        <w:tc>
          <w:tcPr>
            <w:tcW w:w="2200" w:type="dxa"/>
            <w:tcMar>
              <w:top w:w="60" w:type="dxa"/>
              <w:left w:w="90" w:type="dxa"/>
              <w:bottom w:w="60" w:type="dxa"/>
              <w:right w:w="90" w:type="dxa"/>
            </w:tcMar>
            <w:vAlign w:val="center"/>
          </w:tcPr>
          <w:p w14:paraId="3A073E43" w14:textId="77777777" w:rsidR="001C6681" w:rsidRDefault="00000000">
            <w:pPr>
              <w:spacing w:after="0"/>
            </w:pPr>
            <w:r>
              <w:rPr>
                <w:rFonts w:ascii="Times New Roman" w:hAnsi="Times New Roman" w:cs="Times New Roman"/>
                <w:sz w:val="20"/>
                <w:szCs w:val="20"/>
              </w:rPr>
              <w:t>1062433098</w:t>
            </w:r>
          </w:p>
        </w:tc>
        <w:tc>
          <w:tcPr>
            <w:tcW w:w="3832" w:type="dxa"/>
            <w:tcMar>
              <w:top w:w="60" w:type="dxa"/>
              <w:left w:w="90" w:type="dxa"/>
              <w:bottom w:w="60" w:type="dxa"/>
              <w:right w:w="90" w:type="dxa"/>
            </w:tcMar>
            <w:vAlign w:val="center"/>
          </w:tcPr>
          <w:p w14:paraId="42EC60E3" w14:textId="09CBBF16" w:rsidR="001C6681" w:rsidRDefault="00000000">
            <w:pPr>
              <w:spacing w:after="0"/>
            </w:pPr>
            <w:r>
              <w:rPr>
                <w:rFonts w:ascii="Times New Roman" w:hAnsi="Times New Roman" w:cs="Times New Roman"/>
                <w:sz w:val="20"/>
                <w:szCs w:val="20"/>
              </w:rPr>
              <w:t>juan_otero</w:t>
            </w:r>
            <w:r w:rsidR="003A6029">
              <w:rPr>
                <w:rFonts w:ascii="Times New Roman" w:hAnsi="Times New Roman" w:cs="Times New Roman"/>
                <w:sz w:val="20"/>
                <w:szCs w:val="20"/>
              </w:rPr>
              <w:t>23231</w:t>
            </w:r>
            <w:r>
              <w:rPr>
                <w:rFonts w:ascii="Times New Roman" w:hAnsi="Times New Roman" w:cs="Times New Roman"/>
                <w:sz w:val="20"/>
                <w:szCs w:val="20"/>
              </w:rPr>
              <w:t>@elpoli.edu.co</w:t>
            </w:r>
          </w:p>
        </w:tc>
      </w:tr>
      <w:tr w:rsidR="001C6681" w14:paraId="39A8DD61" w14:textId="77777777">
        <w:tc>
          <w:tcPr>
            <w:tcW w:w="3600" w:type="dxa"/>
            <w:tcMar>
              <w:top w:w="60" w:type="dxa"/>
              <w:left w:w="90" w:type="dxa"/>
              <w:bottom w:w="60" w:type="dxa"/>
              <w:right w:w="90" w:type="dxa"/>
            </w:tcMar>
            <w:vAlign w:val="center"/>
          </w:tcPr>
          <w:p w14:paraId="200E968D" w14:textId="77777777" w:rsidR="001C6681" w:rsidRDefault="00000000">
            <w:pPr>
              <w:spacing w:after="0"/>
            </w:pPr>
            <w:r>
              <w:rPr>
                <w:rFonts w:ascii="Times New Roman" w:hAnsi="Times New Roman" w:cs="Times New Roman"/>
                <w:sz w:val="20"/>
                <w:szCs w:val="20"/>
              </w:rPr>
              <w:t>Ricardo Andrés Zapata Herrera</w:t>
            </w:r>
          </w:p>
        </w:tc>
        <w:tc>
          <w:tcPr>
            <w:tcW w:w="2200" w:type="dxa"/>
            <w:tcMar>
              <w:top w:w="60" w:type="dxa"/>
              <w:left w:w="90" w:type="dxa"/>
              <w:bottom w:w="60" w:type="dxa"/>
              <w:right w:w="90" w:type="dxa"/>
            </w:tcMar>
            <w:vAlign w:val="center"/>
          </w:tcPr>
          <w:p w14:paraId="6AB2655B" w14:textId="77777777" w:rsidR="001C6681" w:rsidRDefault="00000000">
            <w:pPr>
              <w:spacing w:after="0"/>
            </w:pPr>
            <w:r>
              <w:rPr>
                <w:rFonts w:ascii="Times New Roman" w:hAnsi="Times New Roman" w:cs="Times New Roman"/>
                <w:sz w:val="20"/>
                <w:szCs w:val="20"/>
              </w:rPr>
              <w:t>1038868159</w:t>
            </w:r>
          </w:p>
        </w:tc>
        <w:tc>
          <w:tcPr>
            <w:tcW w:w="3832" w:type="dxa"/>
            <w:tcMar>
              <w:top w:w="60" w:type="dxa"/>
              <w:left w:w="90" w:type="dxa"/>
              <w:bottom w:w="60" w:type="dxa"/>
              <w:right w:w="90" w:type="dxa"/>
            </w:tcMar>
            <w:vAlign w:val="center"/>
          </w:tcPr>
          <w:p w14:paraId="58E739FF" w14:textId="77777777" w:rsidR="001C6681" w:rsidRDefault="00000000">
            <w:pPr>
              <w:spacing w:after="0"/>
            </w:pPr>
            <w:r>
              <w:rPr>
                <w:rFonts w:ascii="Times New Roman" w:hAnsi="Times New Roman" w:cs="Times New Roman"/>
                <w:sz w:val="20"/>
                <w:szCs w:val="20"/>
              </w:rPr>
              <w:t>ricardo_zapata23231@elpoli.edu.co</w:t>
            </w:r>
          </w:p>
        </w:tc>
      </w:tr>
    </w:tbl>
    <w:p w14:paraId="686657AA" w14:textId="5C09E75F" w:rsidR="001C6681" w:rsidRDefault="00C91CB6">
      <w:pPr>
        <w:shd w:val="clear" w:color="auto" w:fill="D9E2F3"/>
        <w:spacing w:before="240" w:after="140" w:line="264" w:lineRule="auto"/>
      </w:pPr>
      <w:r>
        <w:br/>
      </w:r>
      <w:r w:rsidR="00000000">
        <w:rPr>
          <w:rFonts w:ascii="Times New Roman" w:hAnsi="Times New Roman" w:cs="Times New Roman"/>
          <w:b/>
          <w:bCs/>
        </w:rPr>
        <w:t>RESUMEN DE LA PROPUESTA</w:t>
      </w:r>
    </w:p>
    <w:p w14:paraId="393DFC02" w14:textId="77777777" w:rsidR="001C6681" w:rsidRDefault="00000000">
      <w:pPr>
        <w:spacing w:after="120" w:line="264" w:lineRule="auto"/>
        <w:jc w:val="both"/>
      </w:pPr>
      <w:proofErr w:type="spellStart"/>
      <w:r>
        <w:rPr>
          <w:rFonts w:ascii="Times New Roman" w:hAnsi="Times New Roman" w:cs="Times New Roman"/>
          <w:sz w:val="22"/>
          <w:szCs w:val="22"/>
        </w:rPr>
        <w:t>Innovasoft</w:t>
      </w:r>
      <w:proofErr w:type="spellEnd"/>
      <w:r>
        <w:rPr>
          <w:rFonts w:ascii="Times New Roman" w:hAnsi="Times New Roman" w:cs="Times New Roman"/>
          <w:sz w:val="22"/>
          <w:szCs w:val="22"/>
        </w:rPr>
        <w:t xml:space="preserve"> presta servicios de soporte técnico bajo un modelo prepago por puntos, pero su operación se apoya en canales dispersos y registros manuales que impiden conocer con certeza el saldo y el consumo de cada empresa cliente. Se propone desarrollar una aplicación web que centralice la gestión de </w:t>
      </w:r>
      <w:proofErr w:type="gramStart"/>
      <w:r>
        <w:rPr>
          <w:rFonts w:ascii="Times New Roman" w:hAnsi="Times New Roman" w:cs="Times New Roman"/>
          <w:sz w:val="22"/>
          <w:szCs w:val="22"/>
        </w:rPr>
        <w:t>tickets</w:t>
      </w:r>
      <w:proofErr w:type="gramEnd"/>
      <w:r>
        <w:rPr>
          <w:rFonts w:ascii="Times New Roman" w:hAnsi="Times New Roman" w:cs="Times New Roman"/>
          <w:sz w:val="22"/>
          <w:szCs w:val="22"/>
        </w:rPr>
        <w:t>, la administración de planes y puntos, el agendamiento de visitas y un programa de fidelización, garantizando la trazabilidad completa de cada movimiento y habilitando el autoservicio del cliente.</w:t>
      </w:r>
    </w:p>
    <w:p w14:paraId="19F9BE1B" w14:textId="77777777" w:rsidR="001C6681" w:rsidRDefault="00000000">
      <w:pPr>
        <w:shd w:val="clear" w:color="auto" w:fill="D9E2F3"/>
        <w:spacing w:before="240" w:after="140" w:line="264" w:lineRule="auto"/>
      </w:pPr>
      <w:r>
        <w:rPr>
          <w:rFonts w:ascii="Times New Roman" w:hAnsi="Times New Roman" w:cs="Times New Roman"/>
          <w:b/>
          <w:bCs/>
        </w:rPr>
        <w:t>TÍTULO TENTATIVO DEL PROYECTO</w:t>
      </w:r>
    </w:p>
    <w:p w14:paraId="1CFEE26F" w14:textId="77777777" w:rsidR="001C6681" w:rsidRDefault="00000000">
      <w:pPr>
        <w:spacing w:after="60" w:line="264" w:lineRule="auto"/>
        <w:jc w:val="center"/>
      </w:pPr>
      <w:r>
        <w:rPr>
          <w:rFonts w:ascii="Times New Roman" w:hAnsi="Times New Roman" w:cs="Times New Roman"/>
          <w:b/>
          <w:bCs/>
          <w:sz w:val="22"/>
          <w:szCs w:val="22"/>
        </w:rPr>
        <w:t xml:space="preserve">Sistema web de gestión de soporte técnico y puntos para </w:t>
      </w:r>
      <w:proofErr w:type="spellStart"/>
      <w:r>
        <w:rPr>
          <w:rFonts w:ascii="Times New Roman" w:hAnsi="Times New Roman" w:cs="Times New Roman"/>
          <w:b/>
          <w:bCs/>
          <w:sz w:val="22"/>
          <w:szCs w:val="22"/>
        </w:rPr>
        <w:t>Innovasoft</w:t>
      </w:r>
      <w:proofErr w:type="spellEnd"/>
    </w:p>
    <w:p w14:paraId="60FA3FA8" w14:textId="77777777" w:rsidR="001C6681" w:rsidRDefault="00000000">
      <w:pPr>
        <w:shd w:val="clear" w:color="auto" w:fill="D9E2F3"/>
        <w:spacing w:before="240" w:after="140" w:line="264" w:lineRule="auto"/>
      </w:pPr>
      <w:r>
        <w:rPr>
          <w:rFonts w:ascii="Times New Roman" w:hAnsi="Times New Roman" w:cs="Times New Roman"/>
          <w:b/>
          <w:bCs/>
        </w:rPr>
        <w:t>DESCRIPCIÓN DEL PROBLEMA, INTERÉS O NECESIDAD (PIN)</w:t>
      </w:r>
    </w:p>
    <w:p w14:paraId="7B68FD0C" w14:textId="77777777" w:rsidR="001C6681" w:rsidRDefault="00000000">
      <w:pPr>
        <w:pBdr>
          <w:bottom w:val="single" w:sz="8" w:space="1" w:color="1F3864"/>
        </w:pBdr>
        <w:spacing w:before="180" w:after="100" w:line="264" w:lineRule="auto"/>
      </w:pPr>
      <w:r>
        <w:rPr>
          <w:rFonts w:ascii="Times New Roman" w:hAnsi="Times New Roman" w:cs="Times New Roman"/>
          <w:b/>
          <w:bCs/>
          <w:color w:val="1F3864"/>
          <w:sz w:val="23"/>
          <w:szCs w:val="23"/>
        </w:rPr>
        <w:t>1. Identificación del PIN</w:t>
      </w:r>
    </w:p>
    <w:p w14:paraId="05C0C094" w14:textId="77777777" w:rsidR="001C6681" w:rsidRDefault="00000000">
      <w:pPr>
        <w:spacing w:after="120" w:line="264" w:lineRule="auto"/>
        <w:jc w:val="both"/>
      </w:pPr>
      <w:proofErr w:type="spellStart"/>
      <w:r>
        <w:rPr>
          <w:rFonts w:ascii="Times New Roman" w:hAnsi="Times New Roman" w:cs="Times New Roman"/>
          <w:sz w:val="22"/>
          <w:szCs w:val="22"/>
        </w:rPr>
        <w:t>Innovasoft</w:t>
      </w:r>
      <w:proofErr w:type="spellEnd"/>
      <w:r>
        <w:rPr>
          <w:rFonts w:ascii="Times New Roman" w:hAnsi="Times New Roman" w:cs="Times New Roman"/>
          <w:sz w:val="22"/>
          <w:szCs w:val="22"/>
        </w:rPr>
        <w:t xml:space="preserve"> es una empresa colombiana del sector de tecnología dedicada a la implementación, el mantenimiento y el soporte técnico de soluciones de software para otras empresas. Su modelo de atención es prepago: cada empresa cliente adquiere un plan que le otorga una bolsa de puntos con una vigencia determinada, y cada solicitud de soporte o visita técnica descuenta puntos de esa bolsa según el tipo de servicio prestado.</w:t>
      </w:r>
    </w:p>
    <w:p w14:paraId="4EA8B41F" w14:textId="77777777" w:rsidR="001C6681" w:rsidRDefault="00000000">
      <w:pPr>
        <w:spacing w:after="120" w:line="264" w:lineRule="auto"/>
        <w:jc w:val="both"/>
      </w:pPr>
      <w:r>
        <w:rPr>
          <w:rFonts w:ascii="Times New Roman" w:hAnsi="Times New Roman" w:cs="Times New Roman"/>
          <w:sz w:val="22"/>
          <w:szCs w:val="22"/>
        </w:rPr>
        <w:t xml:space="preserve">El problema, interés o necesidad identificado es la </w:t>
      </w:r>
      <w:r>
        <w:rPr>
          <w:rFonts w:ascii="Times New Roman" w:hAnsi="Times New Roman" w:cs="Times New Roman"/>
          <w:b/>
          <w:bCs/>
          <w:sz w:val="22"/>
          <w:szCs w:val="22"/>
        </w:rPr>
        <w:t>ausencia de una plataforma única que centralice la operación de soporte y garantice la trazabilidad del consumo de los puntos adquiridos por cada empresa cliente</w:t>
      </w:r>
      <w:r>
        <w:rPr>
          <w:rFonts w:ascii="Times New Roman" w:hAnsi="Times New Roman" w:cs="Times New Roman"/>
          <w:sz w:val="22"/>
          <w:szCs w:val="22"/>
        </w:rPr>
        <w:t>. Actualmente las solicitudes ingresan por canales separados —llamadas telefónicas, mensajería instantánea, correo electrónico y contacto presencial—, los soportes se documentan en archivos y hojas de cálculo independientes, y el saldo de puntos de un cliente solo puede determinarse mediante una revisión manual de esos registros. En consecuencia, no existe una fuente única de verdad que responda tres preguntas básicas del negocio: cuántos puntos compró el cliente, en qué servicios se consumieron y cuánto le queda disponible.</w:t>
      </w:r>
    </w:p>
    <w:p w14:paraId="3912F89B" w14:textId="4037AFCF" w:rsidR="001C6681" w:rsidRDefault="00000000">
      <w:pPr>
        <w:spacing w:after="120" w:line="264" w:lineRule="auto"/>
        <w:jc w:val="both"/>
      </w:pPr>
      <w:r>
        <w:rPr>
          <w:rFonts w:ascii="Times New Roman" w:hAnsi="Times New Roman" w:cs="Times New Roman"/>
          <w:b/>
          <w:bCs/>
          <w:i/>
          <w:iCs/>
          <w:sz w:val="19"/>
          <w:szCs w:val="19"/>
        </w:rPr>
        <w:t xml:space="preserve">Nota metodológica: </w:t>
      </w:r>
      <w:r>
        <w:rPr>
          <w:rFonts w:ascii="Times New Roman" w:hAnsi="Times New Roman" w:cs="Times New Roman"/>
          <w:i/>
          <w:iCs/>
          <w:sz w:val="19"/>
          <w:szCs w:val="19"/>
        </w:rPr>
        <w:t>este proyecto se desarrolla como caso de estudio con fines académicos. El modelo de negocio y las reglas funcionales aquí descritas fueron construidos por el equipo a partir del portafolio de servicios publicado por la empresa y del análisis comparativo de plataformas comerciales del sector; serán contrastados con la organización durante la fase de levantamiento de requerimientos.</w:t>
      </w:r>
      <w:r w:rsidR="00C91CB6">
        <w:rPr>
          <w:rFonts w:ascii="Times New Roman" w:hAnsi="Times New Roman" w:cs="Times New Roman"/>
          <w:i/>
          <w:iCs/>
          <w:sz w:val="19"/>
          <w:szCs w:val="19"/>
        </w:rPr>
        <w:br/>
      </w:r>
      <w:r w:rsidR="00C91CB6">
        <w:rPr>
          <w:rFonts w:ascii="Times New Roman" w:hAnsi="Times New Roman" w:cs="Times New Roman"/>
          <w:i/>
          <w:iCs/>
          <w:sz w:val="19"/>
          <w:szCs w:val="19"/>
        </w:rPr>
        <w:br/>
      </w:r>
      <w:r w:rsidR="00C91CB6">
        <w:rPr>
          <w:rFonts w:ascii="Times New Roman" w:hAnsi="Times New Roman" w:cs="Times New Roman"/>
          <w:i/>
          <w:iCs/>
          <w:sz w:val="19"/>
          <w:szCs w:val="19"/>
        </w:rPr>
        <w:br/>
      </w:r>
      <w:r w:rsidR="00C91CB6">
        <w:rPr>
          <w:rFonts w:ascii="Times New Roman" w:hAnsi="Times New Roman" w:cs="Times New Roman"/>
          <w:i/>
          <w:iCs/>
          <w:sz w:val="19"/>
          <w:szCs w:val="19"/>
        </w:rPr>
        <w:br/>
      </w:r>
      <w:r w:rsidR="00C91CB6">
        <w:rPr>
          <w:rFonts w:ascii="Times New Roman" w:hAnsi="Times New Roman" w:cs="Times New Roman"/>
          <w:i/>
          <w:iCs/>
          <w:sz w:val="19"/>
          <w:szCs w:val="19"/>
        </w:rPr>
        <w:br/>
      </w:r>
      <w:r w:rsidR="00C91CB6">
        <w:rPr>
          <w:rFonts w:ascii="Times New Roman" w:hAnsi="Times New Roman" w:cs="Times New Roman"/>
          <w:i/>
          <w:iCs/>
          <w:sz w:val="19"/>
          <w:szCs w:val="19"/>
        </w:rPr>
        <w:br/>
      </w:r>
    </w:p>
    <w:p w14:paraId="27D82901" w14:textId="77777777" w:rsidR="001C6681" w:rsidRDefault="00000000">
      <w:pPr>
        <w:pBdr>
          <w:bottom w:val="single" w:sz="8" w:space="1" w:color="1F3864"/>
        </w:pBdr>
        <w:spacing w:before="180" w:after="100" w:line="264" w:lineRule="auto"/>
      </w:pPr>
      <w:r>
        <w:rPr>
          <w:rFonts w:ascii="Times New Roman" w:hAnsi="Times New Roman" w:cs="Times New Roman"/>
          <w:b/>
          <w:bCs/>
          <w:color w:val="1F3864"/>
          <w:sz w:val="23"/>
          <w:szCs w:val="23"/>
        </w:rPr>
        <w:lastRenderedPageBreak/>
        <w:t>2. Descripción</w:t>
      </w:r>
    </w:p>
    <w:p w14:paraId="2AA9C4E9" w14:textId="77777777" w:rsidR="001C6681" w:rsidRDefault="00000000">
      <w:pPr>
        <w:spacing w:after="120" w:line="264" w:lineRule="auto"/>
        <w:jc w:val="both"/>
      </w:pPr>
      <w:r>
        <w:rPr>
          <w:rFonts w:ascii="Times New Roman" w:hAnsi="Times New Roman" w:cs="Times New Roman"/>
          <w:sz w:val="22"/>
          <w:szCs w:val="22"/>
        </w:rPr>
        <w:t>El PIN se delimita a la operación de servicios de soporte técnico prestados bajo modalidad prepago, desde que una empresa cliente contrata un plan hasta que consume los puntos correspondientes y consulta su historial. Quedan fuera del alcance la facturación electrónica, la contabilidad y la gestión de nómina de la empresa.</w:t>
      </w:r>
    </w:p>
    <w:p w14:paraId="4DF3E54D" w14:textId="77777777" w:rsidR="001C6681" w:rsidRDefault="00000000">
      <w:pPr>
        <w:spacing w:after="120" w:line="264" w:lineRule="auto"/>
        <w:jc w:val="both"/>
      </w:pPr>
      <w:r>
        <w:rPr>
          <w:rFonts w:ascii="Times New Roman" w:hAnsi="Times New Roman" w:cs="Times New Roman"/>
          <w:sz w:val="22"/>
          <w:szCs w:val="22"/>
        </w:rPr>
        <w:t>La realidad que se explora presenta cinco situaciones concretas:</w:t>
      </w:r>
    </w:p>
    <w:p w14:paraId="20B09FD4"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Dispersión de canales. </w:t>
      </w:r>
      <w:r>
        <w:rPr>
          <w:rFonts w:ascii="Times New Roman" w:hAnsi="Times New Roman" w:cs="Times New Roman"/>
          <w:sz w:val="22"/>
          <w:szCs w:val="22"/>
        </w:rPr>
        <w:t>Una misma solicitud puede llegar por teléfono, mensajería, correo o de forma presencial, sin que exista un identificador único que permita seguirla de extremo a extremo.</w:t>
      </w:r>
    </w:p>
    <w:p w14:paraId="32F04E39"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Saldo sin fuente única de verdad. </w:t>
      </w:r>
      <w:r>
        <w:rPr>
          <w:rFonts w:ascii="Times New Roman" w:hAnsi="Times New Roman" w:cs="Times New Roman"/>
          <w:sz w:val="22"/>
          <w:szCs w:val="22"/>
        </w:rPr>
        <w:t>El saldo de puntos se reconstruye manualmente, lo que abre espacio a discrepancias entre lo que la empresa registra y lo que el cliente cree tener.</w:t>
      </w:r>
    </w:p>
    <w:p w14:paraId="47F5C21D"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Consumo sin trazabilidad. </w:t>
      </w:r>
      <w:r>
        <w:rPr>
          <w:rFonts w:ascii="Times New Roman" w:hAnsi="Times New Roman" w:cs="Times New Roman"/>
          <w:sz w:val="22"/>
          <w:szCs w:val="22"/>
        </w:rPr>
        <w:t xml:space="preserve">No es posible determinar de forma automática qué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originó cada descuento, qué asesor lo atendió ni cuántas horas se invirtieron.</w:t>
      </w:r>
    </w:p>
    <w:p w14:paraId="3A24B178"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Agendamiento manual. </w:t>
      </w:r>
      <w:r>
        <w:rPr>
          <w:rFonts w:ascii="Times New Roman" w:hAnsi="Times New Roman" w:cs="Times New Roman"/>
          <w:sz w:val="22"/>
          <w:szCs w:val="22"/>
        </w:rPr>
        <w:t>Las visitas se coordinan por acuerdo verbal o escrito, sin control de disponibilidad ni de solapamiento de agendas.</w:t>
      </w:r>
    </w:p>
    <w:p w14:paraId="2CB927C1"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Ausencia de autoservicio. </w:t>
      </w:r>
      <w:r>
        <w:rPr>
          <w:rFonts w:ascii="Times New Roman" w:hAnsi="Times New Roman" w:cs="Times New Roman"/>
          <w:sz w:val="22"/>
          <w:szCs w:val="22"/>
        </w:rPr>
        <w:t>El cliente depende de un tercero para conocer su saldo, su historial o el estado de una solicitud.</w:t>
      </w:r>
    </w:p>
    <w:p w14:paraId="5636E4D0" w14:textId="77777777" w:rsidR="001C6681" w:rsidRDefault="00000000">
      <w:pPr>
        <w:spacing w:before="140" w:after="80" w:line="264" w:lineRule="auto"/>
      </w:pPr>
      <w:r>
        <w:rPr>
          <w:rFonts w:ascii="Times New Roman" w:hAnsi="Times New Roman" w:cs="Times New Roman"/>
          <w:b/>
          <w:bCs/>
          <w:sz w:val="22"/>
          <w:szCs w:val="22"/>
        </w:rPr>
        <w:t>2.1. Revisión de antecedentes</w:t>
      </w:r>
    </w:p>
    <w:p w14:paraId="12F4E744" w14:textId="77777777" w:rsidR="001C6681" w:rsidRDefault="00000000">
      <w:pPr>
        <w:spacing w:after="120" w:line="264" w:lineRule="auto"/>
        <w:jc w:val="both"/>
      </w:pPr>
      <w:r>
        <w:rPr>
          <w:rFonts w:ascii="Times New Roman" w:hAnsi="Times New Roman" w:cs="Times New Roman"/>
          <w:sz w:val="22"/>
          <w:szCs w:val="22"/>
        </w:rPr>
        <w:t>Se revisaron las plataformas de gestión de servicios más difundidas para determinar si alguna resolvía el problema sin desarrollo adicional. El resultado se resume a continuación:</w:t>
      </w:r>
    </w:p>
    <w:tbl>
      <w:tblPr>
        <w:tblW w:w="9632" w:type="dxa"/>
        <w:tblBorders>
          <w:top w:val="single" w:sz="6" w:space="0" w:color="8496B0"/>
          <w:left w:val="single" w:sz="6" w:space="0" w:color="8496B0"/>
          <w:bottom w:val="single" w:sz="6" w:space="0" w:color="8496B0"/>
          <w:right w:val="single" w:sz="6" w:space="0" w:color="8496B0"/>
          <w:insideH w:val="single" w:sz="6" w:space="0" w:color="8496B0"/>
          <w:insideV w:val="single" w:sz="6" w:space="0" w:color="8496B0"/>
        </w:tblBorders>
        <w:tblLayout w:type="fixed"/>
        <w:tblLook w:val="04A0" w:firstRow="1" w:lastRow="0" w:firstColumn="1" w:lastColumn="0" w:noHBand="0" w:noVBand="1"/>
      </w:tblPr>
      <w:tblGrid>
        <w:gridCol w:w="1750"/>
        <w:gridCol w:w="1250"/>
        <w:gridCol w:w="1150"/>
        <w:gridCol w:w="1400"/>
        <w:gridCol w:w="1050"/>
        <w:gridCol w:w="3032"/>
      </w:tblGrid>
      <w:tr w:rsidR="001C6681" w14:paraId="67F3A293" w14:textId="77777777">
        <w:trPr>
          <w:tblHeader/>
        </w:trPr>
        <w:tc>
          <w:tcPr>
            <w:tcW w:w="1750" w:type="dxa"/>
            <w:shd w:val="clear" w:color="auto" w:fill="D9E2F3"/>
            <w:tcMar>
              <w:top w:w="60" w:type="dxa"/>
              <w:left w:w="90" w:type="dxa"/>
              <w:bottom w:w="60" w:type="dxa"/>
              <w:right w:w="90" w:type="dxa"/>
            </w:tcMar>
            <w:vAlign w:val="center"/>
          </w:tcPr>
          <w:p w14:paraId="5858DE2A" w14:textId="77777777" w:rsidR="001C6681" w:rsidRDefault="00000000">
            <w:pPr>
              <w:spacing w:after="0"/>
              <w:jc w:val="center"/>
            </w:pPr>
            <w:r>
              <w:rPr>
                <w:rFonts w:ascii="Times New Roman" w:hAnsi="Times New Roman" w:cs="Times New Roman"/>
                <w:b/>
                <w:bCs/>
                <w:sz w:val="18"/>
                <w:szCs w:val="18"/>
              </w:rPr>
              <w:t>Solución</w:t>
            </w:r>
          </w:p>
        </w:tc>
        <w:tc>
          <w:tcPr>
            <w:tcW w:w="1250" w:type="dxa"/>
            <w:shd w:val="clear" w:color="auto" w:fill="D9E2F3"/>
            <w:tcMar>
              <w:top w:w="60" w:type="dxa"/>
              <w:left w:w="90" w:type="dxa"/>
              <w:bottom w:w="60" w:type="dxa"/>
              <w:right w:w="90" w:type="dxa"/>
            </w:tcMar>
            <w:vAlign w:val="center"/>
          </w:tcPr>
          <w:p w14:paraId="644FCF84" w14:textId="77777777" w:rsidR="001C6681" w:rsidRDefault="00000000">
            <w:pPr>
              <w:spacing w:after="0"/>
              <w:jc w:val="center"/>
            </w:pPr>
            <w:r>
              <w:rPr>
                <w:rFonts w:ascii="Times New Roman" w:hAnsi="Times New Roman" w:cs="Times New Roman"/>
                <w:b/>
                <w:bCs/>
                <w:sz w:val="18"/>
                <w:szCs w:val="18"/>
              </w:rPr>
              <w:t xml:space="preserve">Gestión de </w:t>
            </w:r>
            <w:proofErr w:type="gramStart"/>
            <w:r>
              <w:rPr>
                <w:rFonts w:ascii="Times New Roman" w:hAnsi="Times New Roman" w:cs="Times New Roman"/>
                <w:b/>
                <w:bCs/>
                <w:sz w:val="18"/>
                <w:szCs w:val="18"/>
              </w:rPr>
              <w:t>tickets</w:t>
            </w:r>
            <w:proofErr w:type="gramEnd"/>
          </w:p>
        </w:tc>
        <w:tc>
          <w:tcPr>
            <w:tcW w:w="1150" w:type="dxa"/>
            <w:shd w:val="clear" w:color="auto" w:fill="D9E2F3"/>
            <w:tcMar>
              <w:top w:w="60" w:type="dxa"/>
              <w:left w:w="90" w:type="dxa"/>
              <w:bottom w:w="60" w:type="dxa"/>
              <w:right w:w="90" w:type="dxa"/>
            </w:tcMar>
            <w:vAlign w:val="center"/>
          </w:tcPr>
          <w:p w14:paraId="64D8E81F" w14:textId="77777777" w:rsidR="001C6681" w:rsidRDefault="00000000">
            <w:pPr>
              <w:spacing w:after="0"/>
              <w:jc w:val="center"/>
            </w:pPr>
            <w:r>
              <w:rPr>
                <w:rFonts w:ascii="Times New Roman" w:hAnsi="Times New Roman" w:cs="Times New Roman"/>
                <w:b/>
                <w:bCs/>
                <w:sz w:val="18"/>
                <w:szCs w:val="18"/>
              </w:rPr>
              <w:t>Agenda de visitas</w:t>
            </w:r>
          </w:p>
        </w:tc>
        <w:tc>
          <w:tcPr>
            <w:tcW w:w="1400" w:type="dxa"/>
            <w:shd w:val="clear" w:color="auto" w:fill="D9E2F3"/>
            <w:tcMar>
              <w:top w:w="60" w:type="dxa"/>
              <w:left w:w="90" w:type="dxa"/>
              <w:bottom w:w="60" w:type="dxa"/>
              <w:right w:w="90" w:type="dxa"/>
            </w:tcMar>
            <w:vAlign w:val="center"/>
          </w:tcPr>
          <w:p w14:paraId="704DE00D" w14:textId="77777777" w:rsidR="001C6681" w:rsidRDefault="00000000">
            <w:pPr>
              <w:spacing w:after="0"/>
              <w:jc w:val="center"/>
            </w:pPr>
            <w:r>
              <w:rPr>
                <w:rFonts w:ascii="Times New Roman" w:hAnsi="Times New Roman" w:cs="Times New Roman"/>
                <w:b/>
                <w:bCs/>
                <w:sz w:val="18"/>
                <w:szCs w:val="18"/>
              </w:rPr>
              <w:t>Bolsas de puntos prepago</w:t>
            </w:r>
          </w:p>
        </w:tc>
        <w:tc>
          <w:tcPr>
            <w:tcW w:w="1050" w:type="dxa"/>
            <w:shd w:val="clear" w:color="auto" w:fill="D9E2F3"/>
            <w:tcMar>
              <w:top w:w="60" w:type="dxa"/>
              <w:left w:w="90" w:type="dxa"/>
              <w:bottom w:w="60" w:type="dxa"/>
              <w:right w:w="90" w:type="dxa"/>
            </w:tcMar>
            <w:vAlign w:val="center"/>
          </w:tcPr>
          <w:p w14:paraId="7699370C" w14:textId="77777777" w:rsidR="001C6681" w:rsidRDefault="00000000">
            <w:pPr>
              <w:spacing w:after="0"/>
              <w:jc w:val="center"/>
            </w:pPr>
            <w:r>
              <w:rPr>
                <w:rFonts w:ascii="Times New Roman" w:hAnsi="Times New Roman" w:cs="Times New Roman"/>
                <w:b/>
                <w:bCs/>
                <w:sz w:val="18"/>
                <w:szCs w:val="18"/>
              </w:rPr>
              <w:t>Fidelización</w:t>
            </w:r>
          </w:p>
        </w:tc>
        <w:tc>
          <w:tcPr>
            <w:tcW w:w="3032" w:type="dxa"/>
            <w:shd w:val="clear" w:color="auto" w:fill="D9E2F3"/>
            <w:tcMar>
              <w:top w:w="60" w:type="dxa"/>
              <w:left w:w="90" w:type="dxa"/>
              <w:bottom w:w="60" w:type="dxa"/>
              <w:right w:w="90" w:type="dxa"/>
            </w:tcMar>
            <w:vAlign w:val="center"/>
          </w:tcPr>
          <w:p w14:paraId="6EE1CFF3" w14:textId="77777777" w:rsidR="001C6681" w:rsidRDefault="00000000">
            <w:pPr>
              <w:spacing w:after="0"/>
              <w:jc w:val="center"/>
            </w:pPr>
            <w:r>
              <w:rPr>
                <w:rFonts w:ascii="Times New Roman" w:hAnsi="Times New Roman" w:cs="Times New Roman"/>
                <w:b/>
                <w:bCs/>
                <w:sz w:val="18"/>
                <w:szCs w:val="18"/>
              </w:rPr>
              <w:t>Observación</w:t>
            </w:r>
          </w:p>
        </w:tc>
      </w:tr>
      <w:tr w:rsidR="001C6681" w14:paraId="6D900C9F" w14:textId="77777777">
        <w:tc>
          <w:tcPr>
            <w:tcW w:w="1750" w:type="dxa"/>
            <w:tcMar>
              <w:top w:w="60" w:type="dxa"/>
              <w:left w:w="90" w:type="dxa"/>
              <w:bottom w:w="60" w:type="dxa"/>
              <w:right w:w="90" w:type="dxa"/>
            </w:tcMar>
            <w:vAlign w:val="center"/>
          </w:tcPr>
          <w:p w14:paraId="08B0C0A4" w14:textId="77777777" w:rsidR="001C6681" w:rsidRDefault="00000000">
            <w:pPr>
              <w:spacing w:after="0"/>
            </w:pPr>
            <w:proofErr w:type="spellStart"/>
            <w:r>
              <w:rPr>
                <w:rFonts w:ascii="Times New Roman" w:hAnsi="Times New Roman" w:cs="Times New Roman"/>
                <w:sz w:val="18"/>
                <w:szCs w:val="18"/>
              </w:rPr>
              <w:t>Zendesk</w:t>
            </w:r>
            <w:proofErr w:type="spellEnd"/>
            <w:r>
              <w:rPr>
                <w:rFonts w:ascii="Times New Roman" w:hAnsi="Times New Roman" w:cs="Times New Roman"/>
                <w:sz w:val="18"/>
                <w:szCs w:val="18"/>
              </w:rPr>
              <w:t xml:space="preserve"> / </w:t>
            </w:r>
            <w:proofErr w:type="spellStart"/>
            <w:r>
              <w:rPr>
                <w:rFonts w:ascii="Times New Roman" w:hAnsi="Times New Roman" w:cs="Times New Roman"/>
                <w:sz w:val="18"/>
                <w:szCs w:val="18"/>
              </w:rPr>
              <w:t>Freshdesk</w:t>
            </w:r>
            <w:proofErr w:type="spellEnd"/>
          </w:p>
        </w:tc>
        <w:tc>
          <w:tcPr>
            <w:tcW w:w="1250" w:type="dxa"/>
            <w:tcMar>
              <w:top w:w="60" w:type="dxa"/>
              <w:left w:w="90" w:type="dxa"/>
              <w:bottom w:w="60" w:type="dxa"/>
              <w:right w:w="90" w:type="dxa"/>
            </w:tcMar>
            <w:vAlign w:val="center"/>
          </w:tcPr>
          <w:p w14:paraId="7FDB01E1" w14:textId="77777777" w:rsidR="001C6681" w:rsidRDefault="00000000">
            <w:pPr>
              <w:spacing w:after="0"/>
            </w:pPr>
            <w:r>
              <w:rPr>
                <w:rFonts w:ascii="Times New Roman" w:hAnsi="Times New Roman" w:cs="Times New Roman"/>
                <w:sz w:val="18"/>
                <w:szCs w:val="18"/>
              </w:rPr>
              <w:t>Sí</w:t>
            </w:r>
          </w:p>
        </w:tc>
        <w:tc>
          <w:tcPr>
            <w:tcW w:w="1150" w:type="dxa"/>
            <w:tcMar>
              <w:top w:w="60" w:type="dxa"/>
              <w:left w:w="90" w:type="dxa"/>
              <w:bottom w:w="60" w:type="dxa"/>
              <w:right w:w="90" w:type="dxa"/>
            </w:tcMar>
            <w:vAlign w:val="center"/>
          </w:tcPr>
          <w:p w14:paraId="0FE41EAF" w14:textId="77777777" w:rsidR="001C6681" w:rsidRDefault="00000000">
            <w:pPr>
              <w:spacing w:after="0"/>
            </w:pPr>
            <w:r>
              <w:rPr>
                <w:rFonts w:ascii="Times New Roman" w:hAnsi="Times New Roman" w:cs="Times New Roman"/>
                <w:sz w:val="18"/>
                <w:szCs w:val="18"/>
              </w:rPr>
              <w:t>Parcial</w:t>
            </w:r>
          </w:p>
        </w:tc>
        <w:tc>
          <w:tcPr>
            <w:tcW w:w="1400" w:type="dxa"/>
            <w:tcMar>
              <w:top w:w="60" w:type="dxa"/>
              <w:left w:w="90" w:type="dxa"/>
              <w:bottom w:w="60" w:type="dxa"/>
              <w:right w:w="90" w:type="dxa"/>
            </w:tcMar>
            <w:vAlign w:val="center"/>
          </w:tcPr>
          <w:p w14:paraId="3D79E27C" w14:textId="77777777" w:rsidR="001C6681" w:rsidRDefault="00000000">
            <w:pPr>
              <w:spacing w:after="0"/>
            </w:pPr>
            <w:r>
              <w:rPr>
                <w:rFonts w:ascii="Times New Roman" w:hAnsi="Times New Roman" w:cs="Times New Roman"/>
                <w:sz w:val="18"/>
                <w:szCs w:val="18"/>
              </w:rPr>
              <w:t>No</w:t>
            </w:r>
          </w:p>
        </w:tc>
        <w:tc>
          <w:tcPr>
            <w:tcW w:w="1050" w:type="dxa"/>
            <w:tcMar>
              <w:top w:w="60" w:type="dxa"/>
              <w:left w:w="90" w:type="dxa"/>
              <w:bottom w:w="60" w:type="dxa"/>
              <w:right w:w="90" w:type="dxa"/>
            </w:tcMar>
            <w:vAlign w:val="center"/>
          </w:tcPr>
          <w:p w14:paraId="07F290C2" w14:textId="77777777" w:rsidR="001C6681" w:rsidRDefault="00000000">
            <w:pPr>
              <w:spacing w:after="0"/>
            </w:pPr>
            <w:r>
              <w:rPr>
                <w:rFonts w:ascii="Times New Roman" w:hAnsi="Times New Roman" w:cs="Times New Roman"/>
                <w:sz w:val="18"/>
                <w:szCs w:val="18"/>
              </w:rPr>
              <w:t>No</w:t>
            </w:r>
          </w:p>
        </w:tc>
        <w:tc>
          <w:tcPr>
            <w:tcW w:w="3032" w:type="dxa"/>
            <w:tcMar>
              <w:top w:w="60" w:type="dxa"/>
              <w:left w:w="90" w:type="dxa"/>
              <w:bottom w:w="60" w:type="dxa"/>
              <w:right w:w="90" w:type="dxa"/>
            </w:tcMar>
            <w:vAlign w:val="center"/>
          </w:tcPr>
          <w:p w14:paraId="7FA8108E" w14:textId="77777777" w:rsidR="001C6681" w:rsidRDefault="00000000">
            <w:pPr>
              <w:spacing w:after="0"/>
            </w:pPr>
            <w:r>
              <w:rPr>
                <w:rFonts w:ascii="Times New Roman" w:hAnsi="Times New Roman" w:cs="Times New Roman"/>
                <w:sz w:val="18"/>
                <w:szCs w:val="18"/>
              </w:rPr>
              <w:t>Licenciamiento por agente; no modela consumo prepago por puntos.</w:t>
            </w:r>
          </w:p>
        </w:tc>
      </w:tr>
      <w:tr w:rsidR="001C6681" w14:paraId="1B8994BA" w14:textId="77777777">
        <w:tc>
          <w:tcPr>
            <w:tcW w:w="1750" w:type="dxa"/>
            <w:tcMar>
              <w:top w:w="60" w:type="dxa"/>
              <w:left w:w="90" w:type="dxa"/>
              <w:bottom w:w="60" w:type="dxa"/>
              <w:right w:w="90" w:type="dxa"/>
            </w:tcMar>
            <w:vAlign w:val="center"/>
          </w:tcPr>
          <w:p w14:paraId="4A412579" w14:textId="77777777" w:rsidR="001C6681" w:rsidRDefault="00000000">
            <w:pPr>
              <w:spacing w:after="0"/>
            </w:pPr>
            <w:r>
              <w:rPr>
                <w:rFonts w:ascii="Times New Roman" w:hAnsi="Times New Roman" w:cs="Times New Roman"/>
                <w:sz w:val="18"/>
                <w:szCs w:val="18"/>
              </w:rPr>
              <w:t>Jira Service Management</w:t>
            </w:r>
          </w:p>
        </w:tc>
        <w:tc>
          <w:tcPr>
            <w:tcW w:w="1250" w:type="dxa"/>
            <w:tcMar>
              <w:top w:w="60" w:type="dxa"/>
              <w:left w:w="90" w:type="dxa"/>
              <w:bottom w:w="60" w:type="dxa"/>
              <w:right w:w="90" w:type="dxa"/>
            </w:tcMar>
            <w:vAlign w:val="center"/>
          </w:tcPr>
          <w:p w14:paraId="40477A95" w14:textId="77777777" w:rsidR="001C6681" w:rsidRDefault="00000000">
            <w:pPr>
              <w:spacing w:after="0"/>
            </w:pPr>
            <w:r>
              <w:rPr>
                <w:rFonts w:ascii="Times New Roman" w:hAnsi="Times New Roman" w:cs="Times New Roman"/>
                <w:sz w:val="18"/>
                <w:szCs w:val="18"/>
              </w:rPr>
              <w:t>Sí</w:t>
            </w:r>
          </w:p>
        </w:tc>
        <w:tc>
          <w:tcPr>
            <w:tcW w:w="1150" w:type="dxa"/>
            <w:tcMar>
              <w:top w:w="60" w:type="dxa"/>
              <w:left w:w="90" w:type="dxa"/>
              <w:bottom w:w="60" w:type="dxa"/>
              <w:right w:w="90" w:type="dxa"/>
            </w:tcMar>
            <w:vAlign w:val="center"/>
          </w:tcPr>
          <w:p w14:paraId="113687FD" w14:textId="77777777" w:rsidR="001C6681" w:rsidRDefault="00000000">
            <w:pPr>
              <w:spacing w:after="0"/>
            </w:pPr>
            <w:r>
              <w:rPr>
                <w:rFonts w:ascii="Times New Roman" w:hAnsi="Times New Roman" w:cs="Times New Roman"/>
                <w:sz w:val="18"/>
                <w:szCs w:val="18"/>
              </w:rPr>
              <w:t>No</w:t>
            </w:r>
          </w:p>
        </w:tc>
        <w:tc>
          <w:tcPr>
            <w:tcW w:w="1400" w:type="dxa"/>
            <w:tcMar>
              <w:top w:w="60" w:type="dxa"/>
              <w:left w:w="90" w:type="dxa"/>
              <w:bottom w:w="60" w:type="dxa"/>
              <w:right w:w="90" w:type="dxa"/>
            </w:tcMar>
            <w:vAlign w:val="center"/>
          </w:tcPr>
          <w:p w14:paraId="740BB0ED" w14:textId="77777777" w:rsidR="001C6681" w:rsidRDefault="00000000">
            <w:pPr>
              <w:spacing w:after="0"/>
            </w:pPr>
            <w:r>
              <w:rPr>
                <w:rFonts w:ascii="Times New Roman" w:hAnsi="Times New Roman" w:cs="Times New Roman"/>
                <w:sz w:val="18"/>
                <w:szCs w:val="18"/>
              </w:rPr>
              <w:t>No</w:t>
            </w:r>
          </w:p>
        </w:tc>
        <w:tc>
          <w:tcPr>
            <w:tcW w:w="1050" w:type="dxa"/>
            <w:tcMar>
              <w:top w:w="60" w:type="dxa"/>
              <w:left w:w="90" w:type="dxa"/>
              <w:bottom w:w="60" w:type="dxa"/>
              <w:right w:w="90" w:type="dxa"/>
            </w:tcMar>
            <w:vAlign w:val="center"/>
          </w:tcPr>
          <w:p w14:paraId="7F8F60E4" w14:textId="77777777" w:rsidR="001C6681" w:rsidRDefault="00000000">
            <w:pPr>
              <w:spacing w:after="0"/>
            </w:pPr>
            <w:r>
              <w:rPr>
                <w:rFonts w:ascii="Times New Roman" w:hAnsi="Times New Roman" w:cs="Times New Roman"/>
                <w:sz w:val="18"/>
                <w:szCs w:val="18"/>
              </w:rPr>
              <w:t>No</w:t>
            </w:r>
          </w:p>
        </w:tc>
        <w:tc>
          <w:tcPr>
            <w:tcW w:w="3032" w:type="dxa"/>
            <w:tcMar>
              <w:top w:w="60" w:type="dxa"/>
              <w:left w:w="90" w:type="dxa"/>
              <w:bottom w:w="60" w:type="dxa"/>
              <w:right w:w="90" w:type="dxa"/>
            </w:tcMar>
            <w:vAlign w:val="center"/>
          </w:tcPr>
          <w:p w14:paraId="3A850124" w14:textId="77777777" w:rsidR="001C6681" w:rsidRDefault="00000000">
            <w:pPr>
              <w:spacing w:after="0"/>
            </w:pPr>
            <w:r>
              <w:rPr>
                <w:rFonts w:ascii="Times New Roman" w:hAnsi="Times New Roman" w:cs="Times New Roman"/>
                <w:sz w:val="18"/>
                <w:szCs w:val="18"/>
              </w:rPr>
              <w:t>Orientado a equipos internos de TI, no a clientes externos.</w:t>
            </w:r>
          </w:p>
        </w:tc>
      </w:tr>
      <w:tr w:rsidR="001C6681" w14:paraId="05FC63CF" w14:textId="77777777">
        <w:tc>
          <w:tcPr>
            <w:tcW w:w="1750" w:type="dxa"/>
            <w:tcMar>
              <w:top w:w="60" w:type="dxa"/>
              <w:left w:w="90" w:type="dxa"/>
              <w:bottom w:w="60" w:type="dxa"/>
              <w:right w:w="90" w:type="dxa"/>
            </w:tcMar>
            <w:vAlign w:val="center"/>
          </w:tcPr>
          <w:p w14:paraId="081B6476" w14:textId="77777777" w:rsidR="001C6681" w:rsidRDefault="00000000">
            <w:pPr>
              <w:spacing w:after="0"/>
            </w:pPr>
            <w:r>
              <w:rPr>
                <w:rFonts w:ascii="Times New Roman" w:hAnsi="Times New Roman" w:cs="Times New Roman"/>
                <w:sz w:val="18"/>
                <w:szCs w:val="18"/>
              </w:rPr>
              <w:t xml:space="preserve">GLPI / </w:t>
            </w:r>
            <w:proofErr w:type="spellStart"/>
            <w:r>
              <w:rPr>
                <w:rFonts w:ascii="Times New Roman" w:hAnsi="Times New Roman" w:cs="Times New Roman"/>
                <w:sz w:val="18"/>
                <w:szCs w:val="18"/>
              </w:rPr>
              <w:t>osTicket</w:t>
            </w:r>
            <w:proofErr w:type="spellEnd"/>
          </w:p>
        </w:tc>
        <w:tc>
          <w:tcPr>
            <w:tcW w:w="1250" w:type="dxa"/>
            <w:tcMar>
              <w:top w:w="60" w:type="dxa"/>
              <w:left w:w="90" w:type="dxa"/>
              <w:bottom w:w="60" w:type="dxa"/>
              <w:right w:w="90" w:type="dxa"/>
            </w:tcMar>
            <w:vAlign w:val="center"/>
          </w:tcPr>
          <w:p w14:paraId="1DE9C1E2" w14:textId="77777777" w:rsidR="001C6681" w:rsidRDefault="00000000">
            <w:pPr>
              <w:spacing w:after="0"/>
            </w:pPr>
            <w:r>
              <w:rPr>
                <w:rFonts w:ascii="Times New Roman" w:hAnsi="Times New Roman" w:cs="Times New Roman"/>
                <w:sz w:val="18"/>
                <w:szCs w:val="18"/>
              </w:rPr>
              <w:t>Sí</w:t>
            </w:r>
          </w:p>
        </w:tc>
        <w:tc>
          <w:tcPr>
            <w:tcW w:w="1150" w:type="dxa"/>
            <w:tcMar>
              <w:top w:w="60" w:type="dxa"/>
              <w:left w:w="90" w:type="dxa"/>
              <w:bottom w:w="60" w:type="dxa"/>
              <w:right w:w="90" w:type="dxa"/>
            </w:tcMar>
            <w:vAlign w:val="center"/>
          </w:tcPr>
          <w:p w14:paraId="2BBFCBBA" w14:textId="77777777" w:rsidR="001C6681" w:rsidRDefault="00000000">
            <w:pPr>
              <w:spacing w:after="0"/>
            </w:pPr>
            <w:r>
              <w:rPr>
                <w:rFonts w:ascii="Times New Roman" w:hAnsi="Times New Roman" w:cs="Times New Roman"/>
                <w:sz w:val="18"/>
                <w:szCs w:val="18"/>
              </w:rPr>
              <w:t>Parcial</w:t>
            </w:r>
          </w:p>
        </w:tc>
        <w:tc>
          <w:tcPr>
            <w:tcW w:w="1400" w:type="dxa"/>
            <w:tcMar>
              <w:top w:w="60" w:type="dxa"/>
              <w:left w:w="90" w:type="dxa"/>
              <w:bottom w:w="60" w:type="dxa"/>
              <w:right w:w="90" w:type="dxa"/>
            </w:tcMar>
            <w:vAlign w:val="center"/>
          </w:tcPr>
          <w:p w14:paraId="77F76320" w14:textId="77777777" w:rsidR="001C6681" w:rsidRDefault="00000000">
            <w:pPr>
              <w:spacing w:after="0"/>
            </w:pPr>
            <w:r>
              <w:rPr>
                <w:rFonts w:ascii="Times New Roman" w:hAnsi="Times New Roman" w:cs="Times New Roman"/>
                <w:sz w:val="18"/>
                <w:szCs w:val="18"/>
              </w:rPr>
              <w:t>No</w:t>
            </w:r>
          </w:p>
        </w:tc>
        <w:tc>
          <w:tcPr>
            <w:tcW w:w="1050" w:type="dxa"/>
            <w:tcMar>
              <w:top w:w="60" w:type="dxa"/>
              <w:left w:w="90" w:type="dxa"/>
              <w:bottom w:w="60" w:type="dxa"/>
              <w:right w:w="90" w:type="dxa"/>
            </w:tcMar>
            <w:vAlign w:val="center"/>
          </w:tcPr>
          <w:p w14:paraId="68A2CA8B" w14:textId="77777777" w:rsidR="001C6681" w:rsidRDefault="00000000">
            <w:pPr>
              <w:spacing w:after="0"/>
            </w:pPr>
            <w:r>
              <w:rPr>
                <w:rFonts w:ascii="Times New Roman" w:hAnsi="Times New Roman" w:cs="Times New Roman"/>
                <w:sz w:val="18"/>
                <w:szCs w:val="18"/>
              </w:rPr>
              <w:t>No</w:t>
            </w:r>
          </w:p>
        </w:tc>
        <w:tc>
          <w:tcPr>
            <w:tcW w:w="3032" w:type="dxa"/>
            <w:tcMar>
              <w:top w:w="60" w:type="dxa"/>
              <w:left w:w="90" w:type="dxa"/>
              <w:bottom w:w="60" w:type="dxa"/>
              <w:right w:w="90" w:type="dxa"/>
            </w:tcMar>
            <w:vAlign w:val="center"/>
          </w:tcPr>
          <w:p w14:paraId="48412384" w14:textId="77777777" w:rsidR="001C6681" w:rsidRDefault="00000000">
            <w:pPr>
              <w:spacing w:after="0"/>
            </w:pPr>
            <w:r>
              <w:rPr>
                <w:rFonts w:ascii="Times New Roman" w:hAnsi="Times New Roman" w:cs="Times New Roman"/>
                <w:sz w:val="18"/>
                <w:szCs w:val="18"/>
              </w:rPr>
              <w:t>Código abierto; exigiría desarrollo a la medida equivalente.</w:t>
            </w:r>
          </w:p>
        </w:tc>
      </w:tr>
      <w:tr w:rsidR="001C6681" w14:paraId="398A66C1" w14:textId="77777777">
        <w:tc>
          <w:tcPr>
            <w:tcW w:w="1750" w:type="dxa"/>
            <w:tcMar>
              <w:top w:w="60" w:type="dxa"/>
              <w:left w:w="90" w:type="dxa"/>
              <w:bottom w:w="60" w:type="dxa"/>
              <w:right w:w="90" w:type="dxa"/>
            </w:tcMar>
            <w:vAlign w:val="center"/>
          </w:tcPr>
          <w:p w14:paraId="3E8DC268" w14:textId="77777777" w:rsidR="001C6681" w:rsidRDefault="00000000">
            <w:pPr>
              <w:spacing w:after="0"/>
            </w:pPr>
            <w:r>
              <w:rPr>
                <w:rFonts w:ascii="Times New Roman" w:hAnsi="Times New Roman" w:cs="Times New Roman"/>
                <w:b/>
                <w:bCs/>
                <w:sz w:val="18"/>
                <w:szCs w:val="18"/>
              </w:rPr>
              <w:t xml:space="preserve">Propuesta </w:t>
            </w:r>
            <w:proofErr w:type="spellStart"/>
            <w:r>
              <w:rPr>
                <w:rFonts w:ascii="Times New Roman" w:hAnsi="Times New Roman" w:cs="Times New Roman"/>
                <w:b/>
                <w:bCs/>
                <w:sz w:val="18"/>
                <w:szCs w:val="18"/>
              </w:rPr>
              <w:t>Innovasoft</w:t>
            </w:r>
            <w:proofErr w:type="spellEnd"/>
          </w:p>
        </w:tc>
        <w:tc>
          <w:tcPr>
            <w:tcW w:w="1250" w:type="dxa"/>
            <w:tcMar>
              <w:top w:w="60" w:type="dxa"/>
              <w:left w:w="90" w:type="dxa"/>
              <w:bottom w:w="60" w:type="dxa"/>
              <w:right w:w="90" w:type="dxa"/>
            </w:tcMar>
            <w:vAlign w:val="center"/>
          </w:tcPr>
          <w:p w14:paraId="5F67F130" w14:textId="77777777" w:rsidR="001C6681" w:rsidRDefault="00000000">
            <w:pPr>
              <w:spacing w:after="0"/>
            </w:pPr>
            <w:r>
              <w:rPr>
                <w:rFonts w:ascii="Times New Roman" w:hAnsi="Times New Roman" w:cs="Times New Roman"/>
                <w:b/>
                <w:bCs/>
                <w:sz w:val="18"/>
                <w:szCs w:val="18"/>
              </w:rPr>
              <w:t>Sí</w:t>
            </w:r>
          </w:p>
        </w:tc>
        <w:tc>
          <w:tcPr>
            <w:tcW w:w="1150" w:type="dxa"/>
            <w:tcMar>
              <w:top w:w="60" w:type="dxa"/>
              <w:left w:w="90" w:type="dxa"/>
              <w:bottom w:w="60" w:type="dxa"/>
              <w:right w:w="90" w:type="dxa"/>
            </w:tcMar>
            <w:vAlign w:val="center"/>
          </w:tcPr>
          <w:p w14:paraId="319C9D5F" w14:textId="77777777" w:rsidR="001C6681" w:rsidRDefault="00000000">
            <w:pPr>
              <w:spacing w:after="0"/>
            </w:pPr>
            <w:r>
              <w:rPr>
                <w:rFonts w:ascii="Times New Roman" w:hAnsi="Times New Roman" w:cs="Times New Roman"/>
                <w:b/>
                <w:bCs/>
                <w:sz w:val="18"/>
                <w:szCs w:val="18"/>
              </w:rPr>
              <w:t>Sí</w:t>
            </w:r>
          </w:p>
        </w:tc>
        <w:tc>
          <w:tcPr>
            <w:tcW w:w="1400" w:type="dxa"/>
            <w:tcMar>
              <w:top w:w="60" w:type="dxa"/>
              <w:left w:w="90" w:type="dxa"/>
              <w:bottom w:w="60" w:type="dxa"/>
              <w:right w:w="90" w:type="dxa"/>
            </w:tcMar>
            <w:vAlign w:val="center"/>
          </w:tcPr>
          <w:p w14:paraId="604E24AB" w14:textId="77777777" w:rsidR="001C6681" w:rsidRDefault="00000000">
            <w:pPr>
              <w:spacing w:after="0"/>
            </w:pPr>
            <w:r>
              <w:rPr>
                <w:rFonts w:ascii="Times New Roman" w:hAnsi="Times New Roman" w:cs="Times New Roman"/>
                <w:b/>
                <w:bCs/>
                <w:sz w:val="18"/>
                <w:szCs w:val="18"/>
              </w:rPr>
              <w:t>Sí</w:t>
            </w:r>
          </w:p>
        </w:tc>
        <w:tc>
          <w:tcPr>
            <w:tcW w:w="1050" w:type="dxa"/>
            <w:tcMar>
              <w:top w:w="60" w:type="dxa"/>
              <w:left w:w="90" w:type="dxa"/>
              <w:bottom w:w="60" w:type="dxa"/>
              <w:right w:w="90" w:type="dxa"/>
            </w:tcMar>
            <w:vAlign w:val="center"/>
          </w:tcPr>
          <w:p w14:paraId="30E1A830" w14:textId="77777777" w:rsidR="001C6681" w:rsidRDefault="00000000">
            <w:pPr>
              <w:spacing w:after="0"/>
            </w:pPr>
            <w:r>
              <w:rPr>
                <w:rFonts w:ascii="Times New Roman" w:hAnsi="Times New Roman" w:cs="Times New Roman"/>
                <w:b/>
                <w:bCs/>
                <w:sz w:val="18"/>
                <w:szCs w:val="18"/>
              </w:rPr>
              <w:t>Sí</w:t>
            </w:r>
          </w:p>
        </w:tc>
        <w:tc>
          <w:tcPr>
            <w:tcW w:w="3032" w:type="dxa"/>
            <w:tcMar>
              <w:top w:w="60" w:type="dxa"/>
              <w:left w:w="90" w:type="dxa"/>
              <w:bottom w:w="60" w:type="dxa"/>
              <w:right w:w="90" w:type="dxa"/>
            </w:tcMar>
            <w:vAlign w:val="center"/>
          </w:tcPr>
          <w:p w14:paraId="5BFDFAC6" w14:textId="77777777" w:rsidR="001C6681" w:rsidRDefault="00000000">
            <w:pPr>
              <w:spacing w:after="0"/>
            </w:pPr>
            <w:r>
              <w:rPr>
                <w:rFonts w:ascii="Times New Roman" w:hAnsi="Times New Roman" w:cs="Times New Roman"/>
                <w:b/>
                <w:bCs/>
                <w:sz w:val="18"/>
                <w:szCs w:val="18"/>
              </w:rPr>
              <w:t>Diseñada sobre el modelo prepago por puntos de la empresa.</w:t>
            </w:r>
          </w:p>
        </w:tc>
      </w:tr>
    </w:tbl>
    <w:p w14:paraId="0D94D860" w14:textId="77777777" w:rsidR="001C6681" w:rsidRDefault="001C6681">
      <w:pPr>
        <w:spacing w:after="0" w:line="264" w:lineRule="auto"/>
        <w:jc w:val="both"/>
      </w:pPr>
    </w:p>
    <w:p w14:paraId="223DA1AF" w14:textId="77777777" w:rsidR="001C6681" w:rsidRDefault="00000000">
      <w:pPr>
        <w:spacing w:after="120" w:line="264" w:lineRule="auto"/>
        <w:jc w:val="both"/>
      </w:pPr>
      <w:r>
        <w:rPr>
          <w:rFonts w:ascii="Times New Roman" w:hAnsi="Times New Roman" w:cs="Times New Roman"/>
          <w:sz w:val="22"/>
          <w:szCs w:val="22"/>
        </w:rPr>
        <w:t xml:space="preserve">Ninguna de las herramientas evaluadas modela de forma nativa la bolsa de puntos prepago con vigencia, que es precisamente el núcleo del negocio de </w:t>
      </w:r>
      <w:proofErr w:type="spellStart"/>
      <w:r>
        <w:rPr>
          <w:rFonts w:ascii="Times New Roman" w:hAnsi="Times New Roman" w:cs="Times New Roman"/>
          <w:sz w:val="22"/>
          <w:szCs w:val="22"/>
        </w:rPr>
        <w:t>Innovasoft</w:t>
      </w:r>
      <w:proofErr w:type="spellEnd"/>
      <w:r>
        <w:rPr>
          <w:rFonts w:ascii="Times New Roman" w:hAnsi="Times New Roman" w:cs="Times New Roman"/>
          <w:sz w:val="22"/>
          <w:szCs w:val="22"/>
        </w:rPr>
        <w:t>. Esa brecha justifica el desarrollo de una solución propia.</w:t>
      </w:r>
    </w:p>
    <w:p w14:paraId="31708301" w14:textId="77777777" w:rsidR="001C6681" w:rsidRDefault="00000000">
      <w:pPr>
        <w:spacing w:before="140" w:after="80" w:line="264" w:lineRule="auto"/>
      </w:pPr>
      <w:r>
        <w:rPr>
          <w:rFonts w:ascii="Times New Roman" w:hAnsi="Times New Roman" w:cs="Times New Roman"/>
          <w:b/>
          <w:bCs/>
          <w:sz w:val="22"/>
          <w:szCs w:val="22"/>
        </w:rPr>
        <w:t>2.2. Marco de referencia</w:t>
      </w:r>
    </w:p>
    <w:p w14:paraId="445E7B54" w14:textId="77777777" w:rsidR="001C6681" w:rsidRDefault="00000000">
      <w:pPr>
        <w:spacing w:after="120" w:line="264" w:lineRule="auto"/>
        <w:jc w:val="both"/>
      </w:pPr>
      <w:r>
        <w:rPr>
          <w:rFonts w:ascii="Times New Roman" w:hAnsi="Times New Roman" w:cs="Times New Roman"/>
          <w:sz w:val="22"/>
          <w:szCs w:val="22"/>
        </w:rPr>
        <w:t xml:space="preserve">El diseño de los estados del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del registro de actividades y de los acuerdos de nivel de servicio se orienta por las buenas prácticas de gestión de servicios de tecnología recogidas en el marco ITIL 4 y en la norma ISO/IEC 20000-1, que establecen la gestión de incidencias, de solicitudes de servicio y de peticiones como procesos con ciclo de vida, responsable y registro auditable.</w:t>
      </w:r>
    </w:p>
    <w:p w14:paraId="77AE27AB" w14:textId="77777777" w:rsidR="001C6681" w:rsidRDefault="00000000">
      <w:pPr>
        <w:spacing w:before="140" w:after="80" w:line="264" w:lineRule="auto"/>
      </w:pPr>
      <w:r>
        <w:rPr>
          <w:rFonts w:ascii="Times New Roman" w:hAnsi="Times New Roman" w:cs="Times New Roman"/>
          <w:b/>
          <w:bCs/>
          <w:sz w:val="22"/>
          <w:szCs w:val="22"/>
        </w:rPr>
        <w:t>2.3. Indicadores de línea base</w:t>
      </w:r>
    </w:p>
    <w:p w14:paraId="6F34C95F" w14:textId="77777777" w:rsidR="001C6681" w:rsidRDefault="00000000">
      <w:pPr>
        <w:spacing w:after="120" w:line="264" w:lineRule="auto"/>
        <w:jc w:val="both"/>
      </w:pPr>
      <w:r>
        <w:rPr>
          <w:rFonts w:ascii="Times New Roman" w:hAnsi="Times New Roman" w:cs="Times New Roman"/>
          <w:sz w:val="22"/>
          <w:szCs w:val="22"/>
        </w:rPr>
        <w:t>La siguiente tabla recoge la estimación preliminar del equipo sobre la situación actual. Estos valores constituyen la línea base contra la cual se medirá el impacto de la solución y serán validados con la empresa mediante el instrumento de diagnóstico definido en la fase de análisis.</w:t>
      </w:r>
    </w:p>
    <w:tbl>
      <w:tblPr>
        <w:tblW w:w="9632" w:type="dxa"/>
        <w:tblBorders>
          <w:top w:val="single" w:sz="6" w:space="0" w:color="8496B0"/>
          <w:left w:val="single" w:sz="6" w:space="0" w:color="8496B0"/>
          <w:bottom w:val="single" w:sz="6" w:space="0" w:color="8496B0"/>
          <w:right w:val="single" w:sz="6" w:space="0" w:color="8496B0"/>
          <w:insideH w:val="single" w:sz="6" w:space="0" w:color="8496B0"/>
          <w:insideV w:val="single" w:sz="6" w:space="0" w:color="8496B0"/>
        </w:tblBorders>
        <w:tblLayout w:type="fixed"/>
        <w:tblLook w:val="04A0" w:firstRow="1" w:lastRow="0" w:firstColumn="1" w:lastColumn="0" w:noHBand="0" w:noVBand="1"/>
      </w:tblPr>
      <w:tblGrid>
        <w:gridCol w:w="3300"/>
        <w:gridCol w:w="3300"/>
        <w:gridCol w:w="3032"/>
      </w:tblGrid>
      <w:tr w:rsidR="001C6681" w14:paraId="49598CF5" w14:textId="77777777">
        <w:trPr>
          <w:tblHeader/>
        </w:trPr>
        <w:tc>
          <w:tcPr>
            <w:tcW w:w="3300" w:type="dxa"/>
            <w:shd w:val="clear" w:color="auto" w:fill="D9E2F3"/>
            <w:tcMar>
              <w:top w:w="60" w:type="dxa"/>
              <w:left w:w="90" w:type="dxa"/>
              <w:bottom w:w="60" w:type="dxa"/>
              <w:right w:w="90" w:type="dxa"/>
            </w:tcMar>
            <w:vAlign w:val="center"/>
          </w:tcPr>
          <w:p w14:paraId="571E4443" w14:textId="77777777" w:rsidR="001C6681" w:rsidRDefault="00000000">
            <w:pPr>
              <w:spacing w:after="0"/>
              <w:jc w:val="center"/>
            </w:pPr>
            <w:r>
              <w:rPr>
                <w:rFonts w:ascii="Times New Roman" w:hAnsi="Times New Roman" w:cs="Times New Roman"/>
                <w:b/>
                <w:bCs/>
                <w:sz w:val="19"/>
                <w:szCs w:val="19"/>
              </w:rPr>
              <w:t>Indicador</w:t>
            </w:r>
          </w:p>
        </w:tc>
        <w:tc>
          <w:tcPr>
            <w:tcW w:w="3300" w:type="dxa"/>
            <w:shd w:val="clear" w:color="auto" w:fill="D9E2F3"/>
            <w:tcMar>
              <w:top w:w="60" w:type="dxa"/>
              <w:left w:w="90" w:type="dxa"/>
              <w:bottom w:w="60" w:type="dxa"/>
              <w:right w:w="90" w:type="dxa"/>
            </w:tcMar>
            <w:vAlign w:val="center"/>
          </w:tcPr>
          <w:p w14:paraId="3F2D96D5" w14:textId="77777777" w:rsidR="001C6681" w:rsidRDefault="00000000">
            <w:pPr>
              <w:spacing w:after="0"/>
              <w:jc w:val="center"/>
            </w:pPr>
            <w:r>
              <w:rPr>
                <w:rFonts w:ascii="Times New Roman" w:hAnsi="Times New Roman" w:cs="Times New Roman"/>
                <w:b/>
                <w:bCs/>
                <w:sz w:val="19"/>
                <w:szCs w:val="19"/>
              </w:rPr>
              <w:t>Situación actual (estimada)</w:t>
            </w:r>
          </w:p>
        </w:tc>
        <w:tc>
          <w:tcPr>
            <w:tcW w:w="3032" w:type="dxa"/>
            <w:shd w:val="clear" w:color="auto" w:fill="D9E2F3"/>
            <w:tcMar>
              <w:top w:w="60" w:type="dxa"/>
              <w:left w:w="90" w:type="dxa"/>
              <w:bottom w:w="60" w:type="dxa"/>
              <w:right w:w="90" w:type="dxa"/>
            </w:tcMar>
            <w:vAlign w:val="center"/>
          </w:tcPr>
          <w:p w14:paraId="530030B6" w14:textId="77777777" w:rsidR="001C6681" w:rsidRDefault="00000000">
            <w:pPr>
              <w:spacing w:after="0"/>
              <w:jc w:val="center"/>
            </w:pPr>
            <w:r>
              <w:rPr>
                <w:rFonts w:ascii="Times New Roman" w:hAnsi="Times New Roman" w:cs="Times New Roman"/>
                <w:b/>
                <w:bCs/>
                <w:sz w:val="19"/>
                <w:szCs w:val="19"/>
              </w:rPr>
              <w:t>Meta con la solución</w:t>
            </w:r>
          </w:p>
        </w:tc>
      </w:tr>
      <w:tr w:rsidR="001C6681" w14:paraId="735CC1F5" w14:textId="77777777">
        <w:tc>
          <w:tcPr>
            <w:tcW w:w="3300" w:type="dxa"/>
            <w:tcMar>
              <w:top w:w="60" w:type="dxa"/>
              <w:left w:w="90" w:type="dxa"/>
              <w:bottom w:w="60" w:type="dxa"/>
              <w:right w:w="90" w:type="dxa"/>
            </w:tcMar>
            <w:vAlign w:val="center"/>
          </w:tcPr>
          <w:p w14:paraId="0B8180DA" w14:textId="77777777" w:rsidR="001C6681" w:rsidRDefault="00000000">
            <w:pPr>
              <w:spacing w:after="0"/>
            </w:pPr>
            <w:r>
              <w:rPr>
                <w:rFonts w:ascii="Times New Roman" w:hAnsi="Times New Roman" w:cs="Times New Roman"/>
                <w:sz w:val="19"/>
                <w:szCs w:val="19"/>
              </w:rPr>
              <w:t>Canales por los que puede ingresar una solicitud</w:t>
            </w:r>
          </w:p>
        </w:tc>
        <w:tc>
          <w:tcPr>
            <w:tcW w:w="3300" w:type="dxa"/>
            <w:tcMar>
              <w:top w:w="60" w:type="dxa"/>
              <w:left w:w="90" w:type="dxa"/>
              <w:bottom w:w="60" w:type="dxa"/>
              <w:right w:w="90" w:type="dxa"/>
            </w:tcMar>
            <w:vAlign w:val="center"/>
          </w:tcPr>
          <w:p w14:paraId="0238E99D" w14:textId="77777777" w:rsidR="001C6681" w:rsidRDefault="00000000">
            <w:pPr>
              <w:spacing w:after="0"/>
            </w:pPr>
            <w:r>
              <w:rPr>
                <w:rFonts w:ascii="Times New Roman" w:hAnsi="Times New Roman" w:cs="Times New Roman"/>
                <w:sz w:val="19"/>
                <w:szCs w:val="19"/>
              </w:rPr>
              <w:t>4 (teléfono, mensajería, correo, presencial)</w:t>
            </w:r>
          </w:p>
        </w:tc>
        <w:tc>
          <w:tcPr>
            <w:tcW w:w="3032" w:type="dxa"/>
            <w:tcMar>
              <w:top w:w="60" w:type="dxa"/>
              <w:left w:w="90" w:type="dxa"/>
              <w:bottom w:w="60" w:type="dxa"/>
              <w:right w:w="90" w:type="dxa"/>
            </w:tcMar>
            <w:vAlign w:val="center"/>
          </w:tcPr>
          <w:p w14:paraId="5C66EB46" w14:textId="77777777" w:rsidR="001C6681" w:rsidRDefault="00000000">
            <w:pPr>
              <w:spacing w:after="0"/>
            </w:pPr>
            <w:r>
              <w:rPr>
                <w:rFonts w:ascii="Times New Roman" w:hAnsi="Times New Roman" w:cs="Times New Roman"/>
                <w:sz w:val="19"/>
                <w:szCs w:val="19"/>
              </w:rPr>
              <w:t>1 canal formal con registro único</w:t>
            </w:r>
          </w:p>
        </w:tc>
      </w:tr>
      <w:tr w:rsidR="001C6681" w14:paraId="6C48B5BB" w14:textId="77777777">
        <w:tc>
          <w:tcPr>
            <w:tcW w:w="3300" w:type="dxa"/>
            <w:tcMar>
              <w:top w:w="60" w:type="dxa"/>
              <w:left w:w="90" w:type="dxa"/>
              <w:bottom w:w="60" w:type="dxa"/>
              <w:right w:w="90" w:type="dxa"/>
            </w:tcMar>
            <w:vAlign w:val="center"/>
          </w:tcPr>
          <w:p w14:paraId="4889C991" w14:textId="77777777" w:rsidR="001C6681" w:rsidRDefault="00000000">
            <w:pPr>
              <w:spacing w:after="0"/>
            </w:pPr>
            <w:r>
              <w:rPr>
                <w:rFonts w:ascii="Times New Roman" w:hAnsi="Times New Roman" w:cs="Times New Roman"/>
                <w:sz w:val="19"/>
                <w:szCs w:val="19"/>
              </w:rPr>
              <w:lastRenderedPageBreak/>
              <w:t>Tiempo para conocer el saldo de puntos de un cliente</w:t>
            </w:r>
          </w:p>
        </w:tc>
        <w:tc>
          <w:tcPr>
            <w:tcW w:w="3300" w:type="dxa"/>
            <w:tcMar>
              <w:top w:w="60" w:type="dxa"/>
              <w:left w:w="90" w:type="dxa"/>
              <w:bottom w:w="60" w:type="dxa"/>
              <w:right w:w="90" w:type="dxa"/>
            </w:tcMar>
            <w:vAlign w:val="center"/>
          </w:tcPr>
          <w:p w14:paraId="6906995D" w14:textId="77777777" w:rsidR="001C6681" w:rsidRDefault="00000000">
            <w:pPr>
              <w:spacing w:after="0"/>
            </w:pPr>
            <w:r>
              <w:rPr>
                <w:rFonts w:ascii="Times New Roman" w:hAnsi="Times New Roman" w:cs="Times New Roman"/>
                <w:sz w:val="19"/>
                <w:szCs w:val="19"/>
              </w:rPr>
              <w:t>Hasta 1 día hábil (revisión manual)</w:t>
            </w:r>
          </w:p>
        </w:tc>
        <w:tc>
          <w:tcPr>
            <w:tcW w:w="3032" w:type="dxa"/>
            <w:tcMar>
              <w:top w:w="60" w:type="dxa"/>
              <w:left w:w="90" w:type="dxa"/>
              <w:bottom w:w="60" w:type="dxa"/>
              <w:right w:w="90" w:type="dxa"/>
            </w:tcMar>
            <w:vAlign w:val="center"/>
          </w:tcPr>
          <w:p w14:paraId="3D366EE2" w14:textId="77777777" w:rsidR="001C6681" w:rsidRDefault="00000000">
            <w:pPr>
              <w:spacing w:after="0"/>
            </w:pPr>
            <w:r>
              <w:rPr>
                <w:rFonts w:ascii="Times New Roman" w:hAnsi="Times New Roman" w:cs="Times New Roman"/>
                <w:sz w:val="19"/>
                <w:szCs w:val="19"/>
              </w:rPr>
              <w:t xml:space="preserve">Inmediato y </w:t>
            </w:r>
            <w:proofErr w:type="spellStart"/>
            <w:r>
              <w:rPr>
                <w:rFonts w:ascii="Times New Roman" w:hAnsi="Times New Roman" w:cs="Times New Roman"/>
                <w:sz w:val="19"/>
                <w:szCs w:val="19"/>
              </w:rPr>
              <w:t>autogestionable</w:t>
            </w:r>
            <w:proofErr w:type="spellEnd"/>
          </w:p>
        </w:tc>
      </w:tr>
      <w:tr w:rsidR="001C6681" w14:paraId="222A999C" w14:textId="77777777">
        <w:tc>
          <w:tcPr>
            <w:tcW w:w="3300" w:type="dxa"/>
            <w:tcMar>
              <w:top w:w="60" w:type="dxa"/>
              <w:left w:w="90" w:type="dxa"/>
              <w:bottom w:w="60" w:type="dxa"/>
              <w:right w:w="90" w:type="dxa"/>
            </w:tcMar>
            <w:vAlign w:val="center"/>
          </w:tcPr>
          <w:p w14:paraId="3C70BAC6" w14:textId="77777777" w:rsidR="001C6681" w:rsidRDefault="00000000">
            <w:pPr>
              <w:spacing w:after="0"/>
            </w:pPr>
            <w:r>
              <w:rPr>
                <w:rFonts w:ascii="Times New Roman" w:hAnsi="Times New Roman" w:cs="Times New Roman"/>
                <w:sz w:val="19"/>
                <w:szCs w:val="19"/>
              </w:rPr>
              <w:t>Soportes con documento de cierre formal asociado</w:t>
            </w:r>
          </w:p>
        </w:tc>
        <w:tc>
          <w:tcPr>
            <w:tcW w:w="3300" w:type="dxa"/>
            <w:tcMar>
              <w:top w:w="60" w:type="dxa"/>
              <w:left w:w="90" w:type="dxa"/>
              <w:bottom w:w="60" w:type="dxa"/>
              <w:right w:w="90" w:type="dxa"/>
            </w:tcMar>
            <w:vAlign w:val="center"/>
          </w:tcPr>
          <w:p w14:paraId="4BBA10E0" w14:textId="77777777" w:rsidR="001C6681" w:rsidRDefault="00000000">
            <w:pPr>
              <w:spacing w:after="0"/>
            </w:pPr>
            <w:r>
              <w:rPr>
                <w:rFonts w:ascii="Times New Roman" w:hAnsi="Times New Roman" w:cs="Times New Roman"/>
                <w:sz w:val="19"/>
                <w:szCs w:val="19"/>
              </w:rPr>
              <w:t>Parcial</w:t>
            </w:r>
          </w:p>
        </w:tc>
        <w:tc>
          <w:tcPr>
            <w:tcW w:w="3032" w:type="dxa"/>
            <w:tcMar>
              <w:top w:w="60" w:type="dxa"/>
              <w:left w:w="90" w:type="dxa"/>
              <w:bottom w:w="60" w:type="dxa"/>
              <w:right w:w="90" w:type="dxa"/>
            </w:tcMar>
            <w:vAlign w:val="center"/>
          </w:tcPr>
          <w:p w14:paraId="3C263E23" w14:textId="77777777" w:rsidR="001C6681" w:rsidRDefault="00000000">
            <w:pPr>
              <w:spacing w:after="0"/>
            </w:pPr>
            <w:r>
              <w:rPr>
                <w:rFonts w:ascii="Times New Roman" w:hAnsi="Times New Roman" w:cs="Times New Roman"/>
                <w:sz w:val="19"/>
                <w:szCs w:val="19"/>
              </w:rPr>
              <w:t>100 % con reporte descargable</w:t>
            </w:r>
          </w:p>
        </w:tc>
      </w:tr>
      <w:tr w:rsidR="001C6681" w14:paraId="5E335C46" w14:textId="77777777">
        <w:tc>
          <w:tcPr>
            <w:tcW w:w="3300" w:type="dxa"/>
            <w:tcMar>
              <w:top w:w="60" w:type="dxa"/>
              <w:left w:w="90" w:type="dxa"/>
              <w:bottom w:w="60" w:type="dxa"/>
              <w:right w:w="90" w:type="dxa"/>
            </w:tcMar>
            <w:vAlign w:val="center"/>
          </w:tcPr>
          <w:p w14:paraId="5753C7CB" w14:textId="77777777" w:rsidR="001C6681" w:rsidRDefault="00000000">
            <w:pPr>
              <w:spacing w:after="0"/>
            </w:pPr>
            <w:r>
              <w:rPr>
                <w:rFonts w:ascii="Times New Roman" w:hAnsi="Times New Roman" w:cs="Times New Roman"/>
                <w:sz w:val="19"/>
                <w:szCs w:val="19"/>
              </w:rPr>
              <w:t>Movimientos de puntos con origen identificable</w:t>
            </w:r>
          </w:p>
        </w:tc>
        <w:tc>
          <w:tcPr>
            <w:tcW w:w="3300" w:type="dxa"/>
            <w:tcMar>
              <w:top w:w="60" w:type="dxa"/>
              <w:left w:w="90" w:type="dxa"/>
              <w:bottom w:w="60" w:type="dxa"/>
              <w:right w:w="90" w:type="dxa"/>
            </w:tcMar>
            <w:vAlign w:val="center"/>
          </w:tcPr>
          <w:p w14:paraId="44249395" w14:textId="77777777" w:rsidR="001C6681" w:rsidRDefault="00000000">
            <w:pPr>
              <w:spacing w:after="0"/>
            </w:pPr>
            <w:r>
              <w:rPr>
                <w:rFonts w:ascii="Times New Roman" w:hAnsi="Times New Roman" w:cs="Times New Roman"/>
                <w:sz w:val="19"/>
                <w:szCs w:val="19"/>
              </w:rPr>
              <w:t>No garantizado</w:t>
            </w:r>
          </w:p>
        </w:tc>
        <w:tc>
          <w:tcPr>
            <w:tcW w:w="3032" w:type="dxa"/>
            <w:tcMar>
              <w:top w:w="60" w:type="dxa"/>
              <w:left w:w="90" w:type="dxa"/>
              <w:bottom w:w="60" w:type="dxa"/>
              <w:right w:w="90" w:type="dxa"/>
            </w:tcMar>
            <w:vAlign w:val="center"/>
          </w:tcPr>
          <w:p w14:paraId="4A3E96FE" w14:textId="77777777" w:rsidR="001C6681" w:rsidRDefault="00000000">
            <w:pPr>
              <w:spacing w:after="0"/>
            </w:pPr>
            <w:r>
              <w:rPr>
                <w:rFonts w:ascii="Times New Roman" w:hAnsi="Times New Roman" w:cs="Times New Roman"/>
                <w:sz w:val="19"/>
                <w:szCs w:val="19"/>
              </w:rPr>
              <w:t xml:space="preserve">100 % trazables al </w:t>
            </w:r>
            <w:proofErr w:type="gramStart"/>
            <w:r>
              <w:rPr>
                <w:rFonts w:ascii="Times New Roman" w:hAnsi="Times New Roman" w:cs="Times New Roman"/>
                <w:sz w:val="19"/>
                <w:szCs w:val="19"/>
              </w:rPr>
              <w:t>ticket</w:t>
            </w:r>
            <w:proofErr w:type="gramEnd"/>
            <w:r>
              <w:rPr>
                <w:rFonts w:ascii="Times New Roman" w:hAnsi="Times New Roman" w:cs="Times New Roman"/>
                <w:sz w:val="19"/>
                <w:szCs w:val="19"/>
              </w:rPr>
              <w:t xml:space="preserve"> o cita</w:t>
            </w:r>
          </w:p>
        </w:tc>
      </w:tr>
      <w:tr w:rsidR="001C6681" w14:paraId="6A0DED04" w14:textId="77777777">
        <w:tc>
          <w:tcPr>
            <w:tcW w:w="3300" w:type="dxa"/>
            <w:tcMar>
              <w:top w:w="60" w:type="dxa"/>
              <w:left w:w="90" w:type="dxa"/>
              <w:bottom w:w="60" w:type="dxa"/>
              <w:right w:w="90" w:type="dxa"/>
            </w:tcMar>
            <w:vAlign w:val="center"/>
          </w:tcPr>
          <w:p w14:paraId="7367C6A3" w14:textId="77777777" w:rsidR="001C6681" w:rsidRDefault="00000000">
            <w:pPr>
              <w:spacing w:after="0"/>
            </w:pPr>
            <w:r>
              <w:rPr>
                <w:rFonts w:ascii="Times New Roman" w:hAnsi="Times New Roman" w:cs="Times New Roman"/>
                <w:sz w:val="19"/>
                <w:szCs w:val="19"/>
              </w:rPr>
              <w:t>Consultas de historial atendidas por un tercero</w:t>
            </w:r>
          </w:p>
        </w:tc>
        <w:tc>
          <w:tcPr>
            <w:tcW w:w="3300" w:type="dxa"/>
            <w:tcMar>
              <w:top w:w="60" w:type="dxa"/>
              <w:left w:w="90" w:type="dxa"/>
              <w:bottom w:w="60" w:type="dxa"/>
              <w:right w:w="90" w:type="dxa"/>
            </w:tcMar>
            <w:vAlign w:val="center"/>
          </w:tcPr>
          <w:p w14:paraId="6F3C59EB" w14:textId="77777777" w:rsidR="001C6681" w:rsidRDefault="00000000">
            <w:pPr>
              <w:spacing w:after="0"/>
            </w:pPr>
            <w:r>
              <w:rPr>
                <w:rFonts w:ascii="Times New Roman" w:hAnsi="Times New Roman" w:cs="Times New Roman"/>
                <w:sz w:val="19"/>
                <w:szCs w:val="19"/>
              </w:rPr>
              <w:t>Todas</w:t>
            </w:r>
          </w:p>
        </w:tc>
        <w:tc>
          <w:tcPr>
            <w:tcW w:w="3032" w:type="dxa"/>
            <w:tcMar>
              <w:top w:w="60" w:type="dxa"/>
              <w:left w:w="90" w:type="dxa"/>
              <w:bottom w:w="60" w:type="dxa"/>
              <w:right w:w="90" w:type="dxa"/>
            </w:tcMar>
            <w:vAlign w:val="center"/>
          </w:tcPr>
          <w:p w14:paraId="79526C34" w14:textId="77777777" w:rsidR="001C6681" w:rsidRDefault="00000000">
            <w:pPr>
              <w:spacing w:after="0"/>
            </w:pPr>
            <w:r>
              <w:rPr>
                <w:rFonts w:ascii="Times New Roman" w:hAnsi="Times New Roman" w:cs="Times New Roman"/>
                <w:sz w:val="19"/>
                <w:szCs w:val="19"/>
              </w:rPr>
              <w:t>0 (autoservicio del cliente)</w:t>
            </w:r>
          </w:p>
        </w:tc>
      </w:tr>
    </w:tbl>
    <w:p w14:paraId="334AA279" w14:textId="77777777" w:rsidR="001C6681" w:rsidRDefault="001C6681">
      <w:pPr>
        <w:spacing w:after="0" w:line="264" w:lineRule="auto"/>
        <w:jc w:val="both"/>
      </w:pPr>
    </w:p>
    <w:p w14:paraId="5147C4A3" w14:textId="77777777" w:rsidR="001C6681" w:rsidRDefault="00000000">
      <w:pPr>
        <w:pBdr>
          <w:bottom w:val="single" w:sz="8" w:space="1" w:color="1F3864"/>
        </w:pBdr>
        <w:spacing w:before="180" w:after="100" w:line="264" w:lineRule="auto"/>
      </w:pPr>
      <w:r>
        <w:rPr>
          <w:rFonts w:ascii="Times New Roman" w:hAnsi="Times New Roman" w:cs="Times New Roman"/>
          <w:b/>
          <w:bCs/>
          <w:color w:val="1F3864"/>
          <w:sz w:val="23"/>
          <w:szCs w:val="23"/>
        </w:rPr>
        <w:t>3. Análisis de causas (diagrama de causa y efecto)</w:t>
      </w:r>
    </w:p>
    <w:p w14:paraId="494F8266" w14:textId="77777777" w:rsidR="001C6681" w:rsidRDefault="00000000">
      <w:pPr>
        <w:spacing w:after="120" w:line="264" w:lineRule="auto"/>
        <w:jc w:val="both"/>
      </w:pPr>
      <w:r>
        <w:rPr>
          <w:rFonts w:ascii="Times New Roman" w:hAnsi="Times New Roman" w:cs="Times New Roman"/>
          <w:sz w:val="22"/>
          <w:szCs w:val="22"/>
        </w:rPr>
        <w:t xml:space="preserve">Se aplicó el diagrama de Ishikawa o espina de pescado (Betancourt, 2016) sobre el efecto: </w:t>
      </w:r>
      <w:r>
        <w:rPr>
          <w:rFonts w:ascii="Times New Roman" w:hAnsi="Times New Roman" w:cs="Times New Roman"/>
          <w:b/>
          <w:bCs/>
          <w:sz w:val="22"/>
          <w:szCs w:val="22"/>
        </w:rPr>
        <w:t xml:space="preserve">«Gestión dispersa y no trazable de los servicios de soporte técnico prepago de </w:t>
      </w:r>
      <w:proofErr w:type="spellStart"/>
      <w:r>
        <w:rPr>
          <w:rFonts w:ascii="Times New Roman" w:hAnsi="Times New Roman" w:cs="Times New Roman"/>
          <w:b/>
          <w:bCs/>
          <w:sz w:val="22"/>
          <w:szCs w:val="22"/>
        </w:rPr>
        <w:t>Innovasoft</w:t>
      </w:r>
      <w:proofErr w:type="spellEnd"/>
      <w:r>
        <w:rPr>
          <w:rFonts w:ascii="Times New Roman" w:hAnsi="Times New Roman" w:cs="Times New Roman"/>
          <w:b/>
          <w:bCs/>
          <w:sz w:val="22"/>
          <w:szCs w:val="22"/>
        </w:rPr>
        <w:t>»</w:t>
      </w:r>
      <w:r>
        <w:rPr>
          <w:rFonts w:ascii="Times New Roman" w:hAnsi="Times New Roman" w:cs="Times New Roman"/>
          <w:sz w:val="22"/>
          <w:szCs w:val="22"/>
        </w:rPr>
        <w:t>. Las causas identificadas se agrupan en seis categorías:</w:t>
      </w:r>
    </w:p>
    <w:tbl>
      <w:tblPr>
        <w:tblW w:w="9632" w:type="dxa"/>
        <w:tblBorders>
          <w:top w:val="single" w:sz="6" w:space="0" w:color="8496B0"/>
          <w:left w:val="single" w:sz="6" w:space="0" w:color="8496B0"/>
          <w:bottom w:val="single" w:sz="6" w:space="0" w:color="8496B0"/>
          <w:right w:val="single" w:sz="6" w:space="0" w:color="8496B0"/>
          <w:insideH w:val="single" w:sz="6" w:space="0" w:color="8496B0"/>
          <w:insideV w:val="single" w:sz="6" w:space="0" w:color="8496B0"/>
        </w:tblBorders>
        <w:tblLayout w:type="fixed"/>
        <w:tblLook w:val="04A0" w:firstRow="1" w:lastRow="0" w:firstColumn="1" w:lastColumn="0" w:noHBand="0" w:noVBand="1"/>
      </w:tblPr>
      <w:tblGrid>
        <w:gridCol w:w="1900"/>
        <w:gridCol w:w="7732"/>
      </w:tblGrid>
      <w:tr w:rsidR="001C6681" w14:paraId="349E46BF" w14:textId="77777777">
        <w:trPr>
          <w:tblHeader/>
        </w:trPr>
        <w:tc>
          <w:tcPr>
            <w:tcW w:w="1900" w:type="dxa"/>
            <w:shd w:val="clear" w:color="auto" w:fill="D9E2F3"/>
            <w:tcMar>
              <w:top w:w="60" w:type="dxa"/>
              <w:left w:w="90" w:type="dxa"/>
              <w:bottom w:w="60" w:type="dxa"/>
              <w:right w:w="90" w:type="dxa"/>
            </w:tcMar>
            <w:vAlign w:val="center"/>
          </w:tcPr>
          <w:p w14:paraId="0A4A4D16" w14:textId="77777777" w:rsidR="001C6681" w:rsidRDefault="00000000">
            <w:pPr>
              <w:spacing w:after="0"/>
              <w:jc w:val="center"/>
            </w:pPr>
            <w:r>
              <w:rPr>
                <w:rFonts w:ascii="Times New Roman" w:hAnsi="Times New Roman" w:cs="Times New Roman"/>
                <w:b/>
                <w:bCs/>
                <w:sz w:val="19"/>
                <w:szCs w:val="19"/>
              </w:rPr>
              <w:t>Categoría</w:t>
            </w:r>
          </w:p>
        </w:tc>
        <w:tc>
          <w:tcPr>
            <w:tcW w:w="7732" w:type="dxa"/>
            <w:shd w:val="clear" w:color="auto" w:fill="D9E2F3"/>
            <w:tcMar>
              <w:top w:w="60" w:type="dxa"/>
              <w:left w:w="90" w:type="dxa"/>
              <w:bottom w:w="60" w:type="dxa"/>
              <w:right w:w="90" w:type="dxa"/>
            </w:tcMar>
            <w:vAlign w:val="center"/>
          </w:tcPr>
          <w:p w14:paraId="5F7C0A26" w14:textId="77777777" w:rsidR="001C6681" w:rsidRDefault="00000000">
            <w:pPr>
              <w:spacing w:after="0"/>
              <w:jc w:val="center"/>
            </w:pPr>
            <w:r>
              <w:rPr>
                <w:rFonts w:ascii="Times New Roman" w:hAnsi="Times New Roman" w:cs="Times New Roman"/>
                <w:b/>
                <w:bCs/>
                <w:sz w:val="19"/>
                <w:szCs w:val="19"/>
              </w:rPr>
              <w:t>Causas identificadas</w:t>
            </w:r>
          </w:p>
        </w:tc>
      </w:tr>
      <w:tr w:rsidR="001C6681" w14:paraId="1CC8FBC1" w14:textId="77777777">
        <w:tc>
          <w:tcPr>
            <w:tcW w:w="1900" w:type="dxa"/>
            <w:tcMar>
              <w:top w:w="60" w:type="dxa"/>
              <w:left w:w="90" w:type="dxa"/>
              <w:bottom w:w="60" w:type="dxa"/>
              <w:right w:w="90" w:type="dxa"/>
            </w:tcMar>
            <w:vAlign w:val="center"/>
          </w:tcPr>
          <w:p w14:paraId="370CD94A" w14:textId="77777777" w:rsidR="001C6681" w:rsidRDefault="00000000">
            <w:pPr>
              <w:spacing w:after="0"/>
            </w:pPr>
            <w:r>
              <w:rPr>
                <w:rFonts w:ascii="Times New Roman" w:hAnsi="Times New Roman" w:cs="Times New Roman"/>
                <w:sz w:val="19"/>
                <w:szCs w:val="19"/>
              </w:rPr>
              <w:t>Método (procesos)</w:t>
            </w:r>
          </w:p>
        </w:tc>
        <w:tc>
          <w:tcPr>
            <w:tcW w:w="7732" w:type="dxa"/>
            <w:tcMar>
              <w:top w:w="60" w:type="dxa"/>
              <w:left w:w="90" w:type="dxa"/>
              <w:bottom w:w="60" w:type="dxa"/>
              <w:right w:w="90" w:type="dxa"/>
            </w:tcMar>
            <w:vAlign w:val="center"/>
          </w:tcPr>
          <w:p w14:paraId="02F8C5CD" w14:textId="77777777" w:rsidR="001C6681" w:rsidRDefault="00000000">
            <w:pPr>
              <w:spacing w:after="0"/>
            </w:pPr>
            <w:r>
              <w:rPr>
                <w:rFonts w:ascii="Times New Roman" w:hAnsi="Times New Roman" w:cs="Times New Roman"/>
                <w:sz w:val="19"/>
                <w:szCs w:val="19"/>
              </w:rPr>
              <w:t>No existe un procedimiento estandarizado de registro de solicitudes; no hay acuerdos de nivel de servicio definidos; el cierre del soporte no genera un documento formal obligatorio; la agenda de visitas se coordina por acuerdo informal.</w:t>
            </w:r>
          </w:p>
        </w:tc>
      </w:tr>
      <w:tr w:rsidR="001C6681" w14:paraId="1AAE7967" w14:textId="77777777">
        <w:tc>
          <w:tcPr>
            <w:tcW w:w="1900" w:type="dxa"/>
            <w:tcMar>
              <w:top w:w="60" w:type="dxa"/>
              <w:left w:w="90" w:type="dxa"/>
              <w:bottom w:w="60" w:type="dxa"/>
              <w:right w:w="90" w:type="dxa"/>
            </w:tcMar>
            <w:vAlign w:val="center"/>
          </w:tcPr>
          <w:p w14:paraId="656ECA05" w14:textId="77777777" w:rsidR="001C6681" w:rsidRDefault="00000000">
            <w:pPr>
              <w:spacing w:after="0"/>
            </w:pPr>
            <w:r>
              <w:rPr>
                <w:rFonts w:ascii="Times New Roman" w:hAnsi="Times New Roman" w:cs="Times New Roman"/>
                <w:sz w:val="19"/>
                <w:szCs w:val="19"/>
              </w:rPr>
              <w:t>Mano de obra (personas)</w:t>
            </w:r>
          </w:p>
        </w:tc>
        <w:tc>
          <w:tcPr>
            <w:tcW w:w="7732" w:type="dxa"/>
            <w:tcMar>
              <w:top w:w="60" w:type="dxa"/>
              <w:left w:w="90" w:type="dxa"/>
              <w:bottom w:w="60" w:type="dxa"/>
              <w:right w:w="90" w:type="dxa"/>
            </w:tcMar>
            <w:vAlign w:val="center"/>
          </w:tcPr>
          <w:p w14:paraId="6649076B" w14:textId="77777777" w:rsidR="001C6681" w:rsidRDefault="00000000">
            <w:pPr>
              <w:spacing w:after="0"/>
            </w:pPr>
            <w:r>
              <w:rPr>
                <w:rFonts w:ascii="Times New Roman" w:hAnsi="Times New Roman" w:cs="Times New Roman"/>
                <w:sz w:val="19"/>
                <w:szCs w:val="19"/>
              </w:rPr>
              <w:t>El registro depende de la disciplina individual de cada asesor; el conocimiento del estado de un caso reside en la memoria de quien lo atendió; no hay visibilidad de la carga de trabajo del equipo.</w:t>
            </w:r>
          </w:p>
        </w:tc>
      </w:tr>
      <w:tr w:rsidR="001C6681" w14:paraId="18CE6FCA" w14:textId="77777777">
        <w:tc>
          <w:tcPr>
            <w:tcW w:w="1900" w:type="dxa"/>
            <w:tcMar>
              <w:top w:w="60" w:type="dxa"/>
              <w:left w:w="90" w:type="dxa"/>
              <w:bottom w:w="60" w:type="dxa"/>
              <w:right w:w="90" w:type="dxa"/>
            </w:tcMar>
            <w:vAlign w:val="center"/>
          </w:tcPr>
          <w:p w14:paraId="32741C9E" w14:textId="77777777" w:rsidR="001C6681" w:rsidRDefault="00000000">
            <w:pPr>
              <w:spacing w:after="0"/>
            </w:pPr>
            <w:r>
              <w:rPr>
                <w:rFonts w:ascii="Times New Roman" w:hAnsi="Times New Roman" w:cs="Times New Roman"/>
                <w:sz w:val="19"/>
                <w:szCs w:val="19"/>
              </w:rPr>
              <w:t>Medios (tecnología)</w:t>
            </w:r>
          </w:p>
        </w:tc>
        <w:tc>
          <w:tcPr>
            <w:tcW w:w="7732" w:type="dxa"/>
            <w:tcMar>
              <w:top w:w="60" w:type="dxa"/>
              <w:left w:w="90" w:type="dxa"/>
              <w:bottom w:w="60" w:type="dxa"/>
              <w:right w:w="90" w:type="dxa"/>
            </w:tcMar>
            <w:vAlign w:val="center"/>
          </w:tcPr>
          <w:p w14:paraId="2B7A95B8" w14:textId="77777777" w:rsidR="001C6681" w:rsidRDefault="00000000">
            <w:pPr>
              <w:spacing w:after="0"/>
            </w:pPr>
            <w:r>
              <w:rPr>
                <w:rFonts w:ascii="Times New Roman" w:hAnsi="Times New Roman" w:cs="Times New Roman"/>
                <w:sz w:val="19"/>
                <w:szCs w:val="19"/>
              </w:rPr>
              <w:t>No existe una plataforma centralizada; se emplean hojas de cálculo y mensajería como sistema de registro; no hay control de acceso diferenciado por rol ni por empresa.</w:t>
            </w:r>
          </w:p>
        </w:tc>
      </w:tr>
      <w:tr w:rsidR="001C6681" w14:paraId="0832B71E" w14:textId="77777777">
        <w:tc>
          <w:tcPr>
            <w:tcW w:w="1900" w:type="dxa"/>
            <w:tcMar>
              <w:top w:w="60" w:type="dxa"/>
              <w:left w:w="90" w:type="dxa"/>
              <w:bottom w:w="60" w:type="dxa"/>
              <w:right w:w="90" w:type="dxa"/>
            </w:tcMar>
            <w:vAlign w:val="center"/>
          </w:tcPr>
          <w:p w14:paraId="42A357D9" w14:textId="77777777" w:rsidR="001C6681" w:rsidRDefault="00000000">
            <w:pPr>
              <w:spacing w:after="0"/>
            </w:pPr>
            <w:r>
              <w:rPr>
                <w:rFonts w:ascii="Times New Roman" w:hAnsi="Times New Roman" w:cs="Times New Roman"/>
                <w:sz w:val="19"/>
                <w:szCs w:val="19"/>
              </w:rPr>
              <w:t>Materiales (información)</w:t>
            </w:r>
          </w:p>
        </w:tc>
        <w:tc>
          <w:tcPr>
            <w:tcW w:w="7732" w:type="dxa"/>
            <w:tcMar>
              <w:top w:w="60" w:type="dxa"/>
              <w:left w:w="90" w:type="dxa"/>
              <w:bottom w:w="60" w:type="dxa"/>
              <w:right w:w="90" w:type="dxa"/>
            </w:tcMar>
            <w:vAlign w:val="center"/>
          </w:tcPr>
          <w:p w14:paraId="0F6DF3E8" w14:textId="77777777" w:rsidR="001C6681" w:rsidRDefault="00000000">
            <w:pPr>
              <w:spacing w:after="0"/>
            </w:pPr>
            <w:r>
              <w:rPr>
                <w:rFonts w:ascii="Times New Roman" w:hAnsi="Times New Roman" w:cs="Times New Roman"/>
                <w:sz w:val="19"/>
                <w:szCs w:val="19"/>
              </w:rPr>
              <w:t>Las evidencias quedan almacenadas en dispositivos personales; el saldo de puntos carece de fuente única de verdad; los datos del cliente están duplicados en varios archivos.</w:t>
            </w:r>
          </w:p>
        </w:tc>
      </w:tr>
      <w:tr w:rsidR="001C6681" w14:paraId="25B090B5" w14:textId="77777777">
        <w:tc>
          <w:tcPr>
            <w:tcW w:w="1900" w:type="dxa"/>
            <w:tcMar>
              <w:top w:w="60" w:type="dxa"/>
              <w:left w:w="90" w:type="dxa"/>
              <w:bottom w:w="60" w:type="dxa"/>
              <w:right w:w="90" w:type="dxa"/>
            </w:tcMar>
            <w:vAlign w:val="center"/>
          </w:tcPr>
          <w:p w14:paraId="1CA7B758" w14:textId="77777777" w:rsidR="001C6681" w:rsidRDefault="00000000">
            <w:pPr>
              <w:spacing w:after="0"/>
            </w:pPr>
            <w:r>
              <w:rPr>
                <w:rFonts w:ascii="Times New Roman" w:hAnsi="Times New Roman" w:cs="Times New Roman"/>
                <w:sz w:val="19"/>
                <w:szCs w:val="19"/>
              </w:rPr>
              <w:t>Medición</w:t>
            </w:r>
          </w:p>
        </w:tc>
        <w:tc>
          <w:tcPr>
            <w:tcW w:w="7732" w:type="dxa"/>
            <w:tcMar>
              <w:top w:w="60" w:type="dxa"/>
              <w:left w:w="90" w:type="dxa"/>
              <w:bottom w:w="60" w:type="dxa"/>
              <w:right w:w="90" w:type="dxa"/>
            </w:tcMar>
            <w:vAlign w:val="center"/>
          </w:tcPr>
          <w:p w14:paraId="69315C58" w14:textId="77777777" w:rsidR="001C6681" w:rsidRDefault="00000000">
            <w:pPr>
              <w:spacing w:after="0"/>
            </w:pPr>
            <w:r>
              <w:rPr>
                <w:rFonts w:ascii="Times New Roman" w:hAnsi="Times New Roman" w:cs="Times New Roman"/>
                <w:sz w:val="19"/>
                <w:szCs w:val="19"/>
              </w:rPr>
              <w:t>No se calculan indicadores de tiempo de respuesta ni de resolución; el consumo de puntos no es auditable; no se puede comparar lo facturado con lo efectivamente prestado.</w:t>
            </w:r>
          </w:p>
        </w:tc>
      </w:tr>
      <w:tr w:rsidR="001C6681" w14:paraId="5C4AB970" w14:textId="77777777">
        <w:tc>
          <w:tcPr>
            <w:tcW w:w="1900" w:type="dxa"/>
            <w:tcMar>
              <w:top w:w="60" w:type="dxa"/>
              <w:left w:w="90" w:type="dxa"/>
              <w:bottom w:w="60" w:type="dxa"/>
              <w:right w:w="90" w:type="dxa"/>
            </w:tcMar>
            <w:vAlign w:val="center"/>
          </w:tcPr>
          <w:p w14:paraId="01AC4972" w14:textId="77777777" w:rsidR="001C6681" w:rsidRDefault="00000000">
            <w:pPr>
              <w:spacing w:after="0"/>
            </w:pPr>
            <w:r>
              <w:rPr>
                <w:rFonts w:ascii="Times New Roman" w:hAnsi="Times New Roman" w:cs="Times New Roman"/>
                <w:sz w:val="19"/>
                <w:szCs w:val="19"/>
              </w:rPr>
              <w:t>Medio (entorno)</w:t>
            </w:r>
          </w:p>
        </w:tc>
        <w:tc>
          <w:tcPr>
            <w:tcW w:w="7732" w:type="dxa"/>
            <w:tcMar>
              <w:top w:w="60" w:type="dxa"/>
              <w:left w:w="90" w:type="dxa"/>
              <w:bottom w:w="60" w:type="dxa"/>
              <w:right w:w="90" w:type="dxa"/>
            </w:tcMar>
            <w:vAlign w:val="center"/>
          </w:tcPr>
          <w:p w14:paraId="498A5E26" w14:textId="77777777" w:rsidR="001C6681" w:rsidRDefault="00000000">
            <w:pPr>
              <w:spacing w:after="0"/>
            </w:pPr>
            <w:r>
              <w:rPr>
                <w:rFonts w:ascii="Times New Roman" w:hAnsi="Times New Roman" w:cs="Times New Roman"/>
                <w:sz w:val="19"/>
                <w:szCs w:val="19"/>
              </w:rPr>
              <w:t>El crecimiento en el número de clientes supera la capacidad del registro manual; los clientes esperan autoservicio y transparencia, tal como lo ofrecen las plataformas del mercado.</w:t>
            </w:r>
          </w:p>
        </w:tc>
      </w:tr>
    </w:tbl>
    <w:p w14:paraId="39B8E22B" w14:textId="77777777" w:rsidR="001C6681" w:rsidRDefault="001C6681">
      <w:pPr>
        <w:spacing w:after="0" w:line="264" w:lineRule="auto"/>
        <w:jc w:val="both"/>
      </w:pPr>
    </w:p>
    <w:p w14:paraId="04C9555B" w14:textId="77777777" w:rsidR="001C6681" w:rsidRDefault="00000000">
      <w:pPr>
        <w:spacing w:before="140" w:after="80" w:line="264" w:lineRule="auto"/>
      </w:pPr>
      <w:r>
        <w:rPr>
          <w:rFonts w:ascii="Times New Roman" w:hAnsi="Times New Roman" w:cs="Times New Roman"/>
          <w:b/>
          <w:bCs/>
          <w:sz w:val="22"/>
          <w:szCs w:val="22"/>
        </w:rPr>
        <w:t>¿Cuáles son las causas sobre las que van a trabajar?</w:t>
      </w:r>
    </w:p>
    <w:p w14:paraId="3ADC2D58" w14:textId="77777777" w:rsidR="001C6681" w:rsidRDefault="00000000">
      <w:pPr>
        <w:spacing w:after="120" w:line="264" w:lineRule="auto"/>
        <w:jc w:val="both"/>
      </w:pPr>
      <w:r>
        <w:rPr>
          <w:rFonts w:ascii="Times New Roman" w:hAnsi="Times New Roman" w:cs="Times New Roman"/>
          <w:sz w:val="22"/>
          <w:szCs w:val="22"/>
        </w:rPr>
        <w:t>El proyecto interviene las causas de naturaleza tecnológica y de proceso, que son las que pueden resolverse mediante software:</w:t>
      </w:r>
    </w:p>
    <w:p w14:paraId="2BC46608" w14:textId="77777777" w:rsidR="001C6681" w:rsidRDefault="00000000">
      <w:pPr>
        <w:spacing w:after="60" w:line="264" w:lineRule="auto"/>
        <w:ind w:left="340" w:hanging="200"/>
        <w:jc w:val="both"/>
      </w:pPr>
      <w:r>
        <w:rPr>
          <w:rFonts w:ascii="Times New Roman" w:hAnsi="Times New Roman" w:cs="Times New Roman"/>
          <w:sz w:val="22"/>
          <w:szCs w:val="22"/>
        </w:rPr>
        <w:t>• Inexistencia de una plataforma centralizada que actúe como registro único de solicitudes, consumos y citas.</w:t>
      </w:r>
    </w:p>
    <w:p w14:paraId="288B0B50" w14:textId="77777777" w:rsidR="001C6681" w:rsidRDefault="00000000">
      <w:pPr>
        <w:spacing w:after="60" w:line="264" w:lineRule="auto"/>
        <w:ind w:left="340" w:hanging="200"/>
        <w:jc w:val="both"/>
      </w:pPr>
      <w:r>
        <w:rPr>
          <w:rFonts w:ascii="Times New Roman" w:hAnsi="Times New Roman" w:cs="Times New Roman"/>
          <w:sz w:val="22"/>
          <w:szCs w:val="22"/>
        </w:rPr>
        <w:t>• Ausencia de un procedimiento estandarizado y obligatorio para el registro y el cierre de los soportes.</w:t>
      </w:r>
    </w:p>
    <w:p w14:paraId="793DBDB2" w14:textId="77777777" w:rsidR="001C6681" w:rsidRDefault="00000000">
      <w:pPr>
        <w:spacing w:after="60" w:line="264" w:lineRule="auto"/>
        <w:ind w:left="340" w:hanging="200"/>
        <w:jc w:val="both"/>
      </w:pPr>
      <w:r>
        <w:rPr>
          <w:rFonts w:ascii="Times New Roman" w:hAnsi="Times New Roman" w:cs="Times New Roman"/>
          <w:sz w:val="22"/>
          <w:szCs w:val="22"/>
        </w:rPr>
        <w:t>• Falta de una fuente única de verdad para el saldo de puntos de cada empresa cliente.</w:t>
      </w:r>
    </w:p>
    <w:p w14:paraId="50A35A5D" w14:textId="77777777" w:rsidR="001C6681" w:rsidRDefault="00000000">
      <w:pPr>
        <w:spacing w:after="60" w:line="264" w:lineRule="auto"/>
        <w:ind w:left="340" w:hanging="200"/>
        <w:jc w:val="both"/>
      </w:pPr>
      <w:r>
        <w:rPr>
          <w:rFonts w:ascii="Times New Roman" w:hAnsi="Times New Roman" w:cs="Times New Roman"/>
          <w:sz w:val="22"/>
          <w:szCs w:val="22"/>
        </w:rPr>
        <w:t>• Coordinación manual de las visitas técnicas, sin control de disponibilidad.</w:t>
      </w:r>
    </w:p>
    <w:p w14:paraId="25CE6FA3" w14:textId="77777777" w:rsidR="001C6681" w:rsidRDefault="00000000">
      <w:pPr>
        <w:spacing w:after="60" w:line="264" w:lineRule="auto"/>
        <w:ind w:left="340" w:hanging="200"/>
        <w:jc w:val="both"/>
      </w:pPr>
      <w:r>
        <w:rPr>
          <w:rFonts w:ascii="Times New Roman" w:hAnsi="Times New Roman" w:cs="Times New Roman"/>
          <w:sz w:val="22"/>
          <w:szCs w:val="22"/>
        </w:rPr>
        <w:t>• Ausencia de control de acceso por rol y por empresa sobre la información.</w:t>
      </w:r>
    </w:p>
    <w:p w14:paraId="7B9D8F7C" w14:textId="77777777" w:rsidR="001C6681" w:rsidRDefault="00000000">
      <w:pPr>
        <w:spacing w:after="60" w:line="264" w:lineRule="auto"/>
        <w:ind w:left="340" w:hanging="200"/>
        <w:jc w:val="both"/>
      </w:pPr>
      <w:r>
        <w:rPr>
          <w:rFonts w:ascii="Times New Roman" w:hAnsi="Times New Roman" w:cs="Times New Roman"/>
          <w:sz w:val="22"/>
          <w:szCs w:val="22"/>
        </w:rPr>
        <w:t>• Imposibilidad de medir la operación por falta de datos estructurados.</w:t>
      </w:r>
    </w:p>
    <w:p w14:paraId="38F8855C" w14:textId="02ABA02D" w:rsidR="001C6681" w:rsidRDefault="00000000" w:rsidP="00C91CB6">
      <w:pPr>
        <w:spacing w:after="120" w:line="264" w:lineRule="auto"/>
        <w:jc w:val="both"/>
      </w:pPr>
      <w:r>
        <w:rPr>
          <w:rFonts w:ascii="Times New Roman" w:hAnsi="Times New Roman" w:cs="Times New Roman"/>
          <w:sz w:val="22"/>
          <w:szCs w:val="22"/>
        </w:rPr>
        <w:t>Quedan fuera del alcance del software las causas de naturaleza organizacional —como la asignación de personal o la definición comercial de las tarifas—, que corresponden a decisiones administrativas de la empresa.</w:t>
      </w:r>
      <w:r w:rsidR="00C91CB6">
        <w:rPr>
          <w:rFonts w:ascii="Times New Roman" w:hAnsi="Times New Roman" w:cs="Times New Roman"/>
          <w:sz w:val="22"/>
          <w:szCs w:val="22"/>
        </w:rPr>
        <w:br/>
      </w:r>
      <w:r w:rsidR="00C91CB6">
        <w:rPr>
          <w:rFonts w:ascii="Times New Roman" w:hAnsi="Times New Roman" w:cs="Times New Roman"/>
          <w:sz w:val="22"/>
          <w:szCs w:val="22"/>
        </w:rPr>
        <w:br/>
      </w:r>
      <w:r w:rsidR="00C91CB6">
        <w:rPr>
          <w:rFonts w:ascii="Times New Roman" w:hAnsi="Times New Roman" w:cs="Times New Roman"/>
          <w:sz w:val="22"/>
          <w:szCs w:val="22"/>
        </w:rPr>
        <w:lastRenderedPageBreak/>
        <w:br/>
      </w:r>
      <w:r>
        <w:rPr>
          <w:rFonts w:ascii="Times New Roman" w:hAnsi="Times New Roman" w:cs="Times New Roman"/>
          <w:b/>
          <w:bCs/>
          <w:sz w:val="22"/>
          <w:szCs w:val="22"/>
        </w:rPr>
        <w:t>¿Cuáles son las causas de mayor impacto que originan el problema principal?</w:t>
      </w:r>
    </w:p>
    <w:p w14:paraId="3120E128" w14:textId="77777777" w:rsidR="001C6681" w:rsidRDefault="00000000">
      <w:pPr>
        <w:spacing w:after="120" w:line="264" w:lineRule="auto"/>
        <w:jc w:val="both"/>
      </w:pPr>
      <w:r>
        <w:rPr>
          <w:rFonts w:ascii="Times New Roman" w:hAnsi="Times New Roman" w:cs="Times New Roman"/>
          <w:sz w:val="22"/>
          <w:szCs w:val="22"/>
        </w:rPr>
        <w:t>De las anteriores, cuatro concentran el mayor efecto sobre el problema:</w:t>
      </w:r>
    </w:p>
    <w:p w14:paraId="556A80FD"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La ausencia de un registro único. </w:t>
      </w:r>
      <w:r>
        <w:rPr>
          <w:rFonts w:ascii="Times New Roman" w:hAnsi="Times New Roman" w:cs="Times New Roman"/>
          <w:sz w:val="22"/>
          <w:szCs w:val="22"/>
        </w:rPr>
        <w:t>Es la causa raíz: mientras la información viva en canales separados, ninguna de las demás puede corregirse de forma sostenible.</w:t>
      </w:r>
    </w:p>
    <w:p w14:paraId="71E3525C"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La falta de una fuente única de verdad para el saldo. </w:t>
      </w:r>
      <w:r>
        <w:rPr>
          <w:rFonts w:ascii="Times New Roman" w:hAnsi="Times New Roman" w:cs="Times New Roman"/>
          <w:sz w:val="22"/>
          <w:szCs w:val="22"/>
        </w:rPr>
        <w:t>Afecta directamente el ingreso de la empresa y la confianza del cliente, porque impide sustentar cuánto se consumió y por qué.</w:t>
      </w:r>
    </w:p>
    <w:p w14:paraId="38DB7534"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El registro manual del consumo. </w:t>
      </w:r>
      <w:r>
        <w:rPr>
          <w:rFonts w:ascii="Times New Roman" w:hAnsi="Times New Roman" w:cs="Times New Roman"/>
          <w:sz w:val="22"/>
          <w:szCs w:val="22"/>
        </w:rPr>
        <w:t>Introduce el mayor riesgo de error y hace imposible auditar la operación.</w:t>
      </w:r>
    </w:p>
    <w:p w14:paraId="562C2761" w14:textId="627C7431" w:rsidR="001C6681" w:rsidRDefault="00C91CB6" w:rsidP="00C91CB6">
      <w:pPr>
        <w:spacing w:after="60" w:line="264" w:lineRule="auto"/>
        <w:ind w:left="340" w:hanging="200"/>
      </w:pPr>
      <w:r>
        <w:rPr>
          <w:noProof/>
        </w:rPr>
        <w:drawing>
          <wp:anchor distT="0" distB="0" distL="114300" distR="114300" simplePos="0" relativeHeight="251658240" behindDoc="0" locked="0" layoutInCell="1" allowOverlap="1" wp14:anchorId="5694BD5A" wp14:editId="5EA96877">
            <wp:simplePos x="0" y="0"/>
            <wp:positionH relativeFrom="margin">
              <wp:align>center</wp:align>
            </wp:positionH>
            <wp:positionV relativeFrom="paragraph">
              <wp:posOffset>1028892</wp:posOffset>
            </wp:positionV>
            <wp:extent cx="6391275" cy="3519170"/>
            <wp:effectExtent l="0" t="0" r="9525" b="5080"/>
            <wp:wrapTopAndBottom/>
            <wp:docPr id="1873727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27050" name=""/>
                    <pic:cNvPicPr/>
                  </pic:nvPicPr>
                  <pic:blipFill>
                    <a:blip r:embed="rId9">
                      <a:extLst>
                        <a:ext uri="{28A0092B-C50C-407E-A947-70E740481C1C}">
                          <a14:useLocalDpi xmlns:a14="http://schemas.microsoft.com/office/drawing/2010/main" val="0"/>
                        </a:ext>
                      </a:extLst>
                    </a:blip>
                    <a:stretch>
                      <a:fillRect/>
                    </a:stretch>
                  </pic:blipFill>
                  <pic:spPr>
                    <a:xfrm>
                      <a:off x="0" y="0"/>
                      <a:ext cx="6391275" cy="351917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s="Times New Roman"/>
          <w:sz w:val="22"/>
          <w:szCs w:val="22"/>
        </w:rPr>
        <w:t>• </w:t>
      </w:r>
      <w:r w:rsidR="00000000">
        <w:rPr>
          <w:rFonts w:ascii="Times New Roman" w:hAnsi="Times New Roman" w:cs="Times New Roman"/>
          <w:b/>
          <w:bCs/>
          <w:sz w:val="22"/>
          <w:szCs w:val="22"/>
        </w:rPr>
        <w:t xml:space="preserve">La ausencia de autoservicio. </w:t>
      </w:r>
      <w:r w:rsidR="00000000">
        <w:rPr>
          <w:rFonts w:ascii="Times New Roman" w:hAnsi="Times New Roman" w:cs="Times New Roman"/>
          <w:sz w:val="22"/>
          <w:szCs w:val="22"/>
        </w:rPr>
        <w:t>Traslada a la empresa una carga operativa constante de consultas que el propio cliente</w:t>
      </w:r>
      <w:r>
        <w:rPr>
          <w:rFonts w:ascii="Times New Roman" w:hAnsi="Times New Roman" w:cs="Times New Roman"/>
          <w:sz w:val="22"/>
          <w:szCs w:val="22"/>
        </w:rPr>
        <w:t xml:space="preserve"> </w:t>
      </w:r>
      <w:r w:rsidR="00000000">
        <w:rPr>
          <w:rFonts w:ascii="Times New Roman" w:hAnsi="Times New Roman" w:cs="Times New Roman"/>
          <w:sz w:val="22"/>
          <w:szCs w:val="22"/>
        </w:rPr>
        <w:t>podría resolver.</w:t>
      </w:r>
      <w:r w:rsidRPr="00C91CB6">
        <w:rPr>
          <w:noProof/>
        </w:rPr>
        <w:t xml:space="preserve"> </w:t>
      </w:r>
      <w:r>
        <w:rPr>
          <w:noProof/>
        </w:rPr>
        <w:br/>
      </w:r>
      <w:r>
        <w:rPr>
          <w:noProof/>
        </w:rPr>
        <w:br/>
      </w:r>
      <w:r>
        <w:rPr>
          <w:noProof/>
        </w:rPr>
        <w:br/>
      </w:r>
    </w:p>
    <w:p w14:paraId="76EF85C2" w14:textId="530784BF" w:rsidR="001C6681" w:rsidRDefault="00000000">
      <w:pPr>
        <w:pBdr>
          <w:bottom w:val="single" w:sz="8" w:space="1" w:color="1F3864"/>
        </w:pBdr>
        <w:spacing w:before="180" w:after="100" w:line="264" w:lineRule="auto"/>
      </w:pPr>
      <w:r>
        <w:rPr>
          <w:rFonts w:ascii="Times New Roman" w:hAnsi="Times New Roman" w:cs="Times New Roman"/>
          <w:b/>
          <w:bCs/>
          <w:color w:val="1F3864"/>
          <w:sz w:val="23"/>
          <w:szCs w:val="23"/>
        </w:rPr>
        <w:t>4. Formulación</w:t>
      </w:r>
    </w:p>
    <w:p w14:paraId="5DEB554B" w14:textId="113BD87B" w:rsidR="001C6681" w:rsidRDefault="00000000">
      <w:pPr>
        <w:spacing w:after="120" w:line="264" w:lineRule="auto"/>
        <w:jc w:val="both"/>
      </w:pPr>
      <w:r>
        <w:rPr>
          <w:rFonts w:ascii="Times New Roman" w:hAnsi="Times New Roman" w:cs="Times New Roman"/>
          <w:b/>
          <w:bCs/>
          <w:sz w:val="22"/>
          <w:szCs w:val="22"/>
        </w:rPr>
        <w:t xml:space="preserve">¿Cómo centralizar, controlar y hacer trazable la gestión de los servicios de soporte técnico prepago de </w:t>
      </w:r>
      <w:proofErr w:type="spellStart"/>
      <w:r>
        <w:rPr>
          <w:rFonts w:ascii="Times New Roman" w:hAnsi="Times New Roman" w:cs="Times New Roman"/>
          <w:b/>
          <w:bCs/>
          <w:sz w:val="22"/>
          <w:szCs w:val="22"/>
        </w:rPr>
        <w:t>Innovasoft</w:t>
      </w:r>
      <w:proofErr w:type="spellEnd"/>
      <w:r>
        <w:rPr>
          <w:rFonts w:ascii="Times New Roman" w:hAnsi="Times New Roman" w:cs="Times New Roman"/>
          <w:b/>
          <w:bCs/>
          <w:sz w:val="22"/>
          <w:szCs w:val="22"/>
        </w:rPr>
        <w:t>, de manera que cada punto adquirido por una empresa cliente pueda relacionarse con el servicio que lo consumió y que el cliente pueda consultar por sí mismo su saldo, su historial y sus citas?</w:t>
      </w:r>
    </w:p>
    <w:p w14:paraId="2833F4CA" w14:textId="77777777" w:rsidR="001C6681" w:rsidRDefault="00000000">
      <w:pPr>
        <w:spacing w:after="120" w:line="264" w:lineRule="auto"/>
        <w:jc w:val="both"/>
      </w:pPr>
      <w:r>
        <w:rPr>
          <w:rFonts w:ascii="Times New Roman" w:hAnsi="Times New Roman" w:cs="Times New Roman"/>
          <w:sz w:val="22"/>
          <w:szCs w:val="22"/>
        </w:rPr>
        <w:t xml:space="preserve">Se propone desarrollar una aplicación web que reemplace los canales dispersos y los registros manuales por una plataforma única con control de acceso por rol y por empresa. La solución registrará cada solicitud de soporte como un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con ciclo de vida, responsable, evidencias y bitácora; administrará los planes contratados y descontará automáticamente los puntos correspondientes al cerrar cada servicio, dejando registro del movimiento y de su origen; gestionará la agenda de visitas de los asesores con control de disponibilidad; y otorgará puntos de fidelidad canjeables por beneficios como incentivo al uso formal del canal. Cada empresa cliente dispondrá de un portal de autoservicio con su saldo, su historial filtrable y la posibilidad de exportarlo.</w:t>
      </w:r>
    </w:p>
    <w:p w14:paraId="6C42BB5A" w14:textId="77777777" w:rsidR="001C6681" w:rsidRDefault="00000000">
      <w:pPr>
        <w:shd w:val="clear" w:color="auto" w:fill="D9E2F3"/>
        <w:spacing w:before="240" w:after="140" w:line="264" w:lineRule="auto"/>
      </w:pPr>
      <w:r>
        <w:rPr>
          <w:rFonts w:ascii="Times New Roman" w:hAnsi="Times New Roman" w:cs="Times New Roman"/>
          <w:b/>
          <w:bCs/>
        </w:rPr>
        <w:lastRenderedPageBreak/>
        <w:t>ALCANCE</w:t>
      </w:r>
    </w:p>
    <w:p w14:paraId="571A60F5" w14:textId="08FE3EF6" w:rsidR="001C6681" w:rsidRDefault="00000000">
      <w:pPr>
        <w:spacing w:after="120" w:line="264" w:lineRule="auto"/>
        <w:jc w:val="both"/>
      </w:pPr>
      <w:r>
        <w:rPr>
          <w:rFonts w:ascii="Times New Roman" w:hAnsi="Times New Roman" w:cs="Times New Roman"/>
          <w:sz w:val="22"/>
          <w:szCs w:val="22"/>
        </w:rPr>
        <w:t xml:space="preserve">La aplicación contempla cuatro funcionalidades principales, soportadas por un conjunto de componentes transversales. A </w:t>
      </w:r>
      <w:proofErr w:type="gramStart"/>
      <w:r w:rsidR="00A006BF">
        <w:rPr>
          <w:rFonts w:ascii="Times New Roman" w:hAnsi="Times New Roman" w:cs="Times New Roman"/>
          <w:sz w:val="22"/>
          <w:szCs w:val="22"/>
        </w:rPr>
        <w:t>continuación</w:t>
      </w:r>
      <w:proofErr w:type="gramEnd"/>
      <w:r w:rsidR="00A006BF">
        <w:rPr>
          <w:rFonts w:ascii="Times New Roman" w:hAnsi="Times New Roman" w:cs="Times New Roman"/>
          <w:sz w:val="22"/>
          <w:szCs w:val="22"/>
        </w:rPr>
        <w:t xml:space="preserve"> </w:t>
      </w:r>
      <w:r>
        <w:rPr>
          <w:rFonts w:ascii="Times New Roman" w:hAnsi="Times New Roman" w:cs="Times New Roman"/>
          <w:sz w:val="22"/>
          <w:szCs w:val="22"/>
        </w:rPr>
        <w:t xml:space="preserve">se describe, para cada funcionalidad, el </w:t>
      </w:r>
      <w:proofErr w:type="spellStart"/>
      <w:r>
        <w:rPr>
          <w:rFonts w:ascii="Times New Roman" w:hAnsi="Times New Roman" w:cs="Times New Roman"/>
          <w:sz w:val="22"/>
          <w:szCs w:val="22"/>
        </w:rPr>
        <w:t>frontend</w:t>
      </w:r>
      <w:proofErr w:type="spellEnd"/>
      <w:r>
        <w:rPr>
          <w:rFonts w:ascii="Times New Roman" w:hAnsi="Times New Roman" w:cs="Times New Roman"/>
          <w:sz w:val="22"/>
          <w:szCs w:val="22"/>
        </w:rPr>
        <w:t xml:space="preserve">, el </w:t>
      </w:r>
      <w:proofErr w:type="spellStart"/>
      <w:r>
        <w:rPr>
          <w:rFonts w:ascii="Times New Roman" w:hAnsi="Times New Roman" w:cs="Times New Roman"/>
          <w:sz w:val="22"/>
          <w:szCs w:val="22"/>
        </w:rPr>
        <w:t>backend</w:t>
      </w:r>
      <w:proofErr w:type="spellEnd"/>
      <w:r>
        <w:rPr>
          <w:rFonts w:ascii="Times New Roman" w:hAnsi="Times New Roman" w:cs="Times New Roman"/>
          <w:sz w:val="22"/>
          <w:szCs w:val="22"/>
        </w:rPr>
        <w:t xml:space="preserve"> y el diseño de la base de datos en modelo relacional con su modelo entidad-relación.</w:t>
      </w:r>
    </w:p>
    <w:p w14:paraId="2A067B2F" w14:textId="77777777" w:rsidR="001C6681" w:rsidRDefault="00000000">
      <w:pPr>
        <w:pBdr>
          <w:bottom w:val="single" w:sz="8" w:space="1" w:color="1F3864"/>
        </w:pBdr>
        <w:spacing w:before="180" w:after="100" w:line="264" w:lineRule="auto"/>
      </w:pPr>
      <w:r>
        <w:rPr>
          <w:rFonts w:ascii="Times New Roman" w:hAnsi="Times New Roman" w:cs="Times New Roman"/>
          <w:b/>
          <w:bCs/>
          <w:color w:val="1F3864"/>
          <w:sz w:val="23"/>
          <w:szCs w:val="23"/>
        </w:rPr>
        <w:t xml:space="preserve">Funcionalidad 1. Gestión integral de </w:t>
      </w:r>
      <w:proofErr w:type="gramStart"/>
      <w:r>
        <w:rPr>
          <w:rFonts w:ascii="Times New Roman" w:hAnsi="Times New Roman" w:cs="Times New Roman"/>
          <w:b/>
          <w:bCs/>
          <w:color w:val="1F3864"/>
          <w:sz w:val="23"/>
          <w:szCs w:val="23"/>
        </w:rPr>
        <w:t>tickets</w:t>
      </w:r>
      <w:proofErr w:type="gramEnd"/>
      <w:r>
        <w:rPr>
          <w:rFonts w:ascii="Times New Roman" w:hAnsi="Times New Roman" w:cs="Times New Roman"/>
          <w:b/>
          <w:bCs/>
          <w:color w:val="1F3864"/>
          <w:sz w:val="23"/>
          <w:szCs w:val="23"/>
        </w:rPr>
        <w:t xml:space="preserve"> de soporte</w:t>
      </w:r>
    </w:p>
    <w:p w14:paraId="55B08E4B" w14:textId="77777777" w:rsidR="001C6681" w:rsidRDefault="00000000">
      <w:pPr>
        <w:spacing w:after="120" w:line="264" w:lineRule="auto"/>
        <w:jc w:val="both"/>
      </w:pPr>
      <w:r>
        <w:rPr>
          <w:rFonts w:ascii="Times New Roman" w:hAnsi="Times New Roman" w:cs="Times New Roman"/>
          <w:sz w:val="22"/>
          <w:szCs w:val="22"/>
        </w:rPr>
        <w:t xml:space="preserve">Permite que los usuarios de una empresa cliente registren sus solicitudes de soporte y que los asesores de </w:t>
      </w:r>
      <w:proofErr w:type="spellStart"/>
      <w:r>
        <w:rPr>
          <w:rFonts w:ascii="Times New Roman" w:hAnsi="Times New Roman" w:cs="Times New Roman"/>
          <w:sz w:val="22"/>
          <w:szCs w:val="22"/>
        </w:rPr>
        <w:t>Innovasoft</w:t>
      </w:r>
      <w:proofErr w:type="spellEnd"/>
      <w:r>
        <w:rPr>
          <w:rFonts w:ascii="Times New Roman" w:hAnsi="Times New Roman" w:cs="Times New Roman"/>
          <w:sz w:val="22"/>
          <w:szCs w:val="22"/>
        </w:rPr>
        <w:t xml:space="preserve"> las atiendan, documenten la solución y las cierren, generando el consumo de puntos correspondiente.</w:t>
      </w:r>
    </w:p>
    <w:p w14:paraId="714FB360" w14:textId="77777777" w:rsidR="001C6681" w:rsidRDefault="00000000">
      <w:pPr>
        <w:spacing w:before="140" w:after="80" w:line="264" w:lineRule="auto"/>
      </w:pPr>
      <w:proofErr w:type="spellStart"/>
      <w:r>
        <w:rPr>
          <w:rFonts w:ascii="Times New Roman" w:hAnsi="Times New Roman" w:cs="Times New Roman"/>
          <w:b/>
          <w:bCs/>
          <w:sz w:val="22"/>
          <w:szCs w:val="22"/>
        </w:rPr>
        <w:t>Frontend</w:t>
      </w:r>
      <w:proofErr w:type="spellEnd"/>
    </w:p>
    <w:p w14:paraId="19A16BCE" w14:textId="77777777" w:rsidR="001C6681" w:rsidRDefault="00000000">
      <w:pPr>
        <w:spacing w:after="120" w:line="264" w:lineRule="auto"/>
        <w:jc w:val="both"/>
      </w:pPr>
      <w:r>
        <w:rPr>
          <w:rFonts w:ascii="Times New Roman" w:hAnsi="Times New Roman" w:cs="Times New Roman"/>
          <w:sz w:val="22"/>
          <w:szCs w:val="22"/>
        </w:rPr>
        <w:t xml:space="preserve">Formulario de creación del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con categoría de servicio, descripción, prioridad y carga de evidencias (imágenes y archivos). Bandeja del cliente con el listado de sus </w:t>
      </w:r>
      <w:proofErr w:type="gramStart"/>
      <w:r>
        <w:rPr>
          <w:rFonts w:ascii="Times New Roman" w:hAnsi="Times New Roman" w:cs="Times New Roman"/>
          <w:sz w:val="22"/>
          <w:szCs w:val="22"/>
        </w:rPr>
        <w:t>tickets</w:t>
      </w:r>
      <w:proofErr w:type="gramEnd"/>
      <w:r>
        <w:rPr>
          <w:rFonts w:ascii="Times New Roman" w:hAnsi="Times New Roman" w:cs="Times New Roman"/>
          <w:sz w:val="22"/>
          <w:szCs w:val="22"/>
        </w:rPr>
        <w:t>, filtros por estado, fecha, categoría y asesor, y vista de detalle con la línea de tiempo del caso. Panel del asesor con la bandeja de casos asignados organizada por estado, formulario de registro de actividades y horas, y cierre con selección del tipo de solución. Botón de exportación del historial y del reporte de cierre en PDF.</w:t>
      </w:r>
    </w:p>
    <w:p w14:paraId="60B1701C" w14:textId="77777777" w:rsidR="001C6681" w:rsidRDefault="00000000">
      <w:pPr>
        <w:spacing w:before="140" w:after="80" w:line="264" w:lineRule="auto"/>
      </w:pPr>
      <w:proofErr w:type="spellStart"/>
      <w:r>
        <w:rPr>
          <w:rFonts w:ascii="Times New Roman" w:hAnsi="Times New Roman" w:cs="Times New Roman"/>
          <w:b/>
          <w:bCs/>
          <w:sz w:val="22"/>
          <w:szCs w:val="22"/>
        </w:rPr>
        <w:t>Backend</w:t>
      </w:r>
      <w:proofErr w:type="spellEnd"/>
    </w:p>
    <w:p w14:paraId="1226DDCF" w14:textId="77777777" w:rsidR="001C6681" w:rsidRDefault="00000000">
      <w:pPr>
        <w:spacing w:after="120" w:line="264" w:lineRule="auto"/>
        <w:jc w:val="both"/>
      </w:pPr>
      <w:r>
        <w:rPr>
          <w:rFonts w:ascii="Times New Roman" w:hAnsi="Times New Roman" w:cs="Times New Roman"/>
          <w:sz w:val="22"/>
          <w:szCs w:val="22"/>
        </w:rPr>
        <w:t xml:space="preserve">Máquina de estados del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(Abierto, Asignado, En atención, En espera del cliente, Resuelto, Cerrado, Reabierto) con validación de las transiciones permitidas según el perfil del usuario. Servicios de creación, asignación manual o automática, cambio de estado, registro de actividades con horas trabajadas y cierre. Al cerrar, el servicio invoca el motor de consumo de puntos descrito en la funcionalidad 2 dentro de una única transacción. Carga de adjuntos con validación de tipo y tamaño y almacenamiento referenciado. Generación del reporte de cierre en PDF con los datos del cliente, el código del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el historial de estados, la solución aplicada, el asesor responsable y el detalle de horas y puntos consumidos. Bitácora de auditoría de escritura única sobre cada cambio.</w:t>
      </w:r>
    </w:p>
    <w:p w14:paraId="7817F66F" w14:textId="77777777" w:rsidR="001C6681" w:rsidRDefault="00000000">
      <w:pPr>
        <w:spacing w:before="140" w:after="80" w:line="264" w:lineRule="auto"/>
      </w:pPr>
      <w:r>
        <w:rPr>
          <w:rFonts w:ascii="Times New Roman" w:hAnsi="Times New Roman" w:cs="Times New Roman"/>
          <w:b/>
          <w:bCs/>
          <w:sz w:val="22"/>
          <w:szCs w:val="22"/>
        </w:rPr>
        <w:t>Base de datos y modelo entidad-relación</w:t>
      </w:r>
    </w:p>
    <w:p w14:paraId="4A55EEEB" w14:textId="77777777" w:rsidR="001C6681" w:rsidRDefault="00000000">
      <w:pPr>
        <w:spacing w:after="120" w:line="264" w:lineRule="auto"/>
        <w:jc w:val="both"/>
      </w:pPr>
      <w:r>
        <w:rPr>
          <w:rFonts w:ascii="Times New Roman" w:hAnsi="Times New Roman" w:cs="Times New Roman"/>
          <w:sz w:val="22"/>
          <w:szCs w:val="22"/>
        </w:rPr>
        <w:t xml:space="preserve">Entidades: </w:t>
      </w:r>
      <w:proofErr w:type="spellStart"/>
      <w:r>
        <w:rPr>
          <w:rFonts w:ascii="Times New Roman" w:hAnsi="Times New Roman" w:cs="Times New Roman"/>
          <w:sz w:val="22"/>
          <w:szCs w:val="22"/>
        </w:rPr>
        <w:t>empresa_cliente</w:t>
      </w:r>
      <w:proofErr w:type="spellEnd"/>
      <w:r>
        <w:rPr>
          <w:rFonts w:ascii="Times New Roman" w:hAnsi="Times New Roman" w:cs="Times New Roman"/>
          <w:sz w:val="22"/>
          <w:szCs w:val="22"/>
        </w:rPr>
        <w:t xml:space="preserve">, usuario, asesor,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w:t>
      </w:r>
      <w:proofErr w:type="spellStart"/>
      <w:r>
        <w:rPr>
          <w:rFonts w:ascii="Times New Roman" w:hAnsi="Times New Roman" w:cs="Times New Roman"/>
          <w:sz w:val="22"/>
          <w:szCs w:val="22"/>
        </w:rPr>
        <w:t>categoria_servicio</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estado_</w:t>
      </w:r>
      <w:proofErr w:type="gramStart"/>
      <w:r>
        <w:rPr>
          <w:rFonts w:ascii="Times New Roman" w:hAnsi="Times New Roman" w:cs="Times New Roman"/>
          <w:sz w:val="22"/>
          <w:szCs w:val="22"/>
        </w:rPr>
        <w:t>ticket</w:t>
      </w:r>
      <w:proofErr w:type="spellEnd"/>
      <w:proofErr w:type="gramEnd"/>
      <w:r>
        <w:rPr>
          <w:rFonts w:ascii="Times New Roman" w:hAnsi="Times New Roman" w:cs="Times New Roman"/>
          <w:sz w:val="22"/>
          <w:szCs w:val="22"/>
        </w:rPr>
        <w:t xml:space="preserve">, </w:t>
      </w:r>
      <w:proofErr w:type="spellStart"/>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_historial</w:t>
      </w:r>
      <w:proofErr w:type="spellEnd"/>
      <w:r>
        <w:rPr>
          <w:rFonts w:ascii="Times New Roman" w:hAnsi="Times New Roman" w:cs="Times New Roman"/>
          <w:sz w:val="22"/>
          <w:szCs w:val="22"/>
        </w:rPr>
        <w:t xml:space="preserve">, </w:t>
      </w:r>
      <w:proofErr w:type="spellStart"/>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_actividad</w:t>
      </w:r>
      <w:proofErr w:type="spellEnd"/>
      <w:r>
        <w:rPr>
          <w:rFonts w:ascii="Times New Roman" w:hAnsi="Times New Roman" w:cs="Times New Roman"/>
          <w:sz w:val="22"/>
          <w:szCs w:val="22"/>
        </w:rPr>
        <w:t xml:space="preserve"> y adjunto. Relaciones: una </w:t>
      </w:r>
      <w:proofErr w:type="spellStart"/>
      <w:r>
        <w:rPr>
          <w:rFonts w:ascii="Times New Roman" w:hAnsi="Times New Roman" w:cs="Times New Roman"/>
          <w:sz w:val="22"/>
          <w:szCs w:val="22"/>
        </w:rPr>
        <w:t>empresa_cliente</w:t>
      </w:r>
      <w:proofErr w:type="spellEnd"/>
      <w:r>
        <w:rPr>
          <w:rFonts w:ascii="Times New Roman" w:hAnsi="Times New Roman" w:cs="Times New Roman"/>
          <w:sz w:val="22"/>
          <w:szCs w:val="22"/>
        </w:rPr>
        <w:t xml:space="preserve"> tiene muchos usuarios (</w:t>
      </w:r>
      <w:proofErr w:type="gramStart"/>
      <w:r>
        <w:rPr>
          <w:rFonts w:ascii="Times New Roman" w:hAnsi="Times New Roman" w:cs="Times New Roman"/>
          <w:sz w:val="22"/>
          <w:szCs w:val="22"/>
        </w:rPr>
        <w:t>1:N</w:t>
      </w:r>
      <w:proofErr w:type="gramEnd"/>
      <w:r>
        <w:rPr>
          <w:rFonts w:ascii="Times New Roman" w:hAnsi="Times New Roman" w:cs="Times New Roman"/>
          <w:sz w:val="22"/>
          <w:szCs w:val="22"/>
        </w:rPr>
        <w:t xml:space="preserve">); un usuario registra muchos </w:t>
      </w:r>
      <w:proofErr w:type="gramStart"/>
      <w:r>
        <w:rPr>
          <w:rFonts w:ascii="Times New Roman" w:hAnsi="Times New Roman" w:cs="Times New Roman"/>
          <w:sz w:val="22"/>
          <w:szCs w:val="22"/>
        </w:rPr>
        <w:t>tickets</w:t>
      </w:r>
      <w:proofErr w:type="gramEnd"/>
      <w:r>
        <w:rPr>
          <w:rFonts w:ascii="Times New Roman" w:hAnsi="Times New Roman" w:cs="Times New Roman"/>
          <w:sz w:val="22"/>
          <w:szCs w:val="22"/>
        </w:rPr>
        <w:t xml:space="preserve"> (</w:t>
      </w:r>
      <w:proofErr w:type="gramStart"/>
      <w:r>
        <w:rPr>
          <w:rFonts w:ascii="Times New Roman" w:hAnsi="Times New Roman" w:cs="Times New Roman"/>
          <w:sz w:val="22"/>
          <w:szCs w:val="22"/>
        </w:rPr>
        <w:t>1:N</w:t>
      </w:r>
      <w:proofErr w:type="gramEnd"/>
      <w:r>
        <w:rPr>
          <w:rFonts w:ascii="Times New Roman" w:hAnsi="Times New Roman" w:cs="Times New Roman"/>
          <w:sz w:val="22"/>
          <w:szCs w:val="22"/>
        </w:rPr>
        <w:t xml:space="preserve">); un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pertenece a una </w:t>
      </w:r>
      <w:proofErr w:type="spellStart"/>
      <w:r>
        <w:rPr>
          <w:rFonts w:ascii="Times New Roman" w:hAnsi="Times New Roman" w:cs="Times New Roman"/>
          <w:sz w:val="22"/>
          <w:szCs w:val="22"/>
        </w:rPr>
        <w:t>categoria_servicio</w:t>
      </w:r>
      <w:proofErr w:type="spellEnd"/>
      <w:r>
        <w:rPr>
          <w:rFonts w:ascii="Times New Roman" w:hAnsi="Times New Roman" w:cs="Times New Roman"/>
          <w:sz w:val="22"/>
          <w:szCs w:val="22"/>
        </w:rPr>
        <w:t xml:space="preserve"> (N:1), se encuentra en un </w:t>
      </w:r>
      <w:proofErr w:type="spellStart"/>
      <w:r>
        <w:rPr>
          <w:rFonts w:ascii="Times New Roman" w:hAnsi="Times New Roman" w:cs="Times New Roman"/>
          <w:sz w:val="22"/>
          <w:szCs w:val="22"/>
        </w:rPr>
        <w:t>estado_</w:t>
      </w:r>
      <w:proofErr w:type="gramStart"/>
      <w:r>
        <w:rPr>
          <w:rFonts w:ascii="Times New Roman" w:hAnsi="Times New Roman" w:cs="Times New Roman"/>
          <w:sz w:val="22"/>
          <w:szCs w:val="22"/>
        </w:rPr>
        <w:t>ticket</w:t>
      </w:r>
      <w:proofErr w:type="spellEnd"/>
      <w:proofErr w:type="gramEnd"/>
      <w:r>
        <w:rPr>
          <w:rFonts w:ascii="Times New Roman" w:hAnsi="Times New Roman" w:cs="Times New Roman"/>
          <w:sz w:val="22"/>
          <w:szCs w:val="22"/>
        </w:rPr>
        <w:t xml:space="preserve"> (N:1) y es atendido por un asesor (N:1, opcional hasta la asignación); un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acumula muchos registros de </w:t>
      </w:r>
      <w:proofErr w:type="spellStart"/>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_historial</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1:N</w:t>
      </w:r>
      <w:proofErr w:type="gramEnd"/>
      <w:r>
        <w:rPr>
          <w:rFonts w:ascii="Times New Roman" w:hAnsi="Times New Roman" w:cs="Times New Roman"/>
          <w:sz w:val="22"/>
          <w:szCs w:val="22"/>
        </w:rPr>
        <w:t xml:space="preserve">), </w:t>
      </w:r>
      <w:proofErr w:type="gramStart"/>
      <w:r>
        <w:rPr>
          <w:rFonts w:ascii="Times New Roman" w:hAnsi="Times New Roman" w:cs="Times New Roman"/>
          <w:sz w:val="22"/>
          <w:szCs w:val="22"/>
        </w:rPr>
        <w:t xml:space="preserve">muchas </w:t>
      </w:r>
      <w:proofErr w:type="spellStart"/>
      <w:r>
        <w:rPr>
          <w:rFonts w:ascii="Times New Roman" w:hAnsi="Times New Roman" w:cs="Times New Roman"/>
          <w:sz w:val="22"/>
          <w:szCs w:val="22"/>
        </w:rPr>
        <w:t>ticket</w:t>
      </w:r>
      <w:proofErr w:type="gramEnd"/>
      <w:r>
        <w:rPr>
          <w:rFonts w:ascii="Times New Roman" w:hAnsi="Times New Roman" w:cs="Times New Roman"/>
          <w:sz w:val="22"/>
          <w:szCs w:val="22"/>
        </w:rPr>
        <w:t>_actividad</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1:N</w:t>
      </w:r>
      <w:proofErr w:type="gramEnd"/>
      <w:r>
        <w:rPr>
          <w:rFonts w:ascii="Times New Roman" w:hAnsi="Times New Roman" w:cs="Times New Roman"/>
          <w:sz w:val="22"/>
          <w:szCs w:val="22"/>
        </w:rPr>
        <w:t>) y muchos adjuntos (</w:t>
      </w:r>
      <w:proofErr w:type="gramStart"/>
      <w:r>
        <w:rPr>
          <w:rFonts w:ascii="Times New Roman" w:hAnsi="Times New Roman" w:cs="Times New Roman"/>
          <w:sz w:val="22"/>
          <w:szCs w:val="22"/>
        </w:rPr>
        <w:t>1:N</w:t>
      </w:r>
      <w:proofErr w:type="gramEnd"/>
      <w:r>
        <w:rPr>
          <w:rFonts w:ascii="Times New Roman" w:hAnsi="Times New Roman" w:cs="Times New Roman"/>
          <w:sz w:val="22"/>
          <w:szCs w:val="22"/>
        </w:rPr>
        <w:t xml:space="preserve">). La tabla </w:t>
      </w:r>
      <w:proofErr w:type="spellStart"/>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_historial</w:t>
      </w:r>
      <w:proofErr w:type="spellEnd"/>
      <w:r>
        <w:rPr>
          <w:rFonts w:ascii="Times New Roman" w:hAnsi="Times New Roman" w:cs="Times New Roman"/>
          <w:sz w:val="22"/>
          <w:szCs w:val="22"/>
        </w:rPr>
        <w:t xml:space="preserve"> conserva el estado anterior, el estado nuevo, el usuario que ejecutó el cambio y la marca de tiempo, garantizando la trazabilidad del ciclo de vida.</w:t>
      </w:r>
    </w:p>
    <w:p w14:paraId="5DBB8B1B" w14:textId="77777777" w:rsidR="001C6681" w:rsidRDefault="00000000">
      <w:pPr>
        <w:pBdr>
          <w:bottom w:val="single" w:sz="8" w:space="1" w:color="1F3864"/>
        </w:pBdr>
        <w:spacing w:before="180" w:after="100" w:line="264" w:lineRule="auto"/>
      </w:pPr>
      <w:r>
        <w:rPr>
          <w:rFonts w:ascii="Times New Roman" w:hAnsi="Times New Roman" w:cs="Times New Roman"/>
          <w:b/>
          <w:bCs/>
          <w:color w:val="1F3864"/>
          <w:sz w:val="23"/>
          <w:szCs w:val="23"/>
        </w:rPr>
        <w:t>Funcionalidad 2. Gestión de planes y trazabilidad de puntos de servicio</w:t>
      </w:r>
    </w:p>
    <w:p w14:paraId="7ED46D90" w14:textId="77777777" w:rsidR="001C6681" w:rsidRDefault="00000000">
      <w:pPr>
        <w:spacing w:after="120" w:line="264" w:lineRule="auto"/>
        <w:jc w:val="both"/>
      </w:pPr>
      <w:r>
        <w:rPr>
          <w:rFonts w:ascii="Times New Roman" w:hAnsi="Times New Roman" w:cs="Times New Roman"/>
          <w:sz w:val="22"/>
          <w:szCs w:val="22"/>
        </w:rPr>
        <w:t>Administra el catálogo de planes, la contratación por parte de las empresas cliente, la vigencia de las bolsas de puntos y el descuento automático de los puntos al prestarse un servicio, con el detalle completo de cada movimiento.</w:t>
      </w:r>
    </w:p>
    <w:p w14:paraId="367C1696" w14:textId="77777777" w:rsidR="001C6681" w:rsidRDefault="00000000">
      <w:pPr>
        <w:spacing w:before="140" w:after="80" w:line="264" w:lineRule="auto"/>
      </w:pPr>
      <w:r>
        <w:rPr>
          <w:rFonts w:ascii="Times New Roman" w:hAnsi="Times New Roman" w:cs="Times New Roman"/>
          <w:b/>
          <w:bCs/>
          <w:sz w:val="22"/>
          <w:szCs w:val="22"/>
        </w:rPr>
        <w:t>Modelo comercial</w:t>
      </w:r>
    </w:p>
    <w:p w14:paraId="517B5A46" w14:textId="77777777" w:rsidR="001C6681" w:rsidRDefault="00000000">
      <w:pPr>
        <w:spacing w:after="120" w:line="264" w:lineRule="auto"/>
        <w:jc w:val="both"/>
      </w:pPr>
      <w:r>
        <w:rPr>
          <w:rFonts w:ascii="Times New Roman" w:hAnsi="Times New Roman" w:cs="Times New Roman"/>
          <w:sz w:val="22"/>
          <w:szCs w:val="22"/>
        </w:rPr>
        <w:t>Los planes se estructuran por volumen de puntos y vigencia, siguiendo un esquema escalonado en el que el costo unitario del punto disminuye al aumentar el volumen contratado:</w:t>
      </w:r>
    </w:p>
    <w:tbl>
      <w:tblPr>
        <w:tblW w:w="9632" w:type="dxa"/>
        <w:tblBorders>
          <w:top w:val="single" w:sz="6" w:space="0" w:color="8496B0"/>
          <w:left w:val="single" w:sz="6" w:space="0" w:color="8496B0"/>
          <w:bottom w:val="single" w:sz="6" w:space="0" w:color="8496B0"/>
          <w:right w:val="single" w:sz="6" w:space="0" w:color="8496B0"/>
          <w:insideH w:val="single" w:sz="6" w:space="0" w:color="8496B0"/>
          <w:insideV w:val="single" w:sz="6" w:space="0" w:color="8496B0"/>
        </w:tblBorders>
        <w:tblLayout w:type="fixed"/>
        <w:tblLook w:val="04A0" w:firstRow="1" w:lastRow="0" w:firstColumn="1" w:lastColumn="0" w:noHBand="0" w:noVBand="1"/>
      </w:tblPr>
      <w:tblGrid>
        <w:gridCol w:w="1900"/>
        <w:gridCol w:w="2300"/>
        <w:gridCol w:w="1900"/>
        <w:gridCol w:w="3532"/>
      </w:tblGrid>
      <w:tr w:rsidR="001C6681" w14:paraId="621B4DDA" w14:textId="77777777">
        <w:trPr>
          <w:tblHeader/>
        </w:trPr>
        <w:tc>
          <w:tcPr>
            <w:tcW w:w="1900" w:type="dxa"/>
            <w:shd w:val="clear" w:color="auto" w:fill="D9E2F3"/>
            <w:tcMar>
              <w:top w:w="60" w:type="dxa"/>
              <w:left w:w="90" w:type="dxa"/>
              <w:bottom w:w="60" w:type="dxa"/>
              <w:right w:w="90" w:type="dxa"/>
            </w:tcMar>
            <w:vAlign w:val="center"/>
          </w:tcPr>
          <w:p w14:paraId="04430AD9" w14:textId="77777777" w:rsidR="001C6681" w:rsidRDefault="00000000">
            <w:pPr>
              <w:spacing w:after="0"/>
              <w:jc w:val="center"/>
            </w:pPr>
            <w:r>
              <w:rPr>
                <w:rFonts w:ascii="Times New Roman" w:hAnsi="Times New Roman" w:cs="Times New Roman"/>
                <w:b/>
                <w:bCs/>
                <w:sz w:val="19"/>
                <w:szCs w:val="19"/>
              </w:rPr>
              <w:t>Plan</w:t>
            </w:r>
          </w:p>
        </w:tc>
        <w:tc>
          <w:tcPr>
            <w:tcW w:w="2300" w:type="dxa"/>
            <w:shd w:val="clear" w:color="auto" w:fill="D9E2F3"/>
            <w:tcMar>
              <w:top w:w="60" w:type="dxa"/>
              <w:left w:w="90" w:type="dxa"/>
              <w:bottom w:w="60" w:type="dxa"/>
              <w:right w:w="90" w:type="dxa"/>
            </w:tcMar>
            <w:vAlign w:val="center"/>
          </w:tcPr>
          <w:p w14:paraId="1B03CB06" w14:textId="77777777" w:rsidR="001C6681" w:rsidRDefault="00000000">
            <w:pPr>
              <w:spacing w:after="0"/>
              <w:jc w:val="center"/>
            </w:pPr>
            <w:r>
              <w:rPr>
                <w:rFonts w:ascii="Times New Roman" w:hAnsi="Times New Roman" w:cs="Times New Roman"/>
                <w:b/>
                <w:bCs/>
                <w:sz w:val="19"/>
                <w:szCs w:val="19"/>
              </w:rPr>
              <w:t>Puntos incluidos</w:t>
            </w:r>
          </w:p>
        </w:tc>
        <w:tc>
          <w:tcPr>
            <w:tcW w:w="1900" w:type="dxa"/>
            <w:shd w:val="clear" w:color="auto" w:fill="D9E2F3"/>
            <w:tcMar>
              <w:top w:w="60" w:type="dxa"/>
              <w:left w:w="90" w:type="dxa"/>
              <w:bottom w:w="60" w:type="dxa"/>
              <w:right w:w="90" w:type="dxa"/>
            </w:tcMar>
            <w:vAlign w:val="center"/>
          </w:tcPr>
          <w:p w14:paraId="7B9074C0" w14:textId="77777777" w:rsidR="001C6681" w:rsidRDefault="00000000">
            <w:pPr>
              <w:spacing w:after="0"/>
              <w:jc w:val="center"/>
            </w:pPr>
            <w:r>
              <w:rPr>
                <w:rFonts w:ascii="Times New Roman" w:hAnsi="Times New Roman" w:cs="Times New Roman"/>
                <w:b/>
                <w:bCs/>
                <w:sz w:val="19"/>
                <w:szCs w:val="19"/>
              </w:rPr>
              <w:t>Vigencia</w:t>
            </w:r>
          </w:p>
        </w:tc>
        <w:tc>
          <w:tcPr>
            <w:tcW w:w="3532" w:type="dxa"/>
            <w:shd w:val="clear" w:color="auto" w:fill="D9E2F3"/>
            <w:tcMar>
              <w:top w:w="60" w:type="dxa"/>
              <w:left w:w="90" w:type="dxa"/>
              <w:bottom w:w="60" w:type="dxa"/>
              <w:right w:w="90" w:type="dxa"/>
            </w:tcMar>
            <w:vAlign w:val="center"/>
          </w:tcPr>
          <w:p w14:paraId="6FDBE634" w14:textId="77777777" w:rsidR="001C6681" w:rsidRDefault="00000000">
            <w:pPr>
              <w:spacing w:after="0"/>
              <w:jc w:val="center"/>
            </w:pPr>
            <w:r>
              <w:rPr>
                <w:rFonts w:ascii="Times New Roman" w:hAnsi="Times New Roman" w:cs="Times New Roman"/>
                <w:b/>
                <w:bCs/>
                <w:sz w:val="19"/>
                <w:szCs w:val="19"/>
              </w:rPr>
              <w:t>Dirigido a</w:t>
            </w:r>
          </w:p>
        </w:tc>
      </w:tr>
      <w:tr w:rsidR="001C6681" w14:paraId="0720B3A1" w14:textId="77777777">
        <w:tc>
          <w:tcPr>
            <w:tcW w:w="1900" w:type="dxa"/>
            <w:tcMar>
              <w:top w:w="60" w:type="dxa"/>
              <w:left w:w="90" w:type="dxa"/>
              <w:bottom w:w="60" w:type="dxa"/>
              <w:right w:w="90" w:type="dxa"/>
            </w:tcMar>
            <w:vAlign w:val="center"/>
          </w:tcPr>
          <w:p w14:paraId="4C8692DD" w14:textId="77777777" w:rsidR="001C6681" w:rsidRDefault="00000000">
            <w:pPr>
              <w:spacing w:after="0"/>
            </w:pPr>
            <w:r>
              <w:rPr>
                <w:rFonts w:ascii="Times New Roman" w:hAnsi="Times New Roman" w:cs="Times New Roman"/>
                <w:sz w:val="19"/>
                <w:szCs w:val="19"/>
              </w:rPr>
              <w:t>Esencial</w:t>
            </w:r>
          </w:p>
        </w:tc>
        <w:tc>
          <w:tcPr>
            <w:tcW w:w="2300" w:type="dxa"/>
            <w:tcMar>
              <w:top w:w="60" w:type="dxa"/>
              <w:left w:w="90" w:type="dxa"/>
              <w:bottom w:w="60" w:type="dxa"/>
              <w:right w:w="90" w:type="dxa"/>
            </w:tcMar>
            <w:vAlign w:val="center"/>
          </w:tcPr>
          <w:p w14:paraId="61BD0CFD" w14:textId="77777777" w:rsidR="001C6681" w:rsidRDefault="00000000">
            <w:pPr>
              <w:spacing w:after="0"/>
            </w:pPr>
            <w:r>
              <w:rPr>
                <w:rFonts w:ascii="Times New Roman" w:hAnsi="Times New Roman" w:cs="Times New Roman"/>
                <w:sz w:val="19"/>
                <w:szCs w:val="19"/>
              </w:rPr>
              <w:t>30</w:t>
            </w:r>
          </w:p>
        </w:tc>
        <w:tc>
          <w:tcPr>
            <w:tcW w:w="1900" w:type="dxa"/>
            <w:tcMar>
              <w:top w:w="60" w:type="dxa"/>
              <w:left w:w="90" w:type="dxa"/>
              <w:bottom w:w="60" w:type="dxa"/>
              <w:right w:w="90" w:type="dxa"/>
            </w:tcMar>
            <w:vAlign w:val="center"/>
          </w:tcPr>
          <w:p w14:paraId="2CA8248C" w14:textId="77777777" w:rsidR="001C6681" w:rsidRDefault="00000000">
            <w:pPr>
              <w:spacing w:after="0"/>
            </w:pPr>
            <w:r>
              <w:rPr>
                <w:rFonts w:ascii="Times New Roman" w:hAnsi="Times New Roman" w:cs="Times New Roman"/>
                <w:sz w:val="19"/>
                <w:szCs w:val="19"/>
              </w:rPr>
              <w:t>30 días</w:t>
            </w:r>
          </w:p>
        </w:tc>
        <w:tc>
          <w:tcPr>
            <w:tcW w:w="3532" w:type="dxa"/>
            <w:tcMar>
              <w:top w:w="60" w:type="dxa"/>
              <w:left w:w="90" w:type="dxa"/>
              <w:bottom w:w="60" w:type="dxa"/>
              <w:right w:w="90" w:type="dxa"/>
            </w:tcMar>
            <w:vAlign w:val="center"/>
          </w:tcPr>
          <w:p w14:paraId="498ED225" w14:textId="77777777" w:rsidR="001C6681" w:rsidRDefault="00000000">
            <w:pPr>
              <w:spacing w:after="0"/>
            </w:pPr>
            <w:r>
              <w:rPr>
                <w:rFonts w:ascii="Times New Roman" w:hAnsi="Times New Roman" w:cs="Times New Roman"/>
                <w:sz w:val="19"/>
                <w:szCs w:val="19"/>
              </w:rPr>
              <w:t>Empresas con soporte ocasional</w:t>
            </w:r>
          </w:p>
        </w:tc>
      </w:tr>
      <w:tr w:rsidR="001C6681" w14:paraId="4972433C" w14:textId="77777777">
        <w:tc>
          <w:tcPr>
            <w:tcW w:w="1900" w:type="dxa"/>
            <w:tcMar>
              <w:top w:w="60" w:type="dxa"/>
              <w:left w:w="90" w:type="dxa"/>
              <w:bottom w:w="60" w:type="dxa"/>
              <w:right w:w="90" w:type="dxa"/>
            </w:tcMar>
            <w:vAlign w:val="center"/>
          </w:tcPr>
          <w:p w14:paraId="0C97E755" w14:textId="77777777" w:rsidR="001C6681" w:rsidRDefault="00000000">
            <w:pPr>
              <w:spacing w:after="0"/>
            </w:pPr>
            <w:r>
              <w:rPr>
                <w:rFonts w:ascii="Times New Roman" w:hAnsi="Times New Roman" w:cs="Times New Roman"/>
                <w:sz w:val="19"/>
                <w:szCs w:val="19"/>
              </w:rPr>
              <w:t>Profesional</w:t>
            </w:r>
          </w:p>
        </w:tc>
        <w:tc>
          <w:tcPr>
            <w:tcW w:w="2300" w:type="dxa"/>
            <w:tcMar>
              <w:top w:w="60" w:type="dxa"/>
              <w:left w:w="90" w:type="dxa"/>
              <w:bottom w:w="60" w:type="dxa"/>
              <w:right w:w="90" w:type="dxa"/>
            </w:tcMar>
            <w:vAlign w:val="center"/>
          </w:tcPr>
          <w:p w14:paraId="3A925210" w14:textId="77777777" w:rsidR="001C6681" w:rsidRDefault="00000000">
            <w:pPr>
              <w:spacing w:after="0"/>
            </w:pPr>
            <w:r>
              <w:rPr>
                <w:rFonts w:ascii="Times New Roman" w:hAnsi="Times New Roman" w:cs="Times New Roman"/>
                <w:sz w:val="19"/>
                <w:szCs w:val="19"/>
              </w:rPr>
              <w:t>100</w:t>
            </w:r>
          </w:p>
        </w:tc>
        <w:tc>
          <w:tcPr>
            <w:tcW w:w="1900" w:type="dxa"/>
            <w:tcMar>
              <w:top w:w="60" w:type="dxa"/>
              <w:left w:w="90" w:type="dxa"/>
              <w:bottom w:w="60" w:type="dxa"/>
              <w:right w:w="90" w:type="dxa"/>
            </w:tcMar>
            <w:vAlign w:val="center"/>
          </w:tcPr>
          <w:p w14:paraId="1A6313C5" w14:textId="77777777" w:rsidR="001C6681" w:rsidRDefault="00000000">
            <w:pPr>
              <w:spacing w:after="0"/>
            </w:pPr>
            <w:r>
              <w:rPr>
                <w:rFonts w:ascii="Times New Roman" w:hAnsi="Times New Roman" w:cs="Times New Roman"/>
                <w:sz w:val="19"/>
                <w:szCs w:val="19"/>
              </w:rPr>
              <w:t>30 días</w:t>
            </w:r>
          </w:p>
        </w:tc>
        <w:tc>
          <w:tcPr>
            <w:tcW w:w="3532" w:type="dxa"/>
            <w:tcMar>
              <w:top w:w="60" w:type="dxa"/>
              <w:left w:w="90" w:type="dxa"/>
              <w:bottom w:w="60" w:type="dxa"/>
              <w:right w:w="90" w:type="dxa"/>
            </w:tcMar>
            <w:vAlign w:val="center"/>
          </w:tcPr>
          <w:p w14:paraId="65FA2BE1" w14:textId="77777777" w:rsidR="001C6681" w:rsidRDefault="00000000">
            <w:pPr>
              <w:spacing w:after="0"/>
            </w:pPr>
            <w:r>
              <w:rPr>
                <w:rFonts w:ascii="Times New Roman" w:hAnsi="Times New Roman" w:cs="Times New Roman"/>
                <w:sz w:val="19"/>
                <w:szCs w:val="19"/>
              </w:rPr>
              <w:t>Operación con soporte recurrente</w:t>
            </w:r>
          </w:p>
        </w:tc>
      </w:tr>
      <w:tr w:rsidR="001C6681" w14:paraId="3BCEB1B9" w14:textId="77777777">
        <w:tc>
          <w:tcPr>
            <w:tcW w:w="1900" w:type="dxa"/>
            <w:tcMar>
              <w:top w:w="60" w:type="dxa"/>
              <w:left w:w="90" w:type="dxa"/>
              <w:bottom w:w="60" w:type="dxa"/>
              <w:right w:w="90" w:type="dxa"/>
            </w:tcMar>
            <w:vAlign w:val="center"/>
          </w:tcPr>
          <w:p w14:paraId="3F8A2F3C" w14:textId="77777777" w:rsidR="001C6681" w:rsidRDefault="00000000">
            <w:pPr>
              <w:spacing w:after="0"/>
            </w:pPr>
            <w:r>
              <w:rPr>
                <w:rFonts w:ascii="Times New Roman" w:hAnsi="Times New Roman" w:cs="Times New Roman"/>
                <w:sz w:val="19"/>
                <w:szCs w:val="19"/>
              </w:rPr>
              <w:t>Corporativo</w:t>
            </w:r>
          </w:p>
        </w:tc>
        <w:tc>
          <w:tcPr>
            <w:tcW w:w="2300" w:type="dxa"/>
            <w:tcMar>
              <w:top w:w="60" w:type="dxa"/>
              <w:left w:w="90" w:type="dxa"/>
              <w:bottom w:w="60" w:type="dxa"/>
              <w:right w:w="90" w:type="dxa"/>
            </w:tcMar>
            <w:vAlign w:val="center"/>
          </w:tcPr>
          <w:p w14:paraId="3342F3DA" w14:textId="77777777" w:rsidR="001C6681" w:rsidRDefault="00000000">
            <w:pPr>
              <w:spacing w:after="0"/>
            </w:pPr>
            <w:r>
              <w:rPr>
                <w:rFonts w:ascii="Times New Roman" w:hAnsi="Times New Roman" w:cs="Times New Roman"/>
                <w:sz w:val="19"/>
                <w:szCs w:val="19"/>
              </w:rPr>
              <w:t>250</w:t>
            </w:r>
          </w:p>
        </w:tc>
        <w:tc>
          <w:tcPr>
            <w:tcW w:w="1900" w:type="dxa"/>
            <w:tcMar>
              <w:top w:w="60" w:type="dxa"/>
              <w:left w:w="90" w:type="dxa"/>
              <w:bottom w:w="60" w:type="dxa"/>
              <w:right w:w="90" w:type="dxa"/>
            </w:tcMar>
            <w:vAlign w:val="center"/>
          </w:tcPr>
          <w:p w14:paraId="2A91D0FB" w14:textId="77777777" w:rsidR="001C6681" w:rsidRDefault="00000000">
            <w:pPr>
              <w:spacing w:after="0"/>
            </w:pPr>
            <w:r>
              <w:rPr>
                <w:rFonts w:ascii="Times New Roman" w:hAnsi="Times New Roman" w:cs="Times New Roman"/>
                <w:sz w:val="19"/>
                <w:szCs w:val="19"/>
              </w:rPr>
              <w:t>30 días</w:t>
            </w:r>
          </w:p>
        </w:tc>
        <w:tc>
          <w:tcPr>
            <w:tcW w:w="3532" w:type="dxa"/>
            <w:tcMar>
              <w:top w:w="60" w:type="dxa"/>
              <w:left w:w="90" w:type="dxa"/>
              <w:bottom w:w="60" w:type="dxa"/>
              <w:right w:w="90" w:type="dxa"/>
            </w:tcMar>
            <w:vAlign w:val="center"/>
          </w:tcPr>
          <w:p w14:paraId="370AFE68" w14:textId="77777777" w:rsidR="001C6681" w:rsidRDefault="00000000">
            <w:pPr>
              <w:spacing w:after="0"/>
            </w:pPr>
            <w:r>
              <w:rPr>
                <w:rFonts w:ascii="Times New Roman" w:hAnsi="Times New Roman" w:cs="Times New Roman"/>
                <w:sz w:val="19"/>
                <w:szCs w:val="19"/>
              </w:rPr>
              <w:t>Alto volumen o varias sedes</w:t>
            </w:r>
          </w:p>
        </w:tc>
      </w:tr>
      <w:tr w:rsidR="001C6681" w14:paraId="25674625" w14:textId="77777777">
        <w:tc>
          <w:tcPr>
            <w:tcW w:w="1900" w:type="dxa"/>
            <w:tcMar>
              <w:top w:w="60" w:type="dxa"/>
              <w:left w:w="90" w:type="dxa"/>
              <w:bottom w:w="60" w:type="dxa"/>
              <w:right w:w="90" w:type="dxa"/>
            </w:tcMar>
            <w:vAlign w:val="center"/>
          </w:tcPr>
          <w:p w14:paraId="0384ED2A" w14:textId="77777777" w:rsidR="001C6681" w:rsidRDefault="00000000">
            <w:pPr>
              <w:spacing w:after="0"/>
            </w:pPr>
            <w:r>
              <w:rPr>
                <w:rFonts w:ascii="Times New Roman" w:hAnsi="Times New Roman" w:cs="Times New Roman"/>
                <w:sz w:val="19"/>
                <w:szCs w:val="19"/>
              </w:rPr>
              <w:lastRenderedPageBreak/>
              <w:t>Ilimitado</w:t>
            </w:r>
          </w:p>
        </w:tc>
        <w:tc>
          <w:tcPr>
            <w:tcW w:w="2300" w:type="dxa"/>
            <w:tcMar>
              <w:top w:w="60" w:type="dxa"/>
              <w:left w:w="90" w:type="dxa"/>
              <w:bottom w:w="60" w:type="dxa"/>
              <w:right w:w="90" w:type="dxa"/>
            </w:tcMar>
            <w:vAlign w:val="center"/>
          </w:tcPr>
          <w:p w14:paraId="1D8B0767" w14:textId="77777777" w:rsidR="001C6681" w:rsidRDefault="00000000">
            <w:pPr>
              <w:spacing w:after="0"/>
            </w:pPr>
            <w:r>
              <w:rPr>
                <w:rFonts w:ascii="Times New Roman" w:hAnsi="Times New Roman" w:cs="Times New Roman"/>
                <w:sz w:val="19"/>
                <w:szCs w:val="19"/>
              </w:rPr>
              <w:t>Sin límite de puntos</w:t>
            </w:r>
          </w:p>
        </w:tc>
        <w:tc>
          <w:tcPr>
            <w:tcW w:w="1900" w:type="dxa"/>
            <w:tcMar>
              <w:top w:w="60" w:type="dxa"/>
              <w:left w:w="90" w:type="dxa"/>
              <w:bottom w:w="60" w:type="dxa"/>
              <w:right w:w="90" w:type="dxa"/>
            </w:tcMar>
            <w:vAlign w:val="center"/>
          </w:tcPr>
          <w:p w14:paraId="79A7B529" w14:textId="77777777" w:rsidR="001C6681" w:rsidRDefault="00000000">
            <w:pPr>
              <w:spacing w:after="0"/>
            </w:pPr>
            <w:r>
              <w:rPr>
                <w:rFonts w:ascii="Times New Roman" w:hAnsi="Times New Roman" w:cs="Times New Roman"/>
                <w:sz w:val="19"/>
                <w:szCs w:val="19"/>
              </w:rPr>
              <w:t>30 o 365 días</w:t>
            </w:r>
          </w:p>
        </w:tc>
        <w:tc>
          <w:tcPr>
            <w:tcW w:w="3532" w:type="dxa"/>
            <w:tcMar>
              <w:top w:w="60" w:type="dxa"/>
              <w:left w:w="90" w:type="dxa"/>
              <w:bottom w:w="60" w:type="dxa"/>
              <w:right w:w="90" w:type="dxa"/>
            </w:tcMar>
            <w:vAlign w:val="center"/>
          </w:tcPr>
          <w:p w14:paraId="31DDCF52" w14:textId="77777777" w:rsidR="001C6681" w:rsidRDefault="00000000">
            <w:pPr>
              <w:spacing w:after="0"/>
            </w:pPr>
            <w:r>
              <w:rPr>
                <w:rFonts w:ascii="Times New Roman" w:hAnsi="Times New Roman" w:cs="Times New Roman"/>
                <w:sz w:val="19"/>
                <w:szCs w:val="19"/>
              </w:rPr>
              <w:t>Contrato de servicio administrado</w:t>
            </w:r>
          </w:p>
        </w:tc>
      </w:tr>
      <w:tr w:rsidR="001C6681" w14:paraId="6C31F01A" w14:textId="77777777">
        <w:tc>
          <w:tcPr>
            <w:tcW w:w="1900" w:type="dxa"/>
            <w:tcMar>
              <w:top w:w="60" w:type="dxa"/>
              <w:left w:w="90" w:type="dxa"/>
              <w:bottom w:w="60" w:type="dxa"/>
              <w:right w:w="90" w:type="dxa"/>
            </w:tcMar>
            <w:vAlign w:val="center"/>
          </w:tcPr>
          <w:p w14:paraId="05FACC9E" w14:textId="77777777" w:rsidR="001C6681" w:rsidRDefault="00000000">
            <w:pPr>
              <w:spacing w:after="0"/>
            </w:pPr>
            <w:r>
              <w:rPr>
                <w:rFonts w:ascii="Times New Roman" w:hAnsi="Times New Roman" w:cs="Times New Roman"/>
                <w:sz w:val="19"/>
                <w:szCs w:val="19"/>
              </w:rPr>
              <w:t>Recarga adicional</w:t>
            </w:r>
          </w:p>
        </w:tc>
        <w:tc>
          <w:tcPr>
            <w:tcW w:w="2300" w:type="dxa"/>
            <w:tcMar>
              <w:top w:w="60" w:type="dxa"/>
              <w:left w:w="90" w:type="dxa"/>
              <w:bottom w:w="60" w:type="dxa"/>
              <w:right w:w="90" w:type="dxa"/>
            </w:tcMar>
            <w:vAlign w:val="center"/>
          </w:tcPr>
          <w:p w14:paraId="01886E58" w14:textId="77777777" w:rsidR="001C6681" w:rsidRDefault="00000000">
            <w:pPr>
              <w:spacing w:after="0"/>
            </w:pPr>
            <w:r>
              <w:rPr>
                <w:rFonts w:ascii="Times New Roman" w:hAnsi="Times New Roman" w:cs="Times New Roman"/>
                <w:sz w:val="19"/>
                <w:szCs w:val="19"/>
              </w:rPr>
              <w:t>10, 25 o 50</w:t>
            </w:r>
          </w:p>
        </w:tc>
        <w:tc>
          <w:tcPr>
            <w:tcW w:w="1900" w:type="dxa"/>
            <w:tcMar>
              <w:top w:w="60" w:type="dxa"/>
              <w:left w:w="90" w:type="dxa"/>
              <w:bottom w:w="60" w:type="dxa"/>
              <w:right w:w="90" w:type="dxa"/>
            </w:tcMar>
            <w:vAlign w:val="center"/>
          </w:tcPr>
          <w:p w14:paraId="69FDC822" w14:textId="77777777" w:rsidR="001C6681" w:rsidRDefault="00000000">
            <w:pPr>
              <w:spacing w:after="0"/>
            </w:pPr>
            <w:r>
              <w:rPr>
                <w:rFonts w:ascii="Times New Roman" w:hAnsi="Times New Roman" w:cs="Times New Roman"/>
                <w:sz w:val="19"/>
                <w:szCs w:val="19"/>
              </w:rPr>
              <w:t>30 días</w:t>
            </w:r>
          </w:p>
        </w:tc>
        <w:tc>
          <w:tcPr>
            <w:tcW w:w="3532" w:type="dxa"/>
            <w:tcMar>
              <w:top w:w="60" w:type="dxa"/>
              <w:left w:w="90" w:type="dxa"/>
              <w:bottom w:w="60" w:type="dxa"/>
              <w:right w:w="90" w:type="dxa"/>
            </w:tcMar>
            <w:vAlign w:val="center"/>
          </w:tcPr>
          <w:p w14:paraId="47F3B9F6" w14:textId="77777777" w:rsidR="001C6681" w:rsidRDefault="00000000">
            <w:pPr>
              <w:spacing w:after="0"/>
            </w:pPr>
            <w:r>
              <w:rPr>
                <w:rFonts w:ascii="Times New Roman" w:hAnsi="Times New Roman" w:cs="Times New Roman"/>
                <w:sz w:val="19"/>
                <w:szCs w:val="19"/>
              </w:rPr>
              <w:t>Excedentes de demanda sobre el plan</w:t>
            </w:r>
          </w:p>
        </w:tc>
      </w:tr>
      <w:tr w:rsidR="001C6681" w14:paraId="6D6EC59C" w14:textId="77777777">
        <w:tc>
          <w:tcPr>
            <w:tcW w:w="1900" w:type="dxa"/>
            <w:tcMar>
              <w:top w:w="60" w:type="dxa"/>
              <w:left w:w="90" w:type="dxa"/>
              <w:bottom w:w="60" w:type="dxa"/>
              <w:right w:w="90" w:type="dxa"/>
            </w:tcMar>
            <w:vAlign w:val="center"/>
          </w:tcPr>
          <w:p w14:paraId="52D4F833" w14:textId="77777777" w:rsidR="001C6681" w:rsidRDefault="00000000">
            <w:pPr>
              <w:spacing w:after="0"/>
            </w:pPr>
            <w:r>
              <w:rPr>
                <w:rFonts w:ascii="Times New Roman" w:hAnsi="Times New Roman" w:cs="Times New Roman"/>
                <w:sz w:val="19"/>
                <w:szCs w:val="19"/>
              </w:rPr>
              <w:t>Bono extraordinario</w:t>
            </w:r>
          </w:p>
        </w:tc>
        <w:tc>
          <w:tcPr>
            <w:tcW w:w="2300" w:type="dxa"/>
            <w:tcMar>
              <w:top w:w="60" w:type="dxa"/>
              <w:left w:w="90" w:type="dxa"/>
              <w:bottom w:w="60" w:type="dxa"/>
              <w:right w:w="90" w:type="dxa"/>
            </w:tcMar>
            <w:vAlign w:val="center"/>
          </w:tcPr>
          <w:p w14:paraId="4F42A5F3" w14:textId="77777777" w:rsidR="001C6681" w:rsidRDefault="00000000">
            <w:pPr>
              <w:spacing w:after="0"/>
            </w:pPr>
            <w:r>
              <w:rPr>
                <w:rFonts w:ascii="Times New Roman" w:hAnsi="Times New Roman" w:cs="Times New Roman"/>
                <w:sz w:val="19"/>
                <w:szCs w:val="19"/>
              </w:rPr>
              <w:t>15</w:t>
            </w:r>
          </w:p>
        </w:tc>
        <w:tc>
          <w:tcPr>
            <w:tcW w:w="1900" w:type="dxa"/>
            <w:tcMar>
              <w:top w:w="60" w:type="dxa"/>
              <w:left w:w="90" w:type="dxa"/>
              <w:bottom w:w="60" w:type="dxa"/>
              <w:right w:w="90" w:type="dxa"/>
            </w:tcMar>
            <w:vAlign w:val="center"/>
          </w:tcPr>
          <w:p w14:paraId="4AE54AEC" w14:textId="77777777" w:rsidR="001C6681" w:rsidRDefault="00000000">
            <w:pPr>
              <w:spacing w:after="0"/>
            </w:pPr>
            <w:r>
              <w:rPr>
                <w:rFonts w:ascii="Times New Roman" w:hAnsi="Times New Roman" w:cs="Times New Roman"/>
                <w:sz w:val="19"/>
                <w:szCs w:val="19"/>
              </w:rPr>
              <w:t>7 días</w:t>
            </w:r>
          </w:p>
        </w:tc>
        <w:tc>
          <w:tcPr>
            <w:tcW w:w="3532" w:type="dxa"/>
            <w:tcMar>
              <w:top w:w="60" w:type="dxa"/>
              <w:left w:w="90" w:type="dxa"/>
              <w:bottom w:w="60" w:type="dxa"/>
              <w:right w:w="90" w:type="dxa"/>
            </w:tcMar>
            <w:vAlign w:val="center"/>
          </w:tcPr>
          <w:p w14:paraId="59780BEF" w14:textId="77777777" w:rsidR="001C6681" w:rsidRDefault="00000000">
            <w:pPr>
              <w:spacing w:after="0"/>
            </w:pPr>
            <w:r>
              <w:rPr>
                <w:rFonts w:ascii="Times New Roman" w:hAnsi="Times New Roman" w:cs="Times New Roman"/>
                <w:sz w:val="19"/>
                <w:szCs w:val="19"/>
              </w:rPr>
              <w:t>Picos puntuales de trabajo</w:t>
            </w:r>
          </w:p>
        </w:tc>
      </w:tr>
    </w:tbl>
    <w:p w14:paraId="4D9FE031" w14:textId="77777777" w:rsidR="001C6681" w:rsidRDefault="001C6681">
      <w:pPr>
        <w:spacing w:after="0" w:line="264" w:lineRule="auto"/>
        <w:jc w:val="both"/>
      </w:pPr>
    </w:p>
    <w:p w14:paraId="09688EA5" w14:textId="77777777" w:rsidR="001C6681" w:rsidRDefault="00000000">
      <w:pPr>
        <w:spacing w:after="120" w:line="264" w:lineRule="auto"/>
        <w:jc w:val="both"/>
      </w:pPr>
      <w:r>
        <w:rPr>
          <w:rFonts w:ascii="Times New Roman" w:hAnsi="Times New Roman" w:cs="Times New Roman"/>
          <w:sz w:val="22"/>
          <w:szCs w:val="22"/>
        </w:rPr>
        <w:t>El consumo se determina por un tarifario según el tipo de servicio prestado:</w:t>
      </w:r>
    </w:p>
    <w:tbl>
      <w:tblPr>
        <w:tblW w:w="9632" w:type="dxa"/>
        <w:tblBorders>
          <w:top w:val="single" w:sz="6" w:space="0" w:color="8496B0"/>
          <w:left w:val="single" w:sz="6" w:space="0" w:color="8496B0"/>
          <w:bottom w:val="single" w:sz="6" w:space="0" w:color="8496B0"/>
          <w:right w:val="single" w:sz="6" w:space="0" w:color="8496B0"/>
          <w:insideH w:val="single" w:sz="6" w:space="0" w:color="8496B0"/>
          <w:insideV w:val="single" w:sz="6" w:space="0" w:color="8496B0"/>
        </w:tblBorders>
        <w:tblLayout w:type="fixed"/>
        <w:tblLook w:val="04A0" w:firstRow="1" w:lastRow="0" w:firstColumn="1" w:lastColumn="0" w:noHBand="0" w:noVBand="1"/>
      </w:tblPr>
      <w:tblGrid>
        <w:gridCol w:w="6600"/>
        <w:gridCol w:w="3032"/>
      </w:tblGrid>
      <w:tr w:rsidR="001C6681" w14:paraId="6D3FABB1" w14:textId="77777777">
        <w:trPr>
          <w:tblHeader/>
        </w:trPr>
        <w:tc>
          <w:tcPr>
            <w:tcW w:w="6600" w:type="dxa"/>
            <w:shd w:val="clear" w:color="auto" w:fill="D9E2F3"/>
            <w:tcMar>
              <w:top w:w="60" w:type="dxa"/>
              <w:left w:w="90" w:type="dxa"/>
              <w:bottom w:w="60" w:type="dxa"/>
              <w:right w:w="90" w:type="dxa"/>
            </w:tcMar>
            <w:vAlign w:val="center"/>
          </w:tcPr>
          <w:p w14:paraId="0B35176D" w14:textId="77777777" w:rsidR="001C6681" w:rsidRDefault="00000000">
            <w:pPr>
              <w:spacing w:after="0"/>
              <w:jc w:val="center"/>
            </w:pPr>
            <w:r>
              <w:rPr>
                <w:rFonts w:ascii="Times New Roman" w:hAnsi="Times New Roman" w:cs="Times New Roman"/>
                <w:b/>
                <w:bCs/>
                <w:sz w:val="19"/>
                <w:szCs w:val="19"/>
              </w:rPr>
              <w:t>Servicio prestado</w:t>
            </w:r>
          </w:p>
        </w:tc>
        <w:tc>
          <w:tcPr>
            <w:tcW w:w="3032" w:type="dxa"/>
            <w:shd w:val="clear" w:color="auto" w:fill="D9E2F3"/>
            <w:tcMar>
              <w:top w:w="60" w:type="dxa"/>
              <w:left w:w="90" w:type="dxa"/>
              <w:bottom w:w="60" w:type="dxa"/>
              <w:right w:w="90" w:type="dxa"/>
            </w:tcMar>
            <w:vAlign w:val="center"/>
          </w:tcPr>
          <w:p w14:paraId="0ED06F04" w14:textId="77777777" w:rsidR="001C6681" w:rsidRDefault="00000000">
            <w:pPr>
              <w:spacing w:after="0"/>
              <w:jc w:val="center"/>
            </w:pPr>
            <w:r>
              <w:rPr>
                <w:rFonts w:ascii="Times New Roman" w:hAnsi="Times New Roman" w:cs="Times New Roman"/>
                <w:b/>
                <w:bCs/>
                <w:sz w:val="19"/>
                <w:szCs w:val="19"/>
              </w:rPr>
              <w:t>Puntos</w:t>
            </w:r>
          </w:p>
        </w:tc>
      </w:tr>
      <w:tr w:rsidR="001C6681" w14:paraId="2C575AF5" w14:textId="77777777">
        <w:tc>
          <w:tcPr>
            <w:tcW w:w="6600" w:type="dxa"/>
            <w:tcMar>
              <w:top w:w="60" w:type="dxa"/>
              <w:left w:w="90" w:type="dxa"/>
              <w:bottom w:w="60" w:type="dxa"/>
              <w:right w:w="90" w:type="dxa"/>
            </w:tcMar>
            <w:vAlign w:val="center"/>
          </w:tcPr>
          <w:p w14:paraId="3EAA8AD4" w14:textId="77777777" w:rsidR="001C6681" w:rsidRDefault="00000000">
            <w:pPr>
              <w:spacing w:after="0"/>
            </w:pPr>
            <w:r>
              <w:rPr>
                <w:rFonts w:ascii="Times New Roman" w:hAnsi="Times New Roman" w:cs="Times New Roman"/>
                <w:sz w:val="19"/>
                <w:szCs w:val="19"/>
              </w:rPr>
              <w:t>Soporte remoto básico (hasta 1 hora)</w:t>
            </w:r>
          </w:p>
        </w:tc>
        <w:tc>
          <w:tcPr>
            <w:tcW w:w="3032" w:type="dxa"/>
            <w:tcMar>
              <w:top w:w="60" w:type="dxa"/>
              <w:left w:w="90" w:type="dxa"/>
              <w:bottom w:w="60" w:type="dxa"/>
              <w:right w:w="90" w:type="dxa"/>
            </w:tcMar>
            <w:vAlign w:val="center"/>
          </w:tcPr>
          <w:p w14:paraId="2F9CC5A7" w14:textId="77777777" w:rsidR="001C6681" w:rsidRDefault="00000000">
            <w:pPr>
              <w:spacing w:after="0"/>
            </w:pPr>
            <w:r>
              <w:rPr>
                <w:rFonts w:ascii="Times New Roman" w:hAnsi="Times New Roman" w:cs="Times New Roman"/>
                <w:sz w:val="19"/>
                <w:szCs w:val="19"/>
              </w:rPr>
              <w:t>1</w:t>
            </w:r>
          </w:p>
        </w:tc>
      </w:tr>
      <w:tr w:rsidR="001C6681" w14:paraId="49FBB61B" w14:textId="77777777">
        <w:tc>
          <w:tcPr>
            <w:tcW w:w="6600" w:type="dxa"/>
            <w:tcMar>
              <w:top w:w="60" w:type="dxa"/>
              <w:left w:w="90" w:type="dxa"/>
              <w:bottom w:w="60" w:type="dxa"/>
              <w:right w:w="90" w:type="dxa"/>
            </w:tcMar>
            <w:vAlign w:val="center"/>
          </w:tcPr>
          <w:p w14:paraId="2E4920D4" w14:textId="77777777" w:rsidR="001C6681" w:rsidRDefault="00000000">
            <w:pPr>
              <w:spacing w:after="0"/>
            </w:pPr>
            <w:r>
              <w:rPr>
                <w:rFonts w:ascii="Times New Roman" w:hAnsi="Times New Roman" w:cs="Times New Roman"/>
                <w:sz w:val="19"/>
                <w:szCs w:val="19"/>
              </w:rPr>
              <w:t>Soporte remoto extendido (más de 1 hora)</w:t>
            </w:r>
          </w:p>
        </w:tc>
        <w:tc>
          <w:tcPr>
            <w:tcW w:w="3032" w:type="dxa"/>
            <w:tcMar>
              <w:top w:w="60" w:type="dxa"/>
              <w:left w:w="90" w:type="dxa"/>
              <w:bottom w:w="60" w:type="dxa"/>
              <w:right w:w="90" w:type="dxa"/>
            </w:tcMar>
            <w:vAlign w:val="center"/>
          </w:tcPr>
          <w:p w14:paraId="467D24DB" w14:textId="77777777" w:rsidR="001C6681" w:rsidRDefault="00000000">
            <w:pPr>
              <w:spacing w:after="0"/>
            </w:pPr>
            <w:r>
              <w:rPr>
                <w:rFonts w:ascii="Times New Roman" w:hAnsi="Times New Roman" w:cs="Times New Roman"/>
                <w:sz w:val="19"/>
                <w:szCs w:val="19"/>
              </w:rPr>
              <w:t>2</w:t>
            </w:r>
          </w:p>
        </w:tc>
      </w:tr>
      <w:tr w:rsidR="001C6681" w14:paraId="65BACF73" w14:textId="77777777">
        <w:tc>
          <w:tcPr>
            <w:tcW w:w="6600" w:type="dxa"/>
            <w:tcMar>
              <w:top w:w="60" w:type="dxa"/>
              <w:left w:w="90" w:type="dxa"/>
              <w:bottom w:w="60" w:type="dxa"/>
              <w:right w:w="90" w:type="dxa"/>
            </w:tcMar>
            <w:vAlign w:val="center"/>
          </w:tcPr>
          <w:p w14:paraId="58860DC3" w14:textId="77777777" w:rsidR="001C6681" w:rsidRDefault="00000000">
            <w:pPr>
              <w:spacing w:after="0"/>
            </w:pPr>
            <w:r>
              <w:rPr>
                <w:rFonts w:ascii="Times New Roman" w:hAnsi="Times New Roman" w:cs="Times New Roman"/>
                <w:sz w:val="19"/>
                <w:szCs w:val="19"/>
              </w:rPr>
              <w:t>Visita técnica presencial dentro de la ciudad</w:t>
            </w:r>
          </w:p>
        </w:tc>
        <w:tc>
          <w:tcPr>
            <w:tcW w:w="3032" w:type="dxa"/>
            <w:tcMar>
              <w:top w:w="60" w:type="dxa"/>
              <w:left w:w="90" w:type="dxa"/>
              <w:bottom w:w="60" w:type="dxa"/>
              <w:right w:w="90" w:type="dxa"/>
            </w:tcMar>
            <w:vAlign w:val="center"/>
          </w:tcPr>
          <w:p w14:paraId="29CAD785" w14:textId="77777777" w:rsidR="001C6681" w:rsidRDefault="00000000">
            <w:pPr>
              <w:spacing w:after="0"/>
            </w:pPr>
            <w:r>
              <w:rPr>
                <w:rFonts w:ascii="Times New Roman" w:hAnsi="Times New Roman" w:cs="Times New Roman"/>
                <w:sz w:val="19"/>
                <w:szCs w:val="19"/>
              </w:rPr>
              <w:t>5</w:t>
            </w:r>
          </w:p>
        </w:tc>
      </w:tr>
      <w:tr w:rsidR="001C6681" w14:paraId="0ADC860F" w14:textId="77777777">
        <w:tc>
          <w:tcPr>
            <w:tcW w:w="6600" w:type="dxa"/>
            <w:tcMar>
              <w:top w:w="60" w:type="dxa"/>
              <w:left w:w="90" w:type="dxa"/>
              <w:bottom w:w="60" w:type="dxa"/>
              <w:right w:w="90" w:type="dxa"/>
            </w:tcMar>
            <w:vAlign w:val="center"/>
          </w:tcPr>
          <w:p w14:paraId="4AB54937" w14:textId="77777777" w:rsidR="001C6681" w:rsidRDefault="00000000">
            <w:pPr>
              <w:spacing w:after="0"/>
            </w:pPr>
            <w:r>
              <w:rPr>
                <w:rFonts w:ascii="Times New Roman" w:hAnsi="Times New Roman" w:cs="Times New Roman"/>
                <w:sz w:val="19"/>
                <w:szCs w:val="19"/>
              </w:rPr>
              <w:t>Visita técnica presencial fuera de la ciudad</w:t>
            </w:r>
          </w:p>
        </w:tc>
        <w:tc>
          <w:tcPr>
            <w:tcW w:w="3032" w:type="dxa"/>
            <w:tcMar>
              <w:top w:w="60" w:type="dxa"/>
              <w:left w:w="90" w:type="dxa"/>
              <w:bottom w:w="60" w:type="dxa"/>
              <w:right w:w="90" w:type="dxa"/>
            </w:tcMar>
            <w:vAlign w:val="center"/>
          </w:tcPr>
          <w:p w14:paraId="27C6A60A" w14:textId="77777777" w:rsidR="001C6681" w:rsidRDefault="00000000">
            <w:pPr>
              <w:spacing w:after="0"/>
            </w:pPr>
            <w:r>
              <w:rPr>
                <w:rFonts w:ascii="Times New Roman" w:hAnsi="Times New Roman" w:cs="Times New Roman"/>
                <w:sz w:val="19"/>
                <w:szCs w:val="19"/>
              </w:rPr>
              <w:t>8</w:t>
            </w:r>
          </w:p>
        </w:tc>
      </w:tr>
      <w:tr w:rsidR="001C6681" w14:paraId="651A4E87" w14:textId="77777777">
        <w:tc>
          <w:tcPr>
            <w:tcW w:w="6600" w:type="dxa"/>
            <w:tcMar>
              <w:top w:w="60" w:type="dxa"/>
              <w:left w:w="90" w:type="dxa"/>
              <w:bottom w:w="60" w:type="dxa"/>
              <w:right w:w="90" w:type="dxa"/>
            </w:tcMar>
            <w:vAlign w:val="center"/>
          </w:tcPr>
          <w:p w14:paraId="490F984F" w14:textId="77777777" w:rsidR="001C6681" w:rsidRDefault="00000000">
            <w:pPr>
              <w:spacing w:after="0"/>
            </w:pPr>
            <w:r>
              <w:rPr>
                <w:rFonts w:ascii="Times New Roman" w:hAnsi="Times New Roman" w:cs="Times New Roman"/>
                <w:sz w:val="19"/>
                <w:szCs w:val="19"/>
              </w:rPr>
              <w:t>Implementación o configuración programada</w:t>
            </w:r>
          </w:p>
        </w:tc>
        <w:tc>
          <w:tcPr>
            <w:tcW w:w="3032" w:type="dxa"/>
            <w:tcMar>
              <w:top w:w="60" w:type="dxa"/>
              <w:left w:w="90" w:type="dxa"/>
              <w:bottom w:w="60" w:type="dxa"/>
              <w:right w:w="90" w:type="dxa"/>
            </w:tcMar>
            <w:vAlign w:val="center"/>
          </w:tcPr>
          <w:p w14:paraId="7652E4A4" w14:textId="77777777" w:rsidR="001C6681" w:rsidRDefault="00000000">
            <w:pPr>
              <w:spacing w:after="0"/>
            </w:pPr>
            <w:r>
              <w:rPr>
                <w:rFonts w:ascii="Times New Roman" w:hAnsi="Times New Roman" w:cs="Times New Roman"/>
                <w:sz w:val="19"/>
                <w:szCs w:val="19"/>
              </w:rPr>
              <w:t>10</w:t>
            </w:r>
          </w:p>
        </w:tc>
      </w:tr>
    </w:tbl>
    <w:p w14:paraId="3D438110" w14:textId="77777777" w:rsidR="001C6681" w:rsidRDefault="001C6681">
      <w:pPr>
        <w:spacing w:after="0" w:line="264" w:lineRule="auto"/>
        <w:jc w:val="both"/>
      </w:pPr>
    </w:p>
    <w:p w14:paraId="61BB0B7E" w14:textId="77777777" w:rsidR="001C6681" w:rsidRDefault="00000000">
      <w:pPr>
        <w:spacing w:before="140" w:after="80" w:line="264" w:lineRule="auto"/>
      </w:pPr>
      <w:proofErr w:type="spellStart"/>
      <w:r>
        <w:rPr>
          <w:rFonts w:ascii="Times New Roman" w:hAnsi="Times New Roman" w:cs="Times New Roman"/>
          <w:b/>
          <w:bCs/>
          <w:sz w:val="22"/>
          <w:szCs w:val="22"/>
        </w:rPr>
        <w:t>Frontend</w:t>
      </w:r>
      <w:proofErr w:type="spellEnd"/>
    </w:p>
    <w:p w14:paraId="5FB4C1F4" w14:textId="77777777" w:rsidR="001C6681" w:rsidRDefault="00000000">
      <w:pPr>
        <w:spacing w:after="120" w:line="264" w:lineRule="auto"/>
        <w:jc w:val="both"/>
      </w:pPr>
      <w:r>
        <w:rPr>
          <w:rFonts w:ascii="Times New Roman" w:hAnsi="Times New Roman" w:cs="Times New Roman"/>
          <w:sz w:val="22"/>
          <w:szCs w:val="22"/>
        </w:rPr>
        <w:t xml:space="preserve">Página pública con la presentación de la empresa, su portafolio de servicios y la comparación de planes y tarifas, accesible sin autenticación. Flujo de contratación y renovación del plan para el administrador de la empresa cliente. Panel de saldo con el total disponible, el desglose por bolsa con su fecha de vencimiento y una alerta visual cuando una bolsa está próxima a expirar. Kardex de movimientos paginado, con filtros por rango de fechas, tipo de movimiento y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asociado, y exportación a PDF.</w:t>
      </w:r>
    </w:p>
    <w:p w14:paraId="34819E09" w14:textId="77777777" w:rsidR="001C6681" w:rsidRDefault="00000000">
      <w:pPr>
        <w:spacing w:before="140" w:after="80" w:line="264" w:lineRule="auto"/>
      </w:pPr>
      <w:proofErr w:type="spellStart"/>
      <w:r>
        <w:rPr>
          <w:rFonts w:ascii="Times New Roman" w:hAnsi="Times New Roman" w:cs="Times New Roman"/>
          <w:b/>
          <w:bCs/>
          <w:sz w:val="22"/>
          <w:szCs w:val="22"/>
        </w:rPr>
        <w:t>Backend</w:t>
      </w:r>
      <w:proofErr w:type="spellEnd"/>
    </w:p>
    <w:p w14:paraId="6B98846D" w14:textId="77777777" w:rsidR="001C6681" w:rsidRDefault="00000000">
      <w:pPr>
        <w:spacing w:after="120" w:line="264" w:lineRule="auto"/>
        <w:jc w:val="both"/>
      </w:pPr>
      <w:r>
        <w:rPr>
          <w:rFonts w:ascii="Times New Roman" w:hAnsi="Times New Roman" w:cs="Times New Roman"/>
          <w:sz w:val="22"/>
          <w:szCs w:val="22"/>
        </w:rPr>
        <w:t>Catálogo de planes y tarifas administrable. Servicio de contratación que crea la suscripción y emite la bolsa de puntos con su fecha de vencimiento. Motor de consumo que descuenta de la bolsa vigente con vencimiento más próximo y, cuando el saldo de esa bolsa es insuficiente, continúa con la siguiente, generando un movimiento por cada bolsa afectada. Si el saldo total no alcanza, la operación no se bloquea: el sistema permite el consumo en descubierto, marca el excedente como saldo pendiente y lo traslada al cierre del siguiente periodo de facturación. Toda la operación se ejecuta en una transacción con bloqueo de las filas involucradas para impedir el doble consumo ante cierres simultáneos. Proceso de cierre de periodo que expira las bolsas vencidas y consolida el saldo pendiente.</w:t>
      </w:r>
    </w:p>
    <w:p w14:paraId="551D3C89" w14:textId="77777777" w:rsidR="001C6681" w:rsidRDefault="00000000">
      <w:pPr>
        <w:spacing w:before="140" w:after="80" w:line="264" w:lineRule="auto"/>
      </w:pPr>
      <w:r>
        <w:rPr>
          <w:rFonts w:ascii="Times New Roman" w:hAnsi="Times New Roman" w:cs="Times New Roman"/>
          <w:b/>
          <w:bCs/>
          <w:sz w:val="22"/>
          <w:szCs w:val="22"/>
        </w:rPr>
        <w:t>Base de datos y modelo entidad-relación</w:t>
      </w:r>
    </w:p>
    <w:p w14:paraId="5DA8462F" w14:textId="1DDF9B54" w:rsidR="001C6681" w:rsidRDefault="00000000" w:rsidP="00A006BF">
      <w:pPr>
        <w:spacing w:after="120" w:line="264" w:lineRule="auto"/>
      </w:pPr>
      <w:r>
        <w:rPr>
          <w:rFonts w:ascii="Times New Roman" w:hAnsi="Times New Roman" w:cs="Times New Roman"/>
          <w:sz w:val="22"/>
          <w:szCs w:val="22"/>
        </w:rPr>
        <w:t xml:space="preserve">Entidades: plan, </w:t>
      </w:r>
      <w:proofErr w:type="spellStart"/>
      <w:r>
        <w:rPr>
          <w:rFonts w:ascii="Times New Roman" w:hAnsi="Times New Roman" w:cs="Times New Roman"/>
          <w:sz w:val="22"/>
          <w:szCs w:val="22"/>
        </w:rPr>
        <w:t>tarifa_servicio</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suscripcion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bolsa_puntos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movimiento_puntos</w:t>
      </w:r>
      <w:proofErr w:type="spellEnd"/>
      <w:r>
        <w:rPr>
          <w:rFonts w:ascii="Times New Roman" w:hAnsi="Times New Roman" w:cs="Times New Roman"/>
          <w:sz w:val="22"/>
          <w:szCs w:val="22"/>
        </w:rPr>
        <w:t xml:space="preserve"> y </w:t>
      </w:r>
      <w:proofErr w:type="spellStart"/>
      <w:r>
        <w:rPr>
          <w:rFonts w:ascii="Times New Roman" w:hAnsi="Times New Roman" w:cs="Times New Roman"/>
          <w:sz w:val="22"/>
          <w:szCs w:val="22"/>
        </w:rPr>
        <w:t>periodo_facturacion</w:t>
      </w:r>
      <w:proofErr w:type="spellEnd"/>
      <w:r>
        <w:rPr>
          <w:rFonts w:ascii="Times New Roman" w:hAnsi="Times New Roman" w:cs="Times New Roman"/>
          <w:sz w:val="22"/>
          <w:szCs w:val="22"/>
        </w:rPr>
        <w:t xml:space="preserve">. Relaciones: una </w:t>
      </w:r>
      <w:proofErr w:type="spellStart"/>
      <w:r>
        <w:rPr>
          <w:rFonts w:ascii="Times New Roman" w:hAnsi="Times New Roman" w:cs="Times New Roman"/>
          <w:sz w:val="22"/>
          <w:szCs w:val="22"/>
        </w:rPr>
        <w:t>empresa_cliente</w:t>
      </w:r>
      <w:proofErr w:type="spellEnd"/>
      <w:r>
        <w:rPr>
          <w:rFonts w:ascii="Times New Roman" w:hAnsi="Times New Roman" w:cs="Times New Roman"/>
          <w:sz w:val="22"/>
          <w:szCs w:val="22"/>
        </w:rPr>
        <w:t xml:space="preserve"> contrata muchas suscripciones a lo largo del tiempo (1:N); una </w:t>
      </w:r>
      <w:proofErr w:type="spellStart"/>
      <w:r>
        <w:rPr>
          <w:rFonts w:ascii="Times New Roman" w:hAnsi="Times New Roman" w:cs="Times New Roman"/>
          <w:sz w:val="22"/>
          <w:szCs w:val="22"/>
        </w:rPr>
        <w:t>suscripcion</w:t>
      </w:r>
      <w:proofErr w:type="spellEnd"/>
      <w:r>
        <w:rPr>
          <w:rFonts w:ascii="Times New Roman" w:hAnsi="Times New Roman" w:cs="Times New Roman"/>
          <w:sz w:val="22"/>
          <w:szCs w:val="22"/>
        </w:rPr>
        <w:t xml:space="preserve"> corresponde a un plan (N:1) y origina una o más </w:t>
      </w:r>
      <w:proofErr w:type="spellStart"/>
      <w:r>
        <w:rPr>
          <w:rFonts w:ascii="Times New Roman" w:hAnsi="Times New Roman" w:cs="Times New Roman"/>
          <w:sz w:val="22"/>
          <w:szCs w:val="22"/>
        </w:rPr>
        <w:t>bolsa_puntos</w:t>
      </w:r>
      <w:proofErr w:type="spellEnd"/>
      <w:r>
        <w:rPr>
          <w:rFonts w:ascii="Times New Roman" w:hAnsi="Times New Roman" w:cs="Times New Roman"/>
          <w:sz w:val="22"/>
          <w:szCs w:val="22"/>
        </w:rPr>
        <w:t xml:space="preserve"> (1:N); una </w:t>
      </w:r>
      <w:proofErr w:type="spellStart"/>
      <w:r>
        <w:rPr>
          <w:rFonts w:ascii="Times New Roman" w:hAnsi="Times New Roman" w:cs="Times New Roman"/>
          <w:sz w:val="22"/>
          <w:szCs w:val="22"/>
        </w:rPr>
        <w:t>bolsa_puntos</w:t>
      </w:r>
      <w:proofErr w:type="spellEnd"/>
      <w:r>
        <w:rPr>
          <w:rFonts w:ascii="Times New Roman" w:hAnsi="Times New Roman" w:cs="Times New Roman"/>
          <w:sz w:val="22"/>
          <w:szCs w:val="22"/>
        </w:rPr>
        <w:t xml:space="preserve"> registra muchos </w:t>
      </w:r>
      <w:proofErr w:type="spellStart"/>
      <w:r>
        <w:rPr>
          <w:rFonts w:ascii="Times New Roman" w:hAnsi="Times New Roman" w:cs="Times New Roman"/>
          <w:sz w:val="22"/>
          <w:szCs w:val="22"/>
        </w:rPr>
        <w:t>movimiento_puntos</w:t>
      </w:r>
      <w:proofErr w:type="spellEnd"/>
      <w:r>
        <w:rPr>
          <w:rFonts w:ascii="Times New Roman" w:hAnsi="Times New Roman" w:cs="Times New Roman"/>
          <w:sz w:val="22"/>
          <w:szCs w:val="22"/>
        </w:rPr>
        <w:t xml:space="preserve"> (1:N); cada </w:t>
      </w:r>
      <w:proofErr w:type="spellStart"/>
      <w:r>
        <w:rPr>
          <w:rFonts w:ascii="Times New Roman" w:hAnsi="Times New Roman" w:cs="Times New Roman"/>
          <w:sz w:val="22"/>
          <w:szCs w:val="22"/>
        </w:rPr>
        <w:t>movimiento_puntos</w:t>
      </w:r>
      <w:proofErr w:type="spellEnd"/>
      <w:r>
        <w:rPr>
          <w:rFonts w:ascii="Times New Roman" w:hAnsi="Times New Roman" w:cs="Times New Roman"/>
          <w:sz w:val="22"/>
          <w:szCs w:val="22"/>
        </w:rPr>
        <w:t xml:space="preserve"> referencia opcionalmente el ticket o la cita que lo originó (N:1), lo que garantiza que todo descuento sea rastreable hasta el servicio que lo produjo; un </w:t>
      </w:r>
      <w:proofErr w:type="spellStart"/>
      <w:r>
        <w:rPr>
          <w:rFonts w:ascii="Times New Roman" w:hAnsi="Times New Roman" w:cs="Times New Roman"/>
          <w:sz w:val="22"/>
          <w:szCs w:val="22"/>
        </w:rPr>
        <w:t>periodo_facturacion</w:t>
      </w:r>
      <w:proofErr w:type="spellEnd"/>
      <w:r>
        <w:rPr>
          <w:rFonts w:ascii="Times New Roman" w:hAnsi="Times New Roman" w:cs="Times New Roman"/>
          <w:sz w:val="22"/>
          <w:szCs w:val="22"/>
        </w:rPr>
        <w:t xml:space="preserve"> agrupa los movimientos de una </w:t>
      </w:r>
      <w:proofErr w:type="spellStart"/>
      <w:r>
        <w:rPr>
          <w:rFonts w:ascii="Times New Roman" w:hAnsi="Times New Roman" w:cs="Times New Roman"/>
          <w:sz w:val="22"/>
          <w:szCs w:val="22"/>
        </w:rPr>
        <w:t>empresa_cliente</w:t>
      </w:r>
      <w:proofErr w:type="spellEnd"/>
      <w:r>
        <w:rPr>
          <w:rFonts w:ascii="Times New Roman" w:hAnsi="Times New Roman" w:cs="Times New Roman"/>
          <w:sz w:val="22"/>
          <w:szCs w:val="22"/>
        </w:rPr>
        <w:t xml:space="preserve"> en un rango de fechas (1:N). El saldo nunca se almacena como un dato suelto: se deriva de la suma de los movimientos sobre las bolsas vigentes, de modo que el registro contable y el saldo mostrado no puedan divergir.</w:t>
      </w:r>
      <w:r w:rsidR="00A006BF">
        <w:rPr>
          <w:rFonts w:ascii="Times New Roman" w:hAnsi="Times New Roman" w:cs="Times New Roman"/>
          <w:sz w:val="22"/>
          <w:szCs w:val="22"/>
        </w:rPr>
        <w:br/>
      </w:r>
      <w:r w:rsidR="00A006BF">
        <w:rPr>
          <w:rFonts w:ascii="Times New Roman" w:hAnsi="Times New Roman" w:cs="Times New Roman"/>
          <w:sz w:val="22"/>
          <w:szCs w:val="22"/>
        </w:rPr>
        <w:br/>
      </w:r>
      <w:r w:rsidR="00A006BF">
        <w:rPr>
          <w:rFonts w:ascii="Times New Roman" w:hAnsi="Times New Roman" w:cs="Times New Roman"/>
          <w:sz w:val="22"/>
          <w:szCs w:val="22"/>
        </w:rPr>
        <w:br/>
      </w:r>
      <w:r w:rsidR="00A006BF">
        <w:rPr>
          <w:rFonts w:ascii="Times New Roman" w:hAnsi="Times New Roman" w:cs="Times New Roman"/>
          <w:sz w:val="22"/>
          <w:szCs w:val="22"/>
        </w:rPr>
        <w:br/>
      </w:r>
      <w:r w:rsidR="00A006BF">
        <w:rPr>
          <w:rFonts w:ascii="Times New Roman" w:hAnsi="Times New Roman" w:cs="Times New Roman"/>
          <w:sz w:val="22"/>
          <w:szCs w:val="22"/>
        </w:rPr>
        <w:br/>
      </w:r>
      <w:r w:rsidR="00A006BF">
        <w:rPr>
          <w:rFonts w:ascii="Times New Roman" w:hAnsi="Times New Roman" w:cs="Times New Roman"/>
          <w:sz w:val="22"/>
          <w:szCs w:val="22"/>
        </w:rPr>
        <w:br/>
      </w:r>
    </w:p>
    <w:p w14:paraId="1B9960ED" w14:textId="77777777" w:rsidR="001C6681" w:rsidRDefault="00000000">
      <w:pPr>
        <w:pBdr>
          <w:bottom w:val="single" w:sz="8" w:space="1" w:color="1F3864"/>
        </w:pBdr>
        <w:spacing w:before="180" w:after="100" w:line="264" w:lineRule="auto"/>
      </w:pPr>
      <w:r>
        <w:rPr>
          <w:rFonts w:ascii="Times New Roman" w:hAnsi="Times New Roman" w:cs="Times New Roman"/>
          <w:b/>
          <w:bCs/>
          <w:color w:val="1F3864"/>
          <w:sz w:val="23"/>
          <w:szCs w:val="23"/>
        </w:rPr>
        <w:lastRenderedPageBreak/>
        <w:t>Funcionalidad 3. Agendamiento de citas y visitas técnicas</w:t>
      </w:r>
    </w:p>
    <w:p w14:paraId="6628347E" w14:textId="77777777" w:rsidR="001C6681" w:rsidRDefault="00000000">
      <w:pPr>
        <w:spacing w:after="120" w:line="264" w:lineRule="auto"/>
        <w:jc w:val="both"/>
      </w:pPr>
      <w:r>
        <w:rPr>
          <w:rFonts w:ascii="Times New Roman" w:hAnsi="Times New Roman" w:cs="Times New Roman"/>
          <w:sz w:val="22"/>
          <w:szCs w:val="22"/>
        </w:rPr>
        <w:t xml:space="preserve">Organiza la programación de las visitas presenciales y las sesiones remotas entre los asesores de </w:t>
      </w:r>
      <w:proofErr w:type="spellStart"/>
      <w:r>
        <w:rPr>
          <w:rFonts w:ascii="Times New Roman" w:hAnsi="Times New Roman" w:cs="Times New Roman"/>
          <w:sz w:val="22"/>
          <w:szCs w:val="22"/>
        </w:rPr>
        <w:t>Innovasoft</w:t>
      </w:r>
      <w:proofErr w:type="spellEnd"/>
      <w:r>
        <w:rPr>
          <w:rFonts w:ascii="Times New Roman" w:hAnsi="Times New Roman" w:cs="Times New Roman"/>
          <w:sz w:val="22"/>
          <w:szCs w:val="22"/>
        </w:rPr>
        <w:t xml:space="preserve"> y las empresas cliente, controlando la disponibilidad y evitando el solapamiento de agendas.</w:t>
      </w:r>
    </w:p>
    <w:p w14:paraId="2F72C228" w14:textId="77777777" w:rsidR="001C6681" w:rsidRDefault="00000000">
      <w:pPr>
        <w:spacing w:before="140" w:after="80" w:line="264" w:lineRule="auto"/>
      </w:pPr>
      <w:proofErr w:type="spellStart"/>
      <w:r>
        <w:rPr>
          <w:rFonts w:ascii="Times New Roman" w:hAnsi="Times New Roman" w:cs="Times New Roman"/>
          <w:b/>
          <w:bCs/>
          <w:sz w:val="22"/>
          <w:szCs w:val="22"/>
        </w:rPr>
        <w:t>Frontend</w:t>
      </w:r>
      <w:proofErr w:type="spellEnd"/>
    </w:p>
    <w:p w14:paraId="608F4016" w14:textId="77777777" w:rsidR="001C6681" w:rsidRDefault="00000000">
      <w:pPr>
        <w:spacing w:after="120" w:line="264" w:lineRule="auto"/>
        <w:jc w:val="both"/>
      </w:pPr>
      <w:r>
        <w:rPr>
          <w:rFonts w:ascii="Times New Roman" w:hAnsi="Times New Roman" w:cs="Times New Roman"/>
          <w:sz w:val="22"/>
          <w:szCs w:val="22"/>
        </w:rPr>
        <w:t xml:space="preserve">Vista de calendario mensual y semanal con las citas del usuario según su perfil. Selector de franjas horarias disponibles calculadas a partir de la disponibilidad declarada por cada asesor y de sus citas ya confirmadas. Formulario de solicitud con selección de empresa, asesor, fecha y hora, modalidad presencial o remota, dirección o enlace de conexión, carga de evidencias y vinculación opcional a un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existente. Acciones de reprogramación y cancelación con registro del motivo.</w:t>
      </w:r>
    </w:p>
    <w:p w14:paraId="729A77BC" w14:textId="77777777" w:rsidR="001C6681" w:rsidRDefault="00000000">
      <w:pPr>
        <w:spacing w:before="140" w:after="80" w:line="264" w:lineRule="auto"/>
      </w:pPr>
      <w:proofErr w:type="spellStart"/>
      <w:r>
        <w:rPr>
          <w:rFonts w:ascii="Times New Roman" w:hAnsi="Times New Roman" w:cs="Times New Roman"/>
          <w:b/>
          <w:bCs/>
          <w:sz w:val="22"/>
          <w:szCs w:val="22"/>
        </w:rPr>
        <w:t>Backend</w:t>
      </w:r>
      <w:proofErr w:type="spellEnd"/>
    </w:p>
    <w:p w14:paraId="2AF06F25" w14:textId="77777777" w:rsidR="001C6681" w:rsidRDefault="00000000">
      <w:pPr>
        <w:spacing w:after="120" w:line="264" w:lineRule="auto"/>
        <w:jc w:val="both"/>
      </w:pPr>
      <w:r>
        <w:rPr>
          <w:rFonts w:ascii="Times New Roman" w:hAnsi="Times New Roman" w:cs="Times New Roman"/>
          <w:sz w:val="22"/>
          <w:szCs w:val="22"/>
        </w:rPr>
        <w:t>Servicio de cálculo de franjas disponibles que cruza la disponibilidad del asesor con sus citas confirmadas y descarta las que se solapan. Validación de que no exista más de una cita activa para el mismo asesor en el mismo intervalo. Ciclo de vida de la cita (Solicitada, Confirmada, Reprogramada, En curso, Realizada, Cancelada, No asistida) con reglas de plazo mínimo para reprogramar o cancelar sin penalización. Al marcarse como realizada, la cita consume los puntos correspondientes a su modalidad según el tarifario, empleando el mismo motor de la funcionalidad 2.</w:t>
      </w:r>
    </w:p>
    <w:p w14:paraId="64E49E0E" w14:textId="77777777" w:rsidR="001C6681" w:rsidRDefault="00000000">
      <w:pPr>
        <w:spacing w:before="140" w:after="80" w:line="264" w:lineRule="auto"/>
      </w:pPr>
      <w:r>
        <w:rPr>
          <w:rFonts w:ascii="Times New Roman" w:hAnsi="Times New Roman" w:cs="Times New Roman"/>
          <w:b/>
          <w:bCs/>
          <w:sz w:val="22"/>
          <w:szCs w:val="22"/>
        </w:rPr>
        <w:t>Base de datos y modelo entidad-relación</w:t>
      </w:r>
    </w:p>
    <w:p w14:paraId="31906118" w14:textId="77777777" w:rsidR="001C6681" w:rsidRDefault="00000000">
      <w:pPr>
        <w:spacing w:after="120" w:line="264" w:lineRule="auto"/>
        <w:jc w:val="both"/>
      </w:pPr>
      <w:r>
        <w:rPr>
          <w:rFonts w:ascii="Times New Roman" w:hAnsi="Times New Roman" w:cs="Times New Roman"/>
          <w:sz w:val="22"/>
          <w:szCs w:val="22"/>
        </w:rPr>
        <w:t xml:space="preserve">Entidades: cita, </w:t>
      </w:r>
      <w:proofErr w:type="spellStart"/>
      <w:r>
        <w:rPr>
          <w:rFonts w:ascii="Times New Roman" w:hAnsi="Times New Roman" w:cs="Times New Roman"/>
          <w:sz w:val="22"/>
          <w:szCs w:val="22"/>
        </w:rPr>
        <w:t>disponibilidad_asesor</w:t>
      </w:r>
      <w:proofErr w:type="spellEnd"/>
      <w:r>
        <w:rPr>
          <w:rFonts w:ascii="Times New Roman" w:hAnsi="Times New Roman" w:cs="Times New Roman"/>
          <w:sz w:val="22"/>
          <w:szCs w:val="22"/>
        </w:rPr>
        <w:t xml:space="preserve">, modalidad y </w:t>
      </w:r>
      <w:proofErr w:type="spellStart"/>
      <w:r>
        <w:rPr>
          <w:rFonts w:ascii="Times New Roman" w:hAnsi="Times New Roman" w:cs="Times New Roman"/>
          <w:sz w:val="22"/>
          <w:szCs w:val="22"/>
        </w:rPr>
        <w:t>estado_cita</w:t>
      </w:r>
      <w:proofErr w:type="spellEnd"/>
      <w:r>
        <w:rPr>
          <w:rFonts w:ascii="Times New Roman" w:hAnsi="Times New Roman" w:cs="Times New Roman"/>
          <w:sz w:val="22"/>
          <w:szCs w:val="22"/>
        </w:rPr>
        <w:t xml:space="preserve">. Relaciones: un asesor declara muchos bloques de </w:t>
      </w:r>
      <w:proofErr w:type="spellStart"/>
      <w:r>
        <w:rPr>
          <w:rFonts w:ascii="Times New Roman" w:hAnsi="Times New Roman" w:cs="Times New Roman"/>
          <w:sz w:val="22"/>
          <w:szCs w:val="22"/>
        </w:rPr>
        <w:t>disponibilidad_asesor</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1:N</w:t>
      </w:r>
      <w:proofErr w:type="gramEnd"/>
      <w:r>
        <w:rPr>
          <w:rFonts w:ascii="Times New Roman" w:hAnsi="Times New Roman" w:cs="Times New Roman"/>
          <w:sz w:val="22"/>
          <w:szCs w:val="22"/>
        </w:rPr>
        <w:t xml:space="preserve">); una cita corresponde a un asesor (N:1) y a una </w:t>
      </w:r>
      <w:proofErr w:type="spellStart"/>
      <w:r>
        <w:rPr>
          <w:rFonts w:ascii="Times New Roman" w:hAnsi="Times New Roman" w:cs="Times New Roman"/>
          <w:sz w:val="22"/>
          <w:szCs w:val="22"/>
        </w:rPr>
        <w:t>empresa_cliente</w:t>
      </w:r>
      <w:proofErr w:type="spellEnd"/>
      <w:r>
        <w:rPr>
          <w:rFonts w:ascii="Times New Roman" w:hAnsi="Times New Roman" w:cs="Times New Roman"/>
          <w:sz w:val="22"/>
          <w:szCs w:val="22"/>
        </w:rPr>
        <w:t xml:space="preserve"> (N:1), es solicitada por un usuario (N:1), tiene una modalidad (N:1) y se encuentra en un </w:t>
      </w:r>
      <w:proofErr w:type="spellStart"/>
      <w:r>
        <w:rPr>
          <w:rFonts w:ascii="Times New Roman" w:hAnsi="Times New Roman" w:cs="Times New Roman"/>
          <w:sz w:val="22"/>
          <w:szCs w:val="22"/>
        </w:rPr>
        <w:t>estado_cita</w:t>
      </w:r>
      <w:proofErr w:type="spellEnd"/>
      <w:r>
        <w:rPr>
          <w:rFonts w:ascii="Times New Roman" w:hAnsi="Times New Roman" w:cs="Times New Roman"/>
          <w:sz w:val="22"/>
          <w:szCs w:val="22"/>
        </w:rPr>
        <w:t xml:space="preserve"> (N:1); una cita puede vincularse opcionalmente a un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(N:1) y, una vez realizada, genera un </w:t>
      </w:r>
      <w:proofErr w:type="spellStart"/>
      <w:r>
        <w:rPr>
          <w:rFonts w:ascii="Times New Roman" w:hAnsi="Times New Roman" w:cs="Times New Roman"/>
          <w:sz w:val="22"/>
          <w:szCs w:val="22"/>
        </w:rPr>
        <w:t>movimiento_puntos</w:t>
      </w:r>
      <w:proofErr w:type="spellEnd"/>
      <w:r>
        <w:rPr>
          <w:rFonts w:ascii="Times New Roman" w:hAnsi="Times New Roman" w:cs="Times New Roman"/>
          <w:sz w:val="22"/>
          <w:szCs w:val="22"/>
        </w:rPr>
        <w:t xml:space="preserve"> (1:1), lo que enlaza la agenda con la trazabilidad del consumo.</w:t>
      </w:r>
    </w:p>
    <w:p w14:paraId="0AE99FAD" w14:textId="77777777" w:rsidR="001C6681" w:rsidRDefault="00000000">
      <w:pPr>
        <w:pBdr>
          <w:bottom w:val="single" w:sz="8" w:space="1" w:color="1F3864"/>
        </w:pBdr>
        <w:spacing w:before="180" w:after="100" w:line="264" w:lineRule="auto"/>
      </w:pPr>
      <w:r>
        <w:rPr>
          <w:rFonts w:ascii="Times New Roman" w:hAnsi="Times New Roman" w:cs="Times New Roman"/>
          <w:b/>
          <w:bCs/>
          <w:color w:val="1F3864"/>
          <w:sz w:val="23"/>
          <w:szCs w:val="23"/>
        </w:rPr>
        <w:t>Funcionalidad 4. Programa de fidelización y canje de recompensas</w:t>
      </w:r>
    </w:p>
    <w:p w14:paraId="3F9F6E0A" w14:textId="77777777" w:rsidR="001C6681" w:rsidRDefault="00000000">
      <w:pPr>
        <w:spacing w:after="120" w:line="264" w:lineRule="auto"/>
        <w:jc w:val="both"/>
      </w:pPr>
      <w:r>
        <w:rPr>
          <w:rFonts w:ascii="Times New Roman" w:hAnsi="Times New Roman" w:cs="Times New Roman"/>
          <w:sz w:val="22"/>
          <w:szCs w:val="22"/>
        </w:rPr>
        <w:t>Incentiva el uso formal de la plataforma otorgando puntos de fidelidad a la empresa cliente por su actividad, los cuales pueden canjearse por beneficios. Estos puntos son una moneda distinta e independiente de los puntos de servicio: se ganan, no se compran, y se canjean, no se consumen en la prestación del servicio.</w:t>
      </w:r>
    </w:p>
    <w:p w14:paraId="624D4654" w14:textId="77777777" w:rsidR="001C6681" w:rsidRDefault="00000000">
      <w:pPr>
        <w:spacing w:before="140" w:after="80" w:line="264" w:lineRule="auto"/>
      </w:pPr>
      <w:r>
        <w:rPr>
          <w:rFonts w:ascii="Times New Roman" w:hAnsi="Times New Roman" w:cs="Times New Roman"/>
          <w:b/>
          <w:bCs/>
          <w:sz w:val="22"/>
          <w:szCs w:val="22"/>
        </w:rPr>
        <w:t>Reglas de acumulación y canje</w:t>
      </w:r>
    </w:p>
    <w:tbl>
      <w:tblPr>
        <w:tblW w:w="9632" w:type="dxa"/>
        <w:tblBorders>
          <w:top w:val="single" w:sz="6" w:space="0" w:color="8496B0"/>
          <w:left w:val="single" w:sz="6" w:space="0" w:color="8496B0"/>
          <w:bottom w:val="single" w:sz="6" w:space="0" w:color="8496B0"/>
          <w:right w:val="single" w:sz="6" w:space="0" w:color="8496B0"/>
          <w:insideH w:val="single" w:sz="6" w:space="0" w:color="8496B0"/>
          <w:insideV w:val="single" w:sz="6" w:space="0" w:color="8496B0"/>
        </w:tblBorders>
        <w:tblLayout w:type="fixed"/>
        <w:tblLook w:val="04A0" w:firstRow="1" w:lastRow="0" w:firstColumn="1" w:lastColumn="0" w:noHBand="0" w:noVBand="1"/>
      </w:tblPr>
      <w:tblGrid>
        <w:gridCol w:w="7100"/>
        <w:gridCol w:w="2532"/>
      </w:tblGrid>
      <w:tr w:rsidR="001C6681" w14:paraId="4223183A" w14:textId="77777777">
        <w:trPr>
          <w:tblHeader/>
        </w:trPr>
        <w:tc>
          <w:tcPr>
            <w:tcW w:w="7100" w:type="dxa"/>
            <w:shd w:val="clear" w:color="auto" w:fill="D9E2F3"/>
            <w:tcMar>
              <w:top w:w="60" w:type="dxa"/>
              <w:left w:w="90" w:type="dxa"/>
              <w:bottom w:w="60" w:type="dxa"/>
              <w:right w:w="90" w:type="dxa"/>
            </w:tcMar>
            <w:vAlign w:val="center"/>
          </w:tcPr>
          <w:p w14:paraId="498FF668" w14:textId="77777777" w:rsidR="001C6681" w:rsidRDefault="00000000">
            <w:pPr>
              <w:spacing w:after="0"/>
              <w:jc w:val="center"/>
            </w:pPr>
            <w:r>
              <w:rPr>
                <w:rFonts w:ascii="Times New Roman" w:hAnsi="Times New Roman" w:cs="Times New Roman"/>
                <w:b/>
                <w:bCs/>
                <w:sz w:val="19"/>
                <w:szCs w:val="19"/>
              </w:rPr>
              <w:t>Evento que otorga puntos de fidelidad</w:t>
            </w:r>
          </w:p>
        </w:tc>
        <w:tc>
          <w:tcPr>
            <w:tcW w:w="2532" w:type="dxa"/>
            <w:shd w:val="clear" w:color="auto" w:fill="D9E2F3"/>
            <w:tcMar>
              <w:top w:w="60" w:type="dxa"/>
              <w:left w:w="90" w:type="dxa"/>
              <w:bottom w:w="60" w:type="dxa"/>
              <w:right w:w="90" w:type="dxa"/>
            </w:tcMar>
            <w:vAlign w:val="center"/>
          </w:tcPr>
          <w:p w14:paraId="32ECD138" w14:textId="77777777" w:rsidR="001C6681" w:rsidRDefault="00000000">
            <w:pPr>
              <w:spacing w:after="0"/>
              <w:jc w:val="center"/>
            </w:pPr>
            <w:r>
              <w:rPr>
                <w:rFonts w:ascii="Times New Roman" w:hAnsi="Times New Roman" w:cs="Times New Roman"/>
                <w:b/>
                <w:bCs/>
                <w:sz w:val="19"/>
                <w:szCs w:val="19"/>
              </w:rPr>
              <w:t>Puntos</w:t>
            </w:r>
          </w:p>
        </w:tc>
      </w:tr>
      <w:tr w:rsidR="001C6681" w14:paraId="23EB8838" w14:textId="77777777">
        <w:tc>
          <w:tcPr>
            <w:tcW w:w="7100" w:type="dxa"/>
            <w:tcMar>
              <w:top w:w="60" w:type="dxa"/>
              <w:left w:w="90" w:type="dxa"/>
              <w:bottom w:w="60" w:type="dxa"/>
              <w:right w:w="90" w:type="dxa"/>
            </w:tcMar>
            <w:vAlign w:val="center"/>
          </w:tcPr>
          <w:p w14:paraId="57653C77" w14:textId="77777777" w:rsidR="001C6681" w:rsidRDefault="00000000">
            <w:pPr>
              <w:spacing w:after="0"/>
            </w:pPr>
            <w:r>
              <w:rPr>
                <w:rFonts w:ascii="Times New Roman" w:hAnsi="Times New Roman" w:cs="Times New Roman"/>
                <w:sz w:val="19"/>
                <w:szCs w:val="19"/>
              </w:rPr>
              <w:t xml:space="preserve">Registrar un </w:t>
            </w:r>
            <w:proofErr w:type="gramStart"/>
            <w:r>
              <w:rPr>
                <w:rFonts w:ascii="Times New Roman" w:hAnsi="Times New Roman" w:cs="Times New Roman"/>
                <w:sz w:val="19"/>
                <w:szCs w:val="19"/>
              </w:rPr>
              <w:t>ticket</w:t>
            </w:r>
            <w:proofErr w:type="gramEnd"/>
            <w:r>
              <w:rPr>
                <w:rFonts w:ascii="Times New Roman" w:hAnsi="Times New Roman" w:cs="Times New Roman"/>
                <w:sz w:val="19"/>
                <w:szCs w:val="19"/>
              </w:rPr>
              <w:t xml:space="preserve"> con descripción y evidencia completas</w:t>
            </w:r>
          </w:p>
        </w:tc>
        <w:tc>
          <w:tcPr>
            <w:tcW w:w="2532" w:type="dxa"/>
            <w:tcMar>
              <w:top w:w="60" w:type="dxa"/>
              <w:left w:w="90" w:type="dxa"/>
              <w:bottom w:w="60" w:type="dxa"/>
              <w:right w:w="90" w:type="dxa"/>
            </w:tcMar>
            <w:vAlign w:val="center"/>
          </w:tcPr>
          <w:p w14:paraId="61CD8170" w14:textId="77777777" w:rsidR="001C6681" w:rsidRDefault="00000000">
            <w:pPr>
              <w:spacing w:after="0"/>
            </w:pPr>
            <w:r>
              <w:rPr>
                <w:rFonts w:ascii="Times New Roman" w:hAnsi="Times New Roman" w:cs="Times New Roman"/>
                <w:sz w:val="19"/>
                <w:szCs w:val="19"/>
              </w:rPr>
              <w:t>+5</w:t>
            </w:r>
          </w:p>
        </w:tc>
      </w:tr>
      <w:tr w:rsidR="001C6681" w14:paraId="744188C1" w14:textId="77777777">
        <w:tc>
          <w:tcPr>
            <w:tcW w:w="7100" w:type="dxa"/>
            <w:tcMar>
              <w:top w:w="60" w:type="dxa"/>
              <w:left w:w="90" w:type="dxa"/>
              <w:bottom w:w="60" w:type="dxa"/>
              <w:right w:w="90" w:type="dxa"/>
            </w:tcMar>
            <w:vAlign w:val="center"/>
          </w:tcPr>
          <w:p w14:paraId="1DD5A0B7" w14:textId="77777777" w:rsidR="001C6681" w:rsidRDefault="00000000">
            <w:pPr>
              <w:spacing w:after="0"/>
            </w:pPr>
            <w:r>
              <w:rPr>
                <w:rFonts w:ascii="Times New Roman" w:hAnsi="Times New Roman" w:cs="Times New Roman"/>
                <w:sz w:val="19"/>
                <w:szCs w:val="19"/>
              </w:rPr>
              <w:t xml:space="preserve">Responder la encuesta de satisfacción al cierre del </w:t>
            </w:r>
            <w:proofErr w:type="gramStart"/>
            <w:r>
              <w:rPr>
                <w:rFonts w:ascii="Times New Roman" w:hAnsi="Times New Roman" w:cs="Times New Roman"/>
                <w:sz w:val="19"/>
                <w:szCs w:val="19"/>
              </w:rPr>
              <w:t>ticket</w:t>
            </w:r>
            <w:proofErr w:type="gramEnd"/>
          </w:p>
        </w:tc>
        <w:tc>
          <w:tcPr>
            <w:tcW w:w="2532" w:type="dxa"/>
            <w:tcMar>
              <w:top w:w="60" w:type="dxa"/>
              <w:left w:w="90" w:type="dxa"/>
              <w:bottom w:w="60" w:type="dxa"/>
              <w:right w:w="90" w:type="dxa"/>
            </w:tcMar>
            <w:vAlign w:val="center"/>
          </w:tcPr>
          <w:p w14:paraId="27835430" w14:textId="77777777" w:rsidR="001C6681" w:rsidRDefault="00000000">
            <w:pPr>
              <w:spacing w:after="0"/>
            </w:pPr>
            <w:r>
              <w:rPr>
                <w:rFonts w:ascii="Times New Roman" w:hAnsi="Times New Roman" w:cs="Times New Roman"/>
                <w:sz w:val="19"/>
                <w:szCs w:val="19"/>
              </w:rPr>
              <w:t>+10</w:t>
            </w:r>
          </w:p>
        </w:tc>
      </w:tr>
      <w:tr w:rsidR="001C6681" w14:paraId="1FFD1E38" w14:textId="77777777">
        <w:tc>
          <w:tcPr>
            <w:tcW w:w="7100" w:type="dxa"/>
            <w:tcMar>
              <w:top w:w="60" w:type="dxa"/>
              <w:left w:w="90" w:type="dxa"/>
              <w:bottom w:w="60" w:type="dxa"/>
              <w:right w:w="90" w:type="dxa"/>
            </w:tcMar>
            <w:vAlign w:val="center"/>
          </w:tcPr>
          <w:p w14:paraId="112853B8" w14:textId="77777777" w:rsidR="001C6681" w:rsidRDefault="00000000">
            <w:pPr>
              <w:spacing w:after="0"/>
            </w:pPr>
            <w:r>
              <w:rPr>
                <w:rFonts w:ascii="Times New Roman" w:hAnsi="Times New Roman" w:cs="Times New Roman"/>
                <w:sz w:val="19"/>
                <w:szCs w:val="19"/>
              </w:rPr>
              <w:t>Renovar el plan antes de su fecha de vencimiento</w:t>
            </w:r>
          </w:p>
        </w:tc>
        <w:tc>
          <w:tcPr>
            <w:tcW w:w="2532" w:type="dxa"/>
            <w:tcMar>
              <w:top w:w="60" w:type="dxa"/>
              <w:left w:w="90" w:type="dxa"/>
              <w:bottom w:w="60" w:type="dxa"/>
              <w:right w:w="90" w:type="dxa"/>
            </w:tcMar>
            <w:vAlign w:val="center"/>
          </w:tcPr>
          <w:p w14:paraId="53207A35" w14:textId="77777777" w:rsidR="001C6681" w:rsidRDefault="00000000">
            <w:pPr>
              <w:spacing w:after="0"/>
            </w:pPr>
            <w:r>
              <w:rPr>
                <w:rFonts w:ascii="Times New Roman" w:hAnsi="Times New Roman" w:cs="Times New Roman"/>
                <w:sz w:val="19"/>
                <w:szCs w:val="19"/>
              </w:rPr>
              <w:t>+50</w:t>
            </w:r>
          </w:p>
        </w:tc>
      </w:tr>
    </w:tbl>
    <w:p w14:paraId="4C7D1173" w14:textId="77777777" w:rsidR="001C6681" w:rsidRDefault="001C6681">
      <w:pPr>
        <w:spacing w:after="0" w:line="264" w:lineRule="auto"/>
        <w:jc w:val="both"/>
      </w:pPr>
    </w:p>
    <w:tbl>
      <w:tblPr>
        <w:tblW w:w="9632" w:type="dxa"/>
        <w:tblBorders>
          <w:top w:val="single" w:sz="6" w:space="0" w:color="8496B0"/>
          <w:left w:val="single" w:sz="6" w:space="0" w:color="8496B0"/>
          <w:bottom w:val="single" w:sz="6" w:space="0" w:color="8496B0"/>
          <w:right w:val="single" w:sz="6" w:space="0" w:color="8496B0"/>
          <w:insideH w:val="single" w:sz="6" w:space="0" w:color="8496B0"/>
          <w:insideV w:val="single" w:sz="6" w:space="0" w:color="8496B0"/>
        </w:tblBorders>
        <w:tblLayout w:type="fixed"/>
        <w:tblLook w:val="04A0" w:firstRow="1" w:lastRow="0" w:firstColumn="1" w:lastColumn="0" w:noHBand="0" w:noVBand="1"/>
      </w:tblPr>
      <w:tblGrid>
        <w:gridCol w:w="7100"/>
        <w:gridCol w:w="2532"/>
      </w:tblGrid>
      <w:tr w:rsidR="001C6681" w14:paraId="671A55E6" w14:textId="77777777">
        <w:trPr>
          <w:tblHeader/>
        </w:trPr>
        <w:tc>
          <w:tcPr>
            <w:tcW w:w="7100" w:type="dxa"/>
            <w:shd w:val="clear" w:color="auto" w:fill="D9E2F3"/>
            <w:tcMar>
              <w:top w:w="60" w:type="dxa"/>
              <w:left w:w="90" w:type="dxa"/>
              <w:bottom w:w="60" w:type="dxa"/>
              <w:right w:w="90" w:type="dxa"/>
            </w:tcMar>
            <w:vAlign w:val="center"/>
          </w:tcPr>
          <w:p w14:paraId="75135113" w14:textId="77777777" w:rsidR="001C6681" w:rsidRDefault="00000000">
            <w:pPr>
              <w:spacing w:after="0"/>
              <w:jc w:val="center"/>
            </w:pPr>
            <w:r>
              <w:rPr>
                <w:rFonts w:ascii="Times New Roman" w:hAnsi="Times New Roman" w:cs="Times New Roman"/>
                <w:b/>
                <w:bCs/>
                <w:sz w:val="19"/>
                <w:szCs w:val="19"/>
              </w:rPr>
              <w:t>Recompensa disponible para canje</w:t>
            </w:r>
          </w:p>
        </w:tc>
        <w:tc>
          <w:tcPr>
            <w:tcW w:w="2532" w:type="dxa"/>
            <w:shd w:val="clear" w:color="auto" w:fill="D9E2F3"/>
            <w:tcMar>
              <w:top w:w="60" w:type="dxa"/>
              <w:left w:w="90" w:type="dxa"/>
              <w:bottom w:w="60" w:type="dxa"/>
              <w:right w:w="90" w:type="dxa"/>
            </w:tcMar>
            <w:vAlign w:val="center"/>
          </w:tcPr>
          <w:p w14:paraId="011A401D" w14:textId="77777777" w:rsidR="001C6681" w:rsidRDefault="00000000">
            <w:pPr>
              <w:spacing w:after="0"/>
              <w:jc w:val="center"/>
            </w:pPr>
            <w:r>
              <w:rPr>
                <w:rFonts w:ascii="Times New Roman" w:hAnsi="Times New Roman" w:cs="Times New Roman"/>
                <w:b/>
                <w:bCs/>
                <w:sz w:val="19"/>
                <w:szCs w:val="19"/>
              </w:rPr>
              <w:t>Costo en puntos de fidelidad</w:t>
            </w:r>
          </w:p>
        </w:tc>
      </w:tr>
      <w:tr w:rsidR="001C6681" w14:paraId="649D36C9" w14:textId="77777777">
        <w:tc>
          <w:tcPr>
            <w:tcW w:w="7100" w:type="dxa"/>
            <w:tcMar>
              <w:top w:w="60" w:type="dxa"/>
              <w:left w:w="90" w:type="dxa"/>
              <w:bottom w:w="60" w:type="dxa"/>
              <w:right w:w="90" w:type="dxa"/>
            </w:tcMar>
            <w:vAlign w:val="center"/>
          </w:tcPr>
          <w:p w14:paraId="785E4FB0" w14:textId="77777777" w:rsidR="001C6681" w:rsidRDefault="00000000">
            <w:pPr>
              <w:spacing w:after="0"/>
            </w:pPr>
            <w:r>
              <w:rPr>
                <w:rFonts w:ascii="Times New Roman" w:hAnsi="Times New Roman" w:cs="Times New Roman"/>
                <w:sz w:val="19"/>
                <w:szCs w:val="19"/>
              </w:rPr>
              <w:t>5 % de descuento en la próxima renovación del plan</w:t>
            </w:r>
          </w:p>
        </w:tc>
        <w:tc>
          <w:tcPr>
            <w:tcW w:w="2532" w:type="dxa"/>
            <w:tcMar>
              <w:top w:w="60" w:type="dxa"/>
              <w:left w:w="90" w:type="dxa"/>
              <w:bottom w:w="60" w:type="dxa"/>
              <w:right w:w="90" w:type="dxa"/>
            </w:tcMar>
            <w:vAlign w:val="center"/>
          </w:tcPr>
          <w:p w14:paraId="55241743" w14:textId="77777777" w:rsidR="001C6681" w:rsidRDefault="00000000">
            <w:pPr>
              <w:spacing w:after="0"/>
            </w:pPr>
            <w:r>
              <w:rPr>
                <w:rFonts w:ascii="Times New Roman" w:hAnsi="Times New Roman" w:cs="Times New Roman"/>
                <w:sz w:val="19"/>
                <w:szCs w:val="19"/>
              </w:rPr>
              <w:t>100</w:t>
            </w:r>
          </w:p>
        </w:tc>
      </w:tr>
      <w:tr w:rsidR="001C6681" w14:paraId="702250DC" w14:textId="77777777">
        <w:tc>
          <w:tcPr>
            <w:tcW w:w="7100" w:type="dxa"/>
            <w:tcMar>
              <w:top w:w="60" w:type="dxa"/>
              <w:left w:w="90" w:type="dxa"/>
              <w:bottom w:w="60" w:type="dxa"/>
              <w:right w:w="90" w:type="dxa"/>
            </w:tcMar>
            <w:vAlign w:val="center"/>
          </w:tcPr>
          <w:p w14:paraId="7E4BA7DD" w14:textId="77777777" w:rsidR="001C6681" w:rsidRDefault="00000000">
            <w:pPr>
              <w:spacing w:after="0"/>
            </w:pPr>
            <w:r>
              <w:rPr>
                <w:rFonts w:ascii="Times New Roman" w:hAnsi="Times New Roman" w:cs="Times New Roman"/>
                <w:sz w:val="19"/>
                <w:szCs w:val="19"/>
              </w:rPr>
              <w:t>Una visita técnica presencial sin consumo de puntos de servicio</w:t>
            </w:r>
          </w:p>
        </w:tc>
        <w:tc>
          <w:tcPr>
            <w:tcW w:w="2532" w:type="dxa"/>
            <w:tcMar>
              <w:top w:w="60" w:type="dxa"/>
              <w:left w:w="90" w:type="dxa"/>
              <w:bottom w:w="60" w:type="dxa"/>
              <w:right w:w="90" w:type="dxa"/>
            </w:tcMar>
            <w:vAlign w:val="center"/>
          </w:tcPr>
          <w:p w14:paraId="3773CA3D" w14:textId="77777777" w:rsidR="001C6681" w:rsidRDefault="00000000">
            <w:pPr>
              <w:spacing w:after="0"/>
            </w:pPr>
            <w:r>
              <w:rPr>
                <w:rFonts w:ascii="Times New Roman" w:hAnsi="Times New Roman" w:cs="Times New Roman"/>
                <w:sz w:val="19"/>
                <w:szCs w:val="19"/>
              </w:rPr>
              <w:t>250</w:t>
            </w:r>
          </w:p>
        </w:tc>
      </w:tr>
      <w:tr w:rsidR="001C6681" w14:paraId="67A1D2B7" w14:textId="77777777">
        <w:tc>
          <w:tcPr>
            <w:tcW w:w="7100" w:type="dxa"/>
            <w:tcMar>
              <w:top w:w="60" w:type="dxa"/>
              <w:left w:w="90" w:type="dxa"/>
              <w:bottom w:w="60" w:type="dxa"/>
              <w:right w:w="90" w:type="dxa"/>
            </w:tcMar>
            <w:vAlign w:val="center"/>
          </w:tcPr>
          <w:p w14:paraId="6F850BCB" w14:textId="77777777" w:rsidR="001C6681" w:rsidRDefault="00000000">
            <w:pPr>
              <w:spacing w:after="0"/>
            </w:pPr>
            <w:r>
              <w:rPr>
                <w:rFonts w:ascii="Times New Roman" w:hAnsi="Times New Roman" w:cs="Times New Roman"/>
                <w:sz w:val="19"/>
                <w:szCs w:val="19"/>
              </w:rPr>
              <w:t>10 % de descuento en la próxima renovación del plan</w:t>
            </w:r>
          </w:p>
        </w:tc>
        <w:tc>
          <w:tcPr>
            <w:tcW w:w="2532" w:type="dxa"/>
            <w:tcMar>
              <w:top w:w="60" w:type="dxa"/>
              <w:left w:w="90" w:type="dxa"/>
              <w:bottom w:w="60" w:type="dxa"/>
              <w:right w:w="90" w:type="dxa"/>
            </w:tcMar>
            <w:vAlign w:val="center"/>
          </w:tcPr>
          <w:p w14:paraId="5E225EF5" w14:textId="77777777" w:rsidR="001C6681" w:rsidRDefault="00000000">
            <w:pPr>
              <w:spacing w:after="0"/>
            </w:pPr>
            <w:r>
              <w:rPr>
                <w:rFonts w:ascii="Times New Roman" w:hAnsi="Times New Roman" w:cs="Times New Roman"/>
                <w:sz w:val="19"/>
                <w:szCs w:val="19"/>
              </w:rPr>
              <w:t>400</w:t>
            </w:r>
          </w:p>
        </w:tc>
      </w:tr>
      <w:tr w:rsidR="001C6681" w14:paraId="521B193F" w14:textId="77777777">
        <w:tc>
          <w:tcPr>
            <w:tcW w:w="7100" w:type="dxa"/>
            <w:tcMar>
              <w:top w:w="60" w:type="dxa"/>
              <w:left w:w="90" w:type="dxa"/>
              <w:bottom w:w="60" w:type="dxa"/>
              <w:right w:w="90" w:type="dxa"/>
            </w:tcMar>
            <w:vAlign w:val="center"/>
          </w:tcPr>
          <w:p w14:paraId="461D9E08" w14:textId="77777777" w:rsidR="001C6681" w:rsidRDefault="00000000">
            <w:pPr>
              <w:spacing w:after="0"/>
            </w:pPr>
            <w:r>
              <w:rPr>
                <w:rFonts w:ascii="Times New Roman" w:hAnsi="Times New Roman" w:cs="Times New Roman"/>
                <w:sz w:val="19"/>
                <w:szCs w:val="19"/>
              </w:rPr>
              <w:t>Recarga de 10 puntos de servicio con vigencia de 30 días</w:t>
            </w:r>
          </w:p>
        </w:tc>
        <w:tc>
          <w:tcPr>
            <w:tcW w:w="2532" w:type="dxa"/>
            <w:tcMar>
              <w:top w:w="60" w:type="dxa"/>
              <w:left w:w="90" w:type="dxa"/>
              <w:bottom w:w="60" w:type="dxa"/>
              <w:right w:w="90" w:type="dxa"/>
            </w:tcMar>
            <w:vAlign w:val="center"/>
          </w:tcPr>
          <w:p w14:paraId="794473CB" w14:textId="77777777" w:rsidR="001C6681" w:rsidRDefault="00000000">
            <w:pPr>
              <w:spacing w:after="0"/>
            </w:pPr>
            <w:r>
              <w:rPr>
                <w:rFonts w:ascii="Times New Roman" w:hAnsi="Times New Roman" w:cs="Times New Roman"/>
                <w:sz w:val="19"/>
                <w:szCs w:val="19"/>
              </w:rPr>
              <w:t>500</w:t>
            </w:r>
          </w:p>
        </w:tc>
      </w:tr>
    </w:tbl>
    <w:p w14:paraId="74A4724E" w14:textId="1320E43E" w:rsidR="001C6681" w:rsidRDefault="00A006BF">
      <w:pPr>
        <w:spacing w:after="0" w:line="264" w:lineRule="auto"/>
        <w:jc w:val="both"/>
      </w:pPr>
      <w:r>
        <w:br/>
      </w:r>
      <w:r>
        <w:br/>
      </w:r>
      <w:r>
        <w:br/>
      </w:r>
    </w:p>
    <w:p w14:paraId="63C2142B" w14:textId="77777777" w:rsidR="001C6681" w:rsidRDefault="00000000">
      <w:pPr>
        <w:spacing w:before="140" w:after="80" w:line="264" w:lineRule="auto"/>
      </w:pPr>
      <w:proofErr w:type="spellStart"/>
      <w:r>
        <w:rPr>
          <w:rFonts w:ascii="Times New Roman" w:hAnsi="Times New Roman" w:cs="Times New Roman"/>
          <w:b/>
          <w:bCs/>
          <w:sz w:val="22"/>
          <w:szCs w:val="22"/>
        </w:rPr>
        <w:lastRenderedPageBreak/>
        <w:t>Frontend</w:t>
      </w:r>
      <w:proofErr w:type="spellEnd"/>
    </w:p>
    <w:p w14:paraId="278C9CF3" w14:textId="77777777" w:rsidR="001C6681" w:rsidRDefault="00000000">
      <w:pPr>
        <w:spacing w:after="120" w:line="264" w:lineRule="auto"/>
        <w:jc w:val="both"/>
      </w:pPr>
      <w:r>
        <w:rPr>
          <w:rFonts w:ascii="Times New Roman" w:hAnsi="Times New Roman" w:cs="Times New Roman"/>
          <w:sz w:val="22"/>
          <w:szCs w:val="22"/>
        </w:rPr>
        <w:t>Panel de fidelización con el saldo de puntos de fidelidad, el detalle de cómo se obtuvieron y el catálogo de recompensas disponibles con su costo. Flujo de canje con confirmación previa. Historial de canjes realizados. En el historial de consumos, cada servicio obtenido mediante una recompensa aparece marcado de forma explícita, de modo que el cliente distinga qué pagó con su plan y qué obtuvo como beneficio.</w:t>
      </w:r>
    </w:p>
    <w:p w14:paraId="586DDC42" w14:textId="77777777" w:rsidR="001C6681" w:rsidRDefault="00000000">
      <w:pPr>
        <w:spacing w:before="140" w:after="80" w:line="264" w:lineRule="auto"/>
      </w:pPr>
      <w:proofErr w:type="spellStart"/>
      <w:r>
        <w:rPr>
          <w:rFonts w:ascii="Times New Roman" w:hAnsi="Times New Roman" w:cs="Times New Roman"/>
          <w:b/>
          <w:bCs/>
          <w:sz w:val="22"/>
          <w:szCs w:val="22"/>
        </w:rPr>
        <w:t>Backend</w:t>
      </w:r>
      <w:proofErr w:type="spellEnd"/>
    </w:p>
    <w:p w14:paraId="09A7C2D8" w14:textId="77777777" w:rsidR="001C6681" w:rsidRDefault="00000000">
      <w:pPr>
        <w:spacing w:after="120" w:line="264" w:lineRule="auto"/>
        <w:jc w:val="both"/>
      </w:pPr>
      <w:r>
        <w:rPr>
          <w:rFonts w:ascii="Times New Roman" w:hAnsi="Times New Roman" w:cs="Times New Roman"/>
          <w:sz w:val="22"/>
          <w:szCs w:val="22"/>
        </w:rPr>
        <w:t xml:space="preserve">Motor de reglas que evalúa los eventos del sistema y emite los puntos de fidelidad correspondientes, registrando siempre el evento que los originó. Catálogo de recompensas administrable por </w:t>
      </w:r>
      <w:proofErr w:type="spellStart"/>
      <w:r>
        <w:rPr>
          <w:rFonts w:ascii="Times New Roman" w:hAnsi="Times New Roman" w:cs="Times New Roman"/>
          <w:sz w:val="22"/>
          <w:szCs w:val="22"/>
        </w:rPr>
        <w:t>Innovasoft</w:t>
      </w:r>
      <w:proofErr w:type="spellEnd"/>
      <w:r>
        <w:rPr>
          <w:rFonts w:ascii="Times New Roman" w:hAnsi="Times New Roman" w:cs="Times New Roman"/>
          <w:sz w:val="22"/>
          <w:szCs w:val="22"/>
        </w:rPr>
        <w:t>, con costo, vigencia y disponibilidad. Servicio de canje que valida el saldo, descuenta los puntos de fidelidad, emite el beneficio —un descuento aplicable a la siguiente renovación o una bolsa de puntos de servicio de origen promocional— y deja la trazabilidad del vínculo entre el canje y el beneficio emitido.</w:t>
      </w:r>
    </w:p>
    <w:p w14:paraId="03EA9D68" w14:textId="77777777" w:rsidR="001C6681" w:rsidRDefault="00000000">
      <w:pPr>
        <w:spacing w:before="140" w:after="80" w:line="264" w:lineRule="auto"/>
      </w:pPr>
      <w:r>
        <w:rPr>
          <w:rFonts w:ascii="Times New Roman" w:hAnsi="Times New Roman" w:cs="Times New Roman"/>
          <w:b/>
          <w:bCs/>
          <w:sz w:val="22"/>
          <w:szCs w:val="22"/>
        </w:rPr>
        <w:t>Base de datos y modelo entidad-relación</w:t>
      </w:r>
    </w:p>
    <w:p w14:paraId="5AA55674" w14:textId="77777777" w:rsidR="001C6681" w:rsidRDefault="00000000">
      <w:pPr>
        <w:spacing w:after="120" w:line="264" w:lineRule="auto"/>
        <w:jc w:val="both"/>
      </w:pPr>
      <w:r>
        <w:rPr>
          <w:rFonts w:ascii="Times New Roman" w:hAnsi="Times New Roman" w:cs="Times New Roman"/>
          <w:sz w:val="22"/>
          <w:szCs w:val="22"/>
        </w:rPr>
        <w:t xml:space="preserve">Entidades: </w:t>
      </w:r>
      <w:proofErr w:type="spellStart"/>
      <w:r>
        <w:rPr>
          <w:rFonts w:ascii="Times New Roman" w:hAnsi="Times New Roman" w:cs="Times New Roman"/>
          <w:sz w:val="22"/>
          <w:szCs w:val="22"/>
        </w:rPr>
        <w:t>regla_fidelizacion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movimiento_fidelidad</w:t>
      </w:r>
      <w:proofErr w:type="spellEnd"/>
      <w:r>
        <w:rPr>
          <w:rFonts w:ascii="Times New Roman" w:hAnsi="Times New Roman" w:cs="Times New Roman"/>
          <w:sz w:val="22"/>
          <w:szCs w:val="22"/>
        </w:rPr>
        <w:t xml:space="preserve">, recompensa y canje. Relaciones: una </w:t>
      </w:r>
      <w:proofErr w:type="spellStart"/>
      <w:r>
        <w:rPr>
          <w:rFonts w:ascii="Times New Roman" w:hAnsi="Times New Roman" w:cs="Times New Roman"/>
          <w:sz w:val="22"/>
          <w:szCs w:val="22"/>
        </w:rPr>
        <w:t>empresa_cliente</w:t>
      </w:r>
      <w:proofErr w:type="spellEnd"/>
      <w:r>
        <w:rPr>
          <w:rFonts w:ascii="Times New Roman" w:hAnsi="Times New Roman" w:cs="Times New Roman"/>
          <w:sz w:val="22"/>
          <w:szCs w:val="22"/>
        </w:rPr>
        <w:t xml:space="preserve"> acumula </w:t>
      </w:r>
      <w:proofErr w:type="gramStart"/>
      <w:r>
        <w:rPr>
          <w:rFonts w:ascii="Times New Roman" w:hAnsi="Times New Roman" w:cs="Times New Roman"/>
          <w:sz w:val="22"/>
          <w:szCs w:val="22"/>
        </w:rPr>
        <w:t xml:space="preserve">muchos </w:t>
      </w:r>
      <w:proofErr w:type="spellStart"/>
      <w:r>
        <w:rPr>
          <w:rFonts w:ascii="Times New Roman" w:hAnsi="Times New Roman" w:cs="Times New Roman"/>
          <w:sz w:val="22"/>
          <w:szCs w:val="22"/>
        </w:rPr>
        <w:t>movimiento</w:t>
      </w:r>
      <w:proofErr w:type="gramEnd"/>
      <w:r>
        <w:rPr>
          <w:rFonts w:ascii="Times New Roman" w:hAnsi="Times New Roman" w:cs="Times New Roman"/>
          <w:sz w:val="22"/>
          <w:szCs w:val="22"/>
        </w:rPr>
        <w:t>_fidelidad</w:t>
      </w:r>
      <w:proofErr w:type="spellEnd"/>
      <w:r>
        <w:rPr>
          <w:rFonts w:ascii="Times New Roman" w:hAnsi="Times New Roman" w:cs="Times New Roman"/>
          <w:sz w:val="22"/>
          <w:szCs w:val="22"/>
        </w:rPr>
        <w:t xml:space="preserve"> (</w:t>
      </w:r>
      <w:proofErr w:type="gramStart"/>
      <w:r>
        <w:rPr>
          <w:rFonts w:ascii="Times New Roman" w:hAnsi="Times New Roman" w:cs="Times New Roman"/>
          <w:sz w:val="22"/>
          <w:szCs w:val="22"/>
        </w:rPr>
        <w:t>1:N</w:t>
      </w:r>
      <w:proofErr w:type="gramEnd"/>
      <w:r>
        <w:rPr>
          <w:rFonts w:ascii="Times New Roman" w:hAnsi="Times New Roman" w:cs="Times New Roman"/>
          <w:sz w:val="22"/>
          <w:szCs w:val="22"/>
        </w:rPr>
        <w:t xml:space="preserve">); cada </w:t>
      </w:r>
      <w:proofErr w:type="spellStart"/>
      <w:r>
        <w:rPr>
          <w:rFonts w:ascii="Times New Roman" w:hAnsi="Times New Roman" w:cs="Times New Roman"/>
          <w:sz w:val="22"/>
          <w:szCs w:val="22"/>
        </w:rPr>
        <w:t>movimiento_fidelidad</w:t>
      </w:r>
      <w:proofErr w:type="spellEnd"/>
      <w:r>
        <w:rPr>
          <w:rFonts w:ascii="Times New Roman" w:hAnsi="Times New Roman" w:cs="Times New Roman"/>
          <w:sz w:val="22"/>
          <w:szCs w:val="22"/>
        </w:rPr>
        <w:t xml:space="preserve"> se origina en una </w:t>
      </w:r>
      <w:proofErr w:type="spellStart"/>
      <w:r>
        <w:rPr>
          <w:rFonts w:ascii="Times New Roman" w:hAnsi="Times New Roman" w:cs="Times New Roman"/>
          <w:sz w:val="22"/>
          <w:szCs w:val="22"/>
        </w:rPr>
        <w:t>regla_fidelizacion</w:t>
      </w:r>
      <w:proofErr w:type="spellEnd"/>
      <w:r>
        <w:rPr>
          <w:rFonts w:ascii="Times New Roman" w:hAnsi="Times New Roman" w:cs="Times New Roman"/>
          <w:sz w:val="22"/>
          <w:szCs w:val="22"/>
        </w:rPr>
        <w:t xml:space="preserve"> (N:1) y referencia el </w:t>
      </w:r>
      <w:proofErr w:type="gramStart"/>
      <w:r>
        <w:rPr>
          <w:rFonts w:ascii="Times New Roman" w:hAnsi="Times New Roman" w:cs="Times New Roman"/>
          <w:sz w:val="22"/>
          <w:szCs w:val="22"/>
        </w:rPr>
        <w:t>ticket</w:t>
      </w:r>
      <w:proofErr w:type="gramEnd"/>
      <w:r>
        <w:rPr>
          <w:rFonts w:ascii="Times New Roman" w:hAnsi="Times New Roman" w:cs="Times New Roman"/>
          <w:sz w:val="22"/>
          <w:szCs w:val="22"/>
        </w:rPr>
        <w:t xml:space="preserve"> o la </w:t>
      </w:r>
      <w:proofErr w:type="spellStart"/>
      <w:r>
        <w:rPr>
          <w:rFonts w:ascii="Times New Roman" w:hAnsi="Times New Roman" w:cs="Times New Roman"/>
          <w:sz w:val="22"/>
          <w:szCs w:val="22"/>
        </w:rPr>
        <w:t>suscripcion</w:t>
      </w:r>
      <w:proofErr w:type="spellEnd"/>
      <w:r>
        <w:rPr>
          <w:rFonts w:ascii="Times New Roman" w:hAnsi="Times New Roman" w:cs="Times New Roman"/>
          <w:sz w:val="22"/>
          <w:szCs w:val="22"/>
        </w:rPr>
        <w:t xml:space="preserve"> que disparó el evento (N:1); una </w:t>
      </w:r>
      <w:proofErr w:type="spellStart"/>
      <w:r>
        <w:rPr>
          <w:rFonts w:ascii="Times New Roman" w:hAnsi="Times New Roman" w:cs="Times New Roman"/>
          <w:sz w:val="22"/>
          <w:szCs w:val="22"/>
        </w:rPr>
        <w:t>empresa_cliente</w:t>
      </w:r>
      <w:proofErr w:type="spellEnd"/>
      <w:r>
        <w:rPr>
          <w:rFonts w:ascii="Times New Roman" w:hAnsi="Times New Roman" w:cs="Times New Roman"/>
          <w:sz w:val="22"/>
          <w:szCs w:val="22"/>
        </w:rPr>
        <w:t xml:space="preserve"> realiza muchos canjes (</w:t>
      </w:r>
      <w:proofErr w:type="gramStart"/>
      <w:r>
        <w:rPr>
          <w:rFonts w:ascii="Times New Roman" w:hAnsi="Times New Roman" w:cs="Times New Roman"/>
          <w:sz w:val="22"/>
          <w:szCs w:val="22"/>
        </w:rPr>
        <w:t>1:N</w:t>
      </w:r>
      <w:proofErr w:type="gramEnd"/>
      <w:r>
        <w:rPr>
          <w:rFonts w:ascii="Times New Roman" w:hAnsi="Times New Roman" w:cs="Times New Roman"/>
          <w:sz w:val="22"/>
          <w:szCs w:val="22"/>
        </w:rPr>
        <w:t xml:space="preserve">); un canje corresponde a una recompensa (N:1), descuenta un </w:t>
      </w:r>
      <w:proofErr w:type="spellStart"/>
      <w:r>
        <w:rPr>
          <w:rFonts w:ascii="Times New Roman" w:hAnsi="Times New Roman" w:cs="Times New Roman"/>
          <w:sz w:val="22"/>
          <w:szCs w:val="22"/>
        </w:rPr>
        <w:t>movimiento_fidelidad</w:t>
      </w:r>
      <w:proofErr w:type="spellEnd"/>
      <w:r>
        <w:rPr>
          <w:rFonts w:ascii="Times New Roman" w:hAnsi="Times New Roman" w:cs="Times New Roman"/>
          <w:sz w:val="22"/>
          <w:szCs w:val="22"/>
        </w:rPr>
        <w:t xml:space="preserve"> (1:1) y, cuando la recompensa entrega puntos de servicio, genera una </w:t>
      </w:r>
      <w:proofErr w:type="spellStart"/>
      <w:r>
        <w:rPr>
          <w:rFonts w:ascii="Times New Roman" w:hAnsi="Times New Roman" w:cs="Times New Roman"/>
          <w:sz w:val="22"/>
          <w:szCs w:val="22"/>
        </w:rPr>
        <w:t>bolsa_puntos</w:t>
      </w:r>
      <w:proofErr w:type="spellEnd"/>
      <w:r>
        <w:rPr>
          <w:rFonts w:ascii="Times New Roman" w:hAnsi="Times New Roman" w:cs="Times New Roman"/>
          <w:sz w:val="22"/>
          <w:szCs w:val="22"/>
        </w:rPr>
        <w:t xml:space="preserve"> marcada con origen promocional (1:1). Este último vínculo es el que permite responder, desde el historial, qué servicios fueron cubiertos por un beneficio y cuáles por el plan contratado.</w:t>
      </w:r>
    </w:p>
    <w:p w14:paraId="13F27869" w14:textId="77777777" w:rsidR="001C6681" w:rsidRDefault="00000000">
      <w:pPr>
        <w:pBdr>
          <w:bottom w:val="single" w:sz="8" w:space="1" w:color="1F3864"/>
        </w:pBdr>
        <w:spacing w:before="180" w:after="100" w:line="264" w:lineRule="auto"/>
      </w:pPr>
      <w:r>
        <w:rPr>
          <w:rFonts w:ascii="Times New Roman" w:hAnsi="Times New Roman" w:cs="Times New Roman"/>
          <w:b/>
          <w:bCs/>
          <w:color w:val="1F3864"/>
          <w:sz w:val="23"/>
          <w:szCs w:val="23"/>
        </w:rPr>
        <w:t>Componentes transversales</w:t>
      </w:r>
    </w:p>
    <w:p w14:paraId="58020692" w14:textId="77777777" w:rsidR="001C6681" w:rsidRDefault="00000000">
      <w:pPr>
        <w:spacing w:after="120" w:line="264" w:lineRule="auto"/>
        <w:jc w:val="both"/>
      </w:pPr>
      <w:r>
        <w:rPr>
          <w:rFonts w:ascii="Times New Roman" w:hAnsi="Times New Roman" w:cs="Times New Roman"/>
          <w:sz w:val="22"/>
          <w:szCs w:val="22"/>
        </w:rPr>
        <w:t>Las cuatro funcionalidades se apoyan en un conjunto de módulos base, propios de cualquier sistema de información profesional, que se desarrollarán como parte del proyecto:</w:t>
      </w:r>
    </w:p>
    <w:p w14:paraId="60C2F23E"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Autenticación y gestión de cuentas. </w:t>
      </w:r>
      <w:r>
        <w:rPr>
          <w:rFonts w:ascii="Times New Roman" w:hAnsi="Times New Roman" w:cs="Times New Roman"/>
          <w:sz w:val="22"/>
          <w:szCs w:val="22"/>
        </w:rPr>
        <w:t>Registro de empresas y usuarios, verificación de correo electrónico, inicio y cierre de sesión, recuperación y cambio de contraseña, y almacenamiento de credenciales mediante algoritmos de derivación de clave con sal.</w:t>
      </w:r>
    </w:p>
    <w:p w14:paraId="31D4213F"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Control de acceso basado en perfiles y permisos. </w:t>
      </w:r>
      <w:r>
        <w:rPr>
          <w:rFonts w:ascii="Times New Roman" w:hAnsi="Times New Roman" w:cs="Times New Roman"/>
          <w:sz w:val="22"/>
          <w:szCs w:val="22"/>
        </w:rPr>
        <w:t>Cada usuario pertenece a un perfil, y cada perfil agrupa permisos otorgados por módulo y por acción. La asignación se administra desde una interfaz gráfica que permite conceder o revocar permisos de forma individual o por módulo completo, sin necesidad de modificar el código.</w:t>
      </w:r>
    </w:p>
    <w:p w14:paraId="320C36DE"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Aislamiento de la información por empresa. </w:t>
      </w:r>
      <w:r>
        <w:rPr>
          <w:rFonts w:ascii="Times New Roman" w:hAnsi="Times New Roman" w:cs="Times New Roman"/>
          <w:sz w:val="22"/>
          <w:szCs w:val="22"/>
        </w:rPr>
        <w:t>Toda consulta que devuelva datos de negocio se restringe a la empresa del usuario autenticado, de modo que ninguna empresa cliente pueda acceder a información de otra.</w:t>
      </w:r>
    </w:p>
    <w:p w14:paraId="19A1B958"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Auditoría. </w:t>
      </w:r>
      <w:r>
        <w:rPr>
          <w:rFonts w:ascii="Times New Roman" w:hAnsi="Times New Roman" w:cs="Times New Roman"/>
          <w:sz w:val="22"/>
          <w:szCs w:val="22"/>
        </w:rPr>
        <w:t>Registro de las operaciones sensibles con el usuario, la fecha y el dato afectado.</w:t>
      </w:r>
    </w:p>
    <w:p w14:paraId="6C501E83" w14:textId="77777777" w:rsidR="001C6681" w:rsidRDefault="00000000">
      <w:pPr>
        <w:spacing w:after="60" w:line="264" w:lineRule="auto"/>
        <w:ind w:left="340" w:hanging="200"/>
        <w:jc w:val="both"/>
      </w:pPr>
      <w:r>
        <w:rPr>
          <w:rFonts w:ascii="Times New Roman" w:hAnsi="Times New Roman" w:cs="Times New Roman"/>
          <w:sz w:val="22"/>
          <w:szCs w:val="22"/>
        </w:rPr>
        <w:t>• </w:t>
      </w:r>
      <w:r>
        <w:rPr>
          <w:rFonts w:ascii="Times New Roman" w:hAnsi="Times New Roman" w:cs="Times New Roman"/>
          <w:b/>
          <w:bCs/>
          <w:sz w:val="22"/>
          <w:szCs w:val="22"/>
        </w:rPr>
        <w:t xml:space="preserve">Sitio público. </w:t>
      </w:r>
      <w:r>
        <w:rPr>
          <w:rFonts w:ascii="Times New Roman" w:hAnsi="Times New Roman" w:cs="Times New Roman"/>
          <w:sz w:val="22"/>
          <w:szCs w:val="22"/>
        </w:rPr>
        <w:t>Página institucional con la presentación de la empresa, su portafolio de servicios y los planes disponibles, como punto de entrada al registro y a la contratación.</w:t>
      </w:r>
    </w:p>
    <w:p w14:paraId="58AF749C" w14:textId="77777777" w:rsidR="001C6681" w:rsidRDefault="00000000">
      <w:pPr>
        <w:spacing w:before="140" w:after="80" w:line="264" w:lineRule="auto"/>
      </w:pPr>
      <w:r>
        <w:rPr>
          <w:rFonts w:ascii="Times New Roman" w:hAnsi="Times New Roman" w:cs="Times New Roman"/>
          <w:b/>
          <w:bCs/>
          <w:sz w:val="22"/>
          <w:szCs w:val="22"/>
        </w:rPr>
        <w:t>Perfiles de usuario previstos</w:t>
      </w:r>
    </w:p>
    <w:tbl>
      <w:tblPr>
        <w:tblW w:w="9632" w:type="dxa"/>
        <w:tblBorders>
          <w:top w:val="single" w:sz="6" w:space="0" w:color="8496B0"/>
          <w:left w:val="single" w:sz="6" w:space="0" w:color="8496B0"/>
          <w:bottom w:val="single" w:sz="6" w:space="0" w:color="8496B0"/>
          <w:right w:val="single" w:sz="6" w:space="0" w:color="8496B0"/>
          <w:insideH w:val="single" w:sz="6" w:space="0" w:color="8496B0"/>
          <w:insideV w:val="single" w:sz="6" w:space="0" w:color="8496B0"/>
        </w:tblBorders>
        <w:tblLayout w:type="fixed"/>
        <w:tblLook w:val="04A0" w:firstRow="1" w:lastRow="0" w:firstColumn="1" w:lastColumn="0" w:noHBand="0" w:noVBand="1"/>
      </w:tblPr>
      <w:tblGrid>
        <w:gridCol w:w="2500"/>
        <w:gridCol w:w="1900"/>
        <w:gridCol w:w="5232"/>
      </w:tblGrid>
      <w:tr w:rsidR="001C6681" w14:paraId="7099CA2A" w14:textId="77777777">
        <w:trPr>
          <w:tblHeader/>
        </w:trPr>
        <w:tc>
          <w:tcPr>
            <w:tcW w:w="2500" w:type="dxa"/>
            <w:shd w:val="clear" w:color="auto" w:fill="D9E2F3"/>
            <w:tcMar>
              <w:top w:w="60" w:type="dxa"/>
              <w:left w:w="90" w:type="dxa"/>
              <w:bottom w:w="60" w:type="dxa"/>
              <w:right w:w="90" w:type="dxa"/>
            </w:tcMar>
            <w:vAlign w:val="center"/>
          </w:tcPr>
          <w:p w14:paraId="5E196999" w14:textId="77777777" w:rsidR="001C6681" w:rsidRDefault="00000000">
            <w:pPr>
              <w:spacing w:after="0"/>
              <w:jc w:val="center"/>
            </w:pPr>
            <w:r>
              <w:rPr>
                <w:rFonts w:ascii="Times New Roman" w:hAnsi="Times New Roman" w:cs="Times New Roman"/>
                <w:b/>
                <w:bCs/>
                <w:sz w:val="19"/>
                <w:szCs w:val="19"/>
              </w:rPr>
              <w:t>Perfil</w:t>
            </w:r>
          </w:p>
        </w:tc>
        <w:tc>
          <w:tcPr>
            <w:tcW w:w="1900" w:type="dxa"/>
            <w:shd w:val="clear" w:color="auto" w:fill="D9E2F3"/>
            <w:tcMar>
              <w:top w:w="60" w:type="dxa"/>
              <w:left w:w="90" w:type="dxa"/>
              <w:bottom w:w="60" w:type="dxa"/>
              <w:right w:w="90" w:type="dxa"/>
            </w:tcMar>
            <w:vAlign w:val="center"/>
          </w:tcPr>
          <w:p w14:paraId="0FF50620" w14:textId="77777777" w:rsidR="001C6681" w:rsidRDefault="00000000">
            <w:pPr>
              <w:spacing w:after="0"/>
              <w:jc w:val="center"/>
            </w:pPr>
            <w:r>
              <w:rPr>
                <w:rFonts w:ascii="Times New Roman" w:hAnsi="Times New Roman" w:cs="Times New Roman"/>
                <w:b/>
                <w:bCs/>
                <w:sz w:val="19"/>
                <w:szCs w:val="19"/>
              </w:rPr>
              <w:t>Ámbito</w:t>
            </w:r>
          </w:p>
        </w:tc>
        <w:tc>
          <w:tcPr>
            <w:tcW w:w="5232" w:type="dxa"/>
            <w:shd w:val="clear" w:color="auto" w:fill="D9E2F3"/>
            <w:tcMar>
              <w:top w:w="60" w:type="dxa"/>
              <w:left w:w="90" w:type="dxa"/>
              <w:bottom w:w="60" w:type="dxa"/>
              <w:right w:w="90" w:type="dxa"/>
            </w:tcMar>
            <w:vAlign w:val="center"/>
          </w:tcPr>
          <w:p w14:paraId="45F8B08C" w14:textId="77777777" w:rsidR="001C6681" w:rsidRDefault="00000000">
            <w:pPr>
              <w:spacing w:after="0"/>
              <w:jc w:val="center"/>
            </w:pPr>
            <w:r>
              <w:rPr>
                <w:rFonts w:ascii="Times New Roman" w:hAnsi="Times New Roman" w:cs="Times New Roman"/>
                <w:b/>
                <w:bCs/>
                <w:sz w:val="19"/>
                <w:szCs w:val="19"/>
              </w:rPr>
              <w:t>Principales acciones</w:t>
            </w:r>
          </w:p>
        </w:tc>
      </w:tr>
      <w:tr w:rsidR="001C6681" w14:paraId="7605BDCF" w14:textId="77777777">
        <w:tc>
          <w:tcPr>
            <w:tcW w:w="2500" w:type="dxa"/>
            <w:tcMar>
              <w:top w:w="60" w:type="dxa"/>
              <w:left w:w="90" w:type="dxa"/>
              <w:bottom w:w="60" w:type="dxa"/>
              <w:right w:w="90" w:type="dxa"/>
            </w:tcMar>
            <w:vAlign w:val="center"/>
          </w:tcPr>
          <w:p w14:paraId="56EDAF42" w14:textId="77777777" w:rsidR="001C6681" w:rsidRDefault="00000000">
            <w:pPr>
              <w:spacing w:after="0"/>
            </w:pPr>
            <w:r>
              <w:rPr>
                <w:rFonts w:ascii="Times New Roman" w:hAnsi="Times New Roman" w:cs="Times New Roman"/>
                <w:sz w:val="19"/>
                <w:szCs w:val="19"/>
              </w:rPr>
              <w:t xml:space="preserve">Administrador </w:t>
            </w:r>
            <w:proofErr w:type="spellStart"/>
            <w:r>
              <w:rPr>
                <w:rFonts w:ascii="Times New Roman" w:hAnsi="Times New Roman" w:cs="Times New Roman"/>
                <w:sz w:val="19"/>
                <w:szCs w:val="19"/>
              </w:rPr>
              <w:t>Innovasoft</w:t>
            </w:r>
            <w:proofErr w:type="spellEnd"/>
          </w:p>
        </w:tc>
        <w:tc>
          <w:tcPr>
            <w:tcW w:w="1900" w:type="dxa"/>
            <w:tcMar>
              <w:top w:w="60" w:type="dxa"/>
              <w:left w:w="90" w:type="dxa"/>
              <w:bottom w:w="60" w:type="dxa"/>
              <w:right w:w="90" w:type="dxa"/>
            </w:tcMar>
            <w:vAlign w:val="center"/>
          </w:tcPr>
          <w:p w14:paraId="77695682" w14:textId="77777777" w:rsidR="001C6681" w:rsidRDefault="00000000">
            <w:pPr>
              <w:spacing w:after="0"/>
            </w:pPr>
            <w:r>
              <w:rPr>
                <w:rFonts w:ascii="Times New Roman" w:hAnsi="Times New Roman" w:cs="Times New Roman"/>
                <w:sz w:val="19"/>
                <w:szCs w:val="19"/>
              </w:rPr>
              <w:t>Global</w:t>
            </w:r>
          </w:p>
        </w:tc>
        <w:tc>
          <w:tcPr>
            <w:tcW w:w="5232" w:type="dxa"/>
            <w:tcMar>
              <w:top w:w="60" w:type="dxa"/>
              <w:left w:w="90" w:type="dxa"/>
              <w:bottom w:w="60" w:type="dxa"/>
              <w:right w:w="90" w:type="dxa"/>
            </w:tcMar>
            <w:vAlign w:val="center"/>
          </w:tcPr>
          <w:p w14:paraId="1F28A9C5" w14:textId="77777777" w:rsidR="001C6681" w:rsidRDefault="00000000">
            <w:pPr>
              <w:spacing w:after="0"/>
            </w:pPr>
            <w:r>
              <w:rPr>
                <w:rFonts w:ascii="Times New Roman" w:hAnsi="Times New Roman" w:cs="Times New Roman"/>
                <w:sz w:val="19"/>
                <w:szCs w:val="19"/>
              </w:rPr>
              <w:t>Gestionar empresas cliente, planes, tarifas, perfiles y permisos, catálogo de recompensas y auditoría.</w:t>
            </w:r>
          </w:p>
        </w:tc>
      </w:tr>
      <w:tr w:rsidR="001C6681" w14:paraId="63524B10" w14:textId="77777777">
        <w:tc>
          <w:tcPr>
            <w:tcW w:w="2500" w:type="dxa"/>
            <w:tcMar>
              <w:top w:w="60" w:type="dxa"/>
              <w:left w:w="90" w:type="dxa"/>
              <w:bottom w:w="60" w:type="dxa"/>
              <w:right w:w="90" w:type="dxa"/>
            </w:tcMar>
            <w:vAlign w:val="center"/>
          </w:tcPr>
          <w:p w14:paraId="554FA6D5" w14:textId="77777777" w:rsidR="001C6681" w:rsidRDefault="00000000">
            <w:pPr>
              <w:spacing w:after="0"/>
            </w:pPr>
            <w:r>
              <w:rPr>
                <w:rFonts w:ascii="Times New Roman" w:hAnsi="Times New Roman" w:cs="Times New Roman"/>
                <w:sz w:val="19"/>
                <w:szCs w:val="19"/>
              </w:rPr>
              <w:t>Coordinador de soporte</w:t>
            </w:r>
          </w:p>
        </w:tc>
        <w:tc>
          <w:tcPr>
            <w:tcW w:w="1900" w:type="dxa"/>
            <w:tcMar>
              <w:top w:w="60" w:type="dxa"/>
              <w:left w:w="90" w:type="dxa"/>
              <w:bottom w:w="60" w:type="dxa"/>
              <w:right w:w="90" w:type="dxa"/>
            </w:tcMar>
            <w:vAlign w:val="center"/>
          </w:tcPr>
          <w:p w14:paraId="6BC0244D" w14:textId="77777777" w:rsidR="001C6681" w:rsidRDefault="00000000">
            <w:pPr>
              <w:spacing w:after="0"/>
            </w:pPr>
            <w:r>
              <w:rPr>
                <w:rFonts w:ascii="Times New Roman" w:hAnsi="Times New Roman" w:cs="Times New Roman"/>
                <w:sz w:val="19"/>
                <w:szCs w:val="19"/>
              </w:rPr>
              <w:t>Operación global</w:t>
            </w:r>
          </w:p>
        </w:tc>
        <w:tc>
          <w:tcPr>
            <w:tcW w:w="5232" w:type="dxa"/>
            <w:tcMar>
              <w:top w:w="60" w:type="dxa"/>
              <w:left w:w="90" w:type="dxa"/>
              <w:bottom w:w="60" w:type="dxa"/>
              <w:right w:w="90" w:type="dxa"/>
            </w:tcMar>
            <w:vAlign w:val="center"/>
          </w:tcPr>
          <w:p w14:paraId="453D7F88" w14:textId="77777777" w:rsidR="001C6681" w:rsidRDefault="00000000">
            <w:pPr>
              <w:spacing w:after="0"/>
            </w:pPr>
            <w:r>
              <w:rPr>
                <w:rFonts w:ascii="Times New Roman" w:hAnsi="Times New Roman" w:cs="Times New Roman"/>
                <w:sz w:val="19"/>
                <w:szCs w:val="19"/>
              </w:rPr>
              <w:t xml:space="preserve">Asignar </w:t>
            </w:r>
            <w:proofErr w:type="gramStart"/>
            <w:r>
              <w:rPr>
                <w:rFonts w:ascii="Times New Roman" w:hAnsi="Times New Roman" w:cs="Times New Roman"/>
                <w:sz w:val="19"/>
                <w:szCs w:val="19"/>
              </w:rPr>
              <w:t>tickets</w:t>
            </w:r>
            <w:proofErr w:type="gramEnd"/>
            <w:r>
              <w:rPr>
                <w:rFonts w:ascii="Times New Roman" w:hAnsi="Times New Roman" w:cs="Times New Roman"/>
                <w:sz w:val="19"/>
                <w:szCs w:val="19"/>
              </w:rPr>
              <w:t>, programar y reprogramar visitas, gestionar la disponibilidad de los asesores y aprobar cierres.</w:t>
            </w:r>
          </w:p>
        </w:tc>
      </w:tr>
      <w:tr w:rsidR="001C6681" w14:paraId="09073AAC" w14:textId="77777777">
        <w:tc>
          <w:tcPr>
            <w:tcW w:w="2500" w:type="dxa"/>
            <w:tcMar>
              <w:top w:w="60" w:type="dxa"/>
              <w:left w:w="90" w:type="dxa"/>
              <w:bottom w:w="60" w:type="dxa"/>
              <w:right w:w="90" w:type="dxa"/>
            </w:tcMar>
            <w:vAlign w:val="center"/>
          </w:tcPr>
          <w:p w14:paraId="671689AA" w14:textId="77777777" w:rsidR="001C6681" w:rsidRDefault="00000000">
            <w:pPr>
              <w:spacing w:after="0"/>
            </w:pPr>
            <w:r>
              <w:rPr>
                <w:rFonts w:ascii="Times New Roman" w:hAnsi="Times New Roman" w:cs="Times New Roman"/>
                <w:sz w:val="19"/>
                <w:szCs w:val="19"/>
              </w:rPr>
              <w:t>Asesor</w:t>
            </w:r>
          </w:p>
        </w:tc>
        <w:tc>
          <w:tcPr>
            <w:tcW w:w="1900" w:type="dxa"/>
            <w:tcMar>
              <w:top w:w="60" w:type="dxa"/>
              <w:left w:w="90" w:type="dxa"/>
              <w:bottom w:w="60" w:type="dxa"/>
              <w:right w:w="90" w:type="dxa"/>
            </w:tcMar>
            <w:vAlign w:val="center"/>
          </w:tcPr>
          <w:p w14:paraId="66AC2B54" w14:textId="77777777" w:rsidR="001C6681" w:rsidRDefault="00000000">
            <w:pPr>
              <w:spacing w:after="0"/>
            </w:pPr>
            <w:r>
              <w:rPr>
                <w:rFonts w:ascii="Times New Roman" w:hAnsi="Times New Roman" w:cs="Times New Roman"/>
                <w:sz w:val="19"/>
                <w:szCs w:val="19"/>
              </w:rPr>
              <w:t>Sus asignaciones</w:t>
            </w:r>
          </w:p>
        </w:tc>
        <w:tc>
          <w:tcPr>
            <w:tcW w:w="5232" w:type="dxa"/>
            <w:tcMar>
              <w:top w:w="60" w:type="dxa"/>
              <w:left w:w="90" w:type="dxa"/>
              <w:bottom w:w="60" w:type="dxa"/>
              <w:right w:w="90" w:type="dxa"/>
            </w:tcMar>
            <w:vAlign w:val="center"/>
          </w:tcPr>
          <w:p w14:paraId="760716EB" w14:textId="77777777" w:rsidR="001C6681" w:rsidRDefault="00000000">
            <w:pPr>
              <w:spacing w:after="0"/>
            </w:pPr>
            <w:r>
              <w:rPr>
                <w:rFonts w:ascii="Times New Roman" w:hAnsi="Times New Roman" w:cs="Times New Roman"/>
                <w:sz w:val="19"/>
                <w:szCs w:val="19"/>
              </w:rPr>
              <w:t xml:space="preserve">Atender los </w:t>
            </w:r>
            <w:proofErr w:type="gramStart"/>
            <w:r>
              <w:rPr>
                <w:rFonts w:ascii="Times New Roman" w:hAnsi="Times New Roman" w:cs="Times New Roman"/>
                <w:sz w:val="19"/>
                <w:szCs w:val="19"/>
              </w:rPr>
              <w:t>tickets</w:t>
            </w:r>
            <w:proofErr w:type="gramEnd"/>
            <w:r>
              <w:rPr>
                <w:rFonts w:ascii="Times New Roman" w:hAnsi="Times New Roman" w:cs="Times New Roman"/>
                <w:sz w:val="19"/>
                <w:szCs w:val="19"/>
              </w:rPr>
              <w:t xml:space="preserve"> asignados, registrar horas y actividades, cerrar casos y ejecutar visitas.</w:t>
            </w:r>
          </w:p>
        </w:tc>
      </w:tr>
      <w:tr w:rsidR="001C6681" w14:paraId="6FB075BE" w14:textId="77777777">
        <w:tc>
          <w:tcPr>
            <w:tcW w:w="2500" w:type="dxa"/>
            <w:tcMar>
              <w:top w:w="60" w:type="dxa"/>
              <w:left w:w="90" w:type="dxa"/>
              <w:bottom w:w="60" w:type="dxa"/>
              <w:right w:w="90" w:type="dxa"/>
            </w:tcMar>
            <w:vAlign w:val="center"/>
          </w:tcPr>
          <w:p w14:paraId="7562915A" w14:textId="77777777" w:rsidR="001C6681" w:rsidRDefault="00000000">
            <w:pPr>
              <w:spacing w:after="0"/>
            </w:pPr>
            <w:r>
              <w:rPr>
                <w:rFonts w:ascii="Times New Roman" w:hAnsi="Times New Roman" w:cs="Times New Roman"/>
                <w:sz w:val="19"/>
                <w:szCs w:val="19"/>
              </w:rPr>
              <w:lastRenderedPageBreak/>
              <w:t>Administrador de empresa cliente</w:t>
            </w:r>
          </w:p>
        </w:tc>
        <w:tc>
          <w:tcPr>
            <w:tcW w:w="1900" w:type="dxa"/>
            <w:tcMar>
              <w:top w:w="60" w:type="dxa"/>
              <w:left w:w="90" w:type="dxa"/>
              <w:bottom w:w="60" w:type="dxa"/>
              <w:right w:w="90" w:type="dxa"/>
            </w:tcMar>
            <w:vAlign w:val="center"/>
          </w:tcPr>
          <w:p w14:paraId="616F24BA" w14:textId="77777777" w:rsidR="001C6681" w:rsidRDefault="00000000">
            <w:pPr>
              <w:spacing w:after="0"/>
            </w:pPr>
            <w:r>
              <w:rPr>
                <w:rFonts w:ascii="Times New Roman" w:hAnsi="Times New Roman" w:cs="Times New Roman"/>
                <w:sz w:val="19"/>
                <w:szCs w:val="19"/>
              </w:rPr>
              <w:t>Su empresa</w:t>
            </w:r>
          </w:p>
        </w:tc>
        <w:tc>
          <w:tcPr>
            <w:tcW w:w="5232" w:type="dxa"/>
            <w:tcMar>
              <w:top w:w="60" w:type="dxa"/>
              <w:left w:w="90" w:type="dxa"/>
              <w:bottom w:w="60" w:type="dxa"/>
              <w:right w:w="90" w:type="dxa"/>
            </w:tcMar>
            <w:vAlign w:val="center"/>
          </w:tcPr>
          <w:p w14:paraId="7FE0D74C" w14:textId="77777777" w:rsidR="001C6681" w:rsidRDefault="00000000">
            <w:pPr>
              <w:spacing w:after="0"/>
            </w:pPr>
            <w:r>
              <w:rPr>
                <w:rFonts w:ascii="Times New Roman" w:hAnsi="Times New Roman" w:cs="Times New Roman"/>
                <w:sz w:val="19"/>
                <w:szCs w:val="19"/>
              </w:rPr>
              <w:t>Gestionar los usuarios de su empresa, contratar y renovar planes, consultar el saldo y el consumo de toda la empresa, canjear recompensas y exportar reportes.</w:t>
            </w:r>
          </w:p>
        </w:tc>
      </w:tr>
      <w:tr w:rsidR="001C6681" w14:paraId="674AC528" w14:textId="77777777">
        <w:tc>
          <w:tcPr>
            <w:tcW w:w="2500" w:type="dxa"/>
            <w:tcMar>
              <w:top w:w="60" w:type="dxa"/>
              <w:left w:w="90" w:type="dxa"/>
              <w:bottom w:w="60" w:type="dxa"/>
              <w:right w:w="90" w:type="dxa"/>
            </w:tcMar>
            <w:vAlign w:val="center"/>
          </w:tcPr>
          <w:p w14:paraId="5FA1F308" w14:textId="77777777" w:rsidR="001C6681" w:rsidRDefault="00000000">
            <w:pPr>
              <w:spacing w:after="0"/>
            </w:pPr>
            <w:r>
              <w:rPr>
                <w:rFonts w:ascii="Times New Roman" w:hAnsi="Times New Roman" w:cs="Times New Roman"/>
                <w:sz w:val="19"/>
                <w:szCs w:val="19"/>
              </w:rPr>
              <w:t>Usuario de empresa cliente</w:t>
            </w:r>
          </w:p>
        </w:tc>
        <w:tc>
          <w:tcPr>
            <w:tcW w:w="1900" w:type="dxa"/>
            <w:tcMar>
              <w:top w:w="60" w:type="dxa"/>
              <w:left w:w="90" w:type="dxa"/>
              <w:bottom w:w="60" w:type="dxa"/>
              <w:right w:w="90" w:type="dxa"/>
            </w:tcMar>
            <w:vAlign w:val="center"/>
          </w:tcPr>
          <w:p w14:paraId="62F5613B" w14:textId="77777777" w:rsidR="001C6681" w:rsidRDefault="00000000">
            <w:pPr>
              <w:spacing w:after="0"/>
            </w:pPr>
            <w:r>
              <w:rPr>
                <w:rFonts w:ascii="Times New Roman" w:hAnsi="Times New Roman" w:cs="Times New Roman"/>
                <w:sz w:val="19"/>
                <w:szCs w:val="19"/>
              </w:rPr>
              <w:t>Sus propios registros</w:t>
            </w:r>
          </w:p>
        </w:tc>
        <w:tc>
          <w:tcPr>
            <w:tcW w:w="5232" w:type="dxa"/>
            <w:tcMar>
              <w:top w:w="60" w:type="dxa"/>
              <w:left w:w="90" w:type="dxa"/>
              <w:bottom w:w="60" w:type="dxa"/>
              <w:right w:w="90" w:type="dxa"/>
            </w:tcMar>
            <w:vAlign w:val="center"/>
          </w:tcPr>
          <w:p w14:paraId="7AA000C7" w14:textId="77777777" w:rsidR="001C6681" w:rsidRDefault="00000000">
            <w:pPr>
              <w:spacing w:after="0"/>
            </w:pPr>
            <w:r>
              <w:rPr>
                <w:rFonts w:ascii="Times New Roman" w:hAnsi="Times New Roman" w:cs="Times New Roman"/>
                <w:sz w:val="19"/>
                <w:szCs w:val="19"/>
              </w:rPr>
              <w:t xml:space="preserve">Crear </w:t>
            </w:r>
            <w:proofErr w:type="gramStart"/>
            <w:r>
              <w:rPr>
                <w:rFonts w:ascii="Times New Roman" w:hAnsi="Times New Roman" w:cs="Times New Roman"/>
                <w:sz w:val="19"/>
                <w:szCs w:val="19"/>
              </w:rPr>
              <w:t>tickets</w:t>
            </w:r>
            <w:proofErr w:type="gramEnd"/>
            <w:r>
              <w:rPr>
                <w:rFonts w:ascii="Times New Roman" w:hAnsi="Times New Roman" w:cs="Times New Roman"/>
                <w:sz w:val="19"/>
                <w:szCs w:val="19"/>
              </w:rPr>
              <w:t>, adjuntar evidencias, solicitar citas y consultar su historial.</w:t>
            </w:r>
          </w:p>
        </w:tc>
      </w:tr>
    </w:tbl>
    <w:p w14:paraId="3A7A7AE7" w14:textId="77777777" w:rsidR="001C6681" w:rsidRDefault="001C6681">
      <w:pPr>
        <w:spacing w:after="0" w:line="264" w:lineRule="auto"/>
        <w:jc w:val="both"/>
      </w:pPr>
    </w:p>
    <w:p w14:paraId="07C9D4ED" w14:textId="77777777" w:rsidR="001C6681" w:rsidRDefault="00000000">
      <w:pPr>
        <w:spacing w:after="120" w:line="264" w:lineRule="auto"/>
        <w:jc w:val="both"/>
      </w:pPr>
      <w:r>
        <w:rPr>
          <w:rFonts w:ascii="Times New Roman" w:hAnsi="Times New Roman" w:cs="Times New Roman"/>
          <w:sz w:val="22"/>
          <w:szCs w:val="22"/>
        </w:rPr>
        <w:t>Estos cinco perfiles son la configuración inicial del sistema. Dado que los permisos se administran de forma granular, la empresa podrá crear perfiles adicionales o ajustar los existentes sin intervención sobre el código fuente.</w:t>
      </w:r>
    </w:p>
    <w:p w14:paraId="64FA35E0" w14:textId="77777777" w:rsidR="001C6681" w:rsidRDefault="00000000">
      <w:pPr>
        <w:shd w:val="clear" w:color="auto" w:fill="D9E2F3"/>
        <w:spacing w:before="240" w:after="140" w:line="264" w:lineRule="auto"/>
      </w:pPr>
      <w:r>
        <w:rPr>
          <w:rFonts w:ascii="Times New Roman" w:hAnsi="Times New Roman" w:cs="Times New Roman"/>
          <w:b/>
          <w:bCs/>
        </w:rPr>
        <w:t>OBJETIVO GENERAL</w:t>
      </w:r>
    </w:p>
    <w:p w14:paraId="6DF1D1E7" w14:textId="77777777" w:rsidR="001C6681" w:rsidRDefault="00000000">
      <w:pPr>
        <w:spacing w:after="120" w:line="264" w:lineRule="auto"/>
        <w:jc w:val="both"/>
      </w:pPr>
      <w:r>
        <w:rPr>
          <w:rFonts w:ascii="Times New Roman" w:hAnsi="Times New Roman" w:cs="Times New Roman"/>
          <w:sz w:val="22"/>
          <w:szCs w:val="22"/>
        </w:rPr>
        <w:t xml:space="preserve">Desarrollar una aplicación web para </w:t>
      </w:r>
      <w:proofErr w:type="spellStart"/>
      <w:r>
        <w:rPr>
          <w:rFonts w:ascii="Times New Roman" w:hAnsi="Times New Roman" w:cs="Times New Roman"/>
          <w:sz w:val="22"/>
          <w:szCs w:val="22"/>
        </w:rPr>
        <w:t>Innovasoft</w:t>
      </w:r>
      <w:proofErr w:type="spellEnd"/>
      <w:r>
        <w:rPr>
          <w:rFonts w:ascii="Times New Roman" w:hAnsi="Times New Roman" w:cs="Times New Roman"/>
          <w:sz w:val="22"/>
          <w:szCs w:val="22"/>
        </w:rPr>
        <w:t xml:space="preserve"> que centralice la gestión de los </w:t>
      </w:r>
      <w:proofErr w:type="gramStart"/>
      <w:r>
        <w:rPr>
          <w:rFonts w:ascii="Times New Roman" w:hAnsi="Times New Roman" w:cs="Times New Roman"/>
          <w:sz w:val="22"/>
          <w:szCs w:val="22"/>
        </w:rPr>
        <w:t>tickets</w:t>
      </w:r>
      <w:proofErr w:type="gramEnd"/>
      <w:r>
        <w:rPr>
          <w:rFonts w:ascii="Times New Roman" w:hAnsi="Times New Roman" w:cs="Times New Roman"/>
          <w:sz w:val="22"/>
          <w:szCs w:val="22"/>
        </w:rPr>
        <w:t xml:space="preserve"> de soporte técnico, la administración de los planes y la trazabilidad de los puntos de servicio, el agendamiento de las citas y el programa de fidelización de sus empresas cliente, garantizando la integridad, la seguridad y la trazabilidad de la información.</w:t>
      </w:r>
    </w:p>
    <w:p w14:paraId="710E6A99" w14:textId="77777777" w:rsidR="001C6681" w:rsidRDefault="00000000">
      <w:pPr>
        <w:shd w:val="clear" w:color="auto" w:fill="D9E2F3"/>
        <w:spacing w:before="240" w:after="140" w:line="264" w:lineRule="auto"/>
      </w:pPr>
      <w:r>
        <w:rPr>
          <w:rFonts w:ascii="Times New Roman" w:hAnsi="Times New Roman" w:cs="Times New Roman"/>
          <w:b/>
          <w:bCs/>
        </w:rPr>
        <w:t>OBJETIVOS ESPECÍFICOS</w:t>
      </w:r>
    </w:p>
    <w:p w14:paraId="511C6E23" w14:textId="77777777" w:rsidR="001C6681" w:rsidRDefault="00000000">
      <w:pPr>
        <w:spacing w:after="60" w:line="264" w:lineRule="auto"/>
        <w:ind w:left="340" w:hanging="200"/>
        <w:jc w:val="both"/>
      </w:pPr>
      <w:r>
        <w:rPr>
          <w:rFonts w:ascii="Times New Roman" w:hAnsi="Times New Roman" w:cs="Times New Roman"/>
          <w:sz w:val="22"/>
          <w:szCs w:val="22"/>
        </w:rPr>
        <w:t xml:space="preserve">• Analizar los requerimientos funcionales y no funcionales del proceso de soporte prepago de </w:t>
      </w:r>
      <w:proofErr w:type="spellStart"/>
      <w:r>
        <w:rPr>
          <w:rFonts w:ascii="Times New Roman" w:hAnsi="Times New Roman" w:cs="Times New Roman"/>
          <w:sz w:val="22"/>
          <w:szCs w:val="22"/>
        </w:rPr>
        <w:t>Innovasoft</w:t>
      </w:r>
      <w:proofErr w:type="spellEnd"/>
      <w:r>
        <w:rPr>
          <w:rFonts w:ascii="Times New Roman" w:hAnsi="Times New Roman" w:cs="Times New Roman"/>
          <w:sz w:val="22"/>
          <w:szCs w:val="22"/>
        </w:rPr>
        <w:t xml:space="preserve">, mediante la revisión del portafolio de servicios de la empresa, el análisis comparativo de plataformas del sector y la aplicación de un instrumento de diagnóstico, para delimitar las reglas de negocio de </w:t>
      </w:r>
      <w:proofErr w:type="gramStart"/>
      <w:r>
        <w:rPr>
          <w:rFonts w:ascii="Times New Roman" w:hAnsi="Times New Roman" w:cs="Times New Roman"/>
          <w:sz w:val="22"/>
          <w:szCs w:val="22"/>
        </w:rPr>
        <w:t>tickets</w:t>
      </w:r>
      <w:proofErr w:type="gramEnd"/>
      <w:r>
        <w:rPr>
          <w:rFonts w:ascii="Times New Roman" w:hAnsi="Times New Roman" w:cs="Times New Roman"/>
          <w:sz w:val="22"/>
          <w:szCs w:val="22"/>
        </w:rPr>
        <w:t>, planes, puntos, citas y fidelización.</w:t>
      </w:r>
    </w:p>
    <w:p w14:paraId="4ABA069C" w14:textId="77777777" w:rsidR="001C6681" w:rsidRDefault="00000000">
      <w:pPr>
        <w:spacing w:after="60" w:line="264" w:lineRule="auto"/>
        <w:ind w:left="340" w:hanging="200"/>
        <w:jc w:val="both"/>
      </w:pPr>
      <w:r>
        <w:rPr>
          <w:rFonts w:ascii="Times New Roman" w:hAnsi="Times New Roman" w:cs="Times New Roman"/>
          <w:sz w:val="22"/>
          <w:szCs w:val="22"/>
        </w:rPr>
        <w:t>• Diseñar la arquitectura de la solución, el modelo entidad-relación de la base de datos y el prototipo de las interfaces, definiendo los estados, las transiciones y las restricciones de integridad que aseguren la consistencia de la información.</w:t>
      </w:r>
    </w:p>
    <w:p w14:paraId="5D9C7CF7" w14:textId="77777777" w:rsidR="001C6681" w:rsidRDefault="00000000">
      <w:pPr>
        <w:spacing w:after="60" w:line="264" w:lineRule="auto"/>
        <w:ind w:left="340" w:hanging="200"/>
        <w:jc w:val="both"/>
      </w:pPr>
      <w:r>
        <w:rPr>
          <w:rFonts w:ascii="Times New Roman" w:hAnsi="Times New Roman" w:cs="Times New Roman"/>
          <w:sz w:val="22"/>
          <w:szCs w:val="22"/>
        </w:rPr>
        <w:t xml:space="preserve">• Desarrollar, mediante herramientas y lenguajes de programación web, los módulos de gestión de </w:t>
      </w:r>
      <w:proofErr w:type="gramStart"/>
      <w:r>
        <w:rPr>
          <w:rFonts w:ascii="Times New Roman" w:hAnsi="Times New Roman" w:cs="Times New Roman"/>
          <w:sz w:val="22"/>
          <w:szCs w:val="22"/>
        </w:rPr>
        <w:t>tickets</w:t>
      </w:r>
      <w:proofErr w:type="gramEnd"/>
      <w:r>
        <w:rPr>
          <w:rFonts w:ascii="Times New Roman" w:hAnsi="Times New Roman" w:cs="Times New Roman"/>
          <w:sz w:val="22"/>
          <w:szCs w:val="22"/>
        </w:rPr>
        <w:t>, administración de planes y puntos de servicio, agendamiento de citas y programa de fidelización, junto con los componentes transversales de autenticación y control de acceso.</w:t>
      </w:r>
    </w:p>
    <w:p w14:paraId="5772F7F4" w14:textId="77777777" w:rsidR="001C6681" w:rsidRDefault="00000000">
      <w:pPr>
        <w:spacing w:after="60" w:line="264" w:lineRule="auto"/>
        <w:ind w:left="340" w:hanging="200"/>
        <w:jc w:val="both"/>
      </w:pPr>
      <w:r>
        <w:rPr>
          <w:rFonts w:ascii="Times New Roman" w:hAnsi="Times New Roman" w:cs="Times New Roman"/>
          <w:sz w:val="22"/>
          <w:szCs w:val="22"/>
        </w:rPr>
        <w:t>• Implementar un modelo de base de datos relacional que soporte la trazabilidad completa de las operaciones, de manera que todo movimiento de puntos quede asociado a su origen, a su destino y al servicio que lo generó.</w:t>
      </w:r>
    </w:p>
    <w:p w14:paraId="709F3EE1" w14:textId="77777777" w:rsidR="001C6681" w:rsidRDefault="00000000">
      <w:pPr>
        <w:spacing w:after="60" w:line="264" w:lineRule="auto"/>
        <w:ind w:left="340" w:hanging="200"/>
        <w:jc w:val="both"/>
      </w:pPr>
      <w:r>
        <w:rPr>
          <w:rFonts w:ascii="Times New Roman" w:hAnsi="Times New Roman" w:cs="Times New Roman"/>
          <w:sz w:val="22"/>
          <w:szCs w:val="22"/>
        </w:rPr>
        <w:t>• Validar el funcionamiento de la aplicación mediante pruebas unitarias, de integración y de aceptación sobre los escenarios críticos del negocio, en particular el consumo de puntos, el saldo en descubierto, el control de disponibilidad de la agenda y el canje de recompensas.</w:t>
      </w:r>
    </w:p>
    <w:p w14:paraId="283C2584" w14:textId="77777777" w:rsidR="001C6681" w:rsidRDefault="00000000">
      <w:pPr>
        <w:spacing w:after="60" w:line="264" w:lineRule="auto"/>
        <w:ind w:left="340" w:hanging="200"/>
        <w:jc w:val="both"/>
      </w:pPr>
      <w:r>
        <w:rPr>
          <w:rFonts w:ascii="Times New Roman" w:hAnsi="Times New Roman" w:cs="Times New Roman"/>
          <w:sz w:val="22"/>
          <w:szCs w:val="22"/>
        </w:rPr>
        <w:t>• Realizar los ajustes derivados de los resultados de las pruebas y de la retroalimentación recibida, y elaborar la documentación técnica y el manual de usuario que permitan la operación y el mantenimiento de la plataforma.</w:t>
      </w:r>
    </w:p>
    <w:p w14:paraId="26780276" w14:textId="77777777" w:rsidR="001C6681" w:rsidRDefault="00000000">
      <w:pPr>
        <w:shd w:val="clear" w:color="auto" w:fill="D9E2F3"/>
        <w:spacing w:before="240" w:after="140" w:line="264" w:lineRule="auto"/>
      </w:pPr>
      <w:r>
        <w:rPr>
          <w:rFonts w:ascii="Times New Roman" w:hAnsi="Times New Roman" w:cs="Times New Roman"/>
          <w:b/>
          <w:bCs/>
        </w:rPr>
        <w:t>REFERENCIAS</w:t>
      </w:r>
    </w:p>
    <w:p w14:paraId="6503239C" w14:textId="77777777" w:rsidR="001C6681" w:rsidRDefault="00000000">
      <w:pPr>
        <w:spacing w:after="120" w:line="264" w:lineRule="auto"/>
        <w:ind w:left="340" w:hanging="340"/>
        <w:jc w:val="both"/>
      </w:pPr>
      <w:r>
        <w:rPr>
          <w:rFonts w:ascii="Times New Roman" w:hAnsi="Times New Roman" w:cs="Times New Roman"/>
          <w:sz w:val="19"/>
          <w:szCs w:val="19"/>
        </w:rPr>
        <w:t>Betancourt, D. F. (16 de agosto de 2016). Diagrama de Causa y Efecto como herramienta de calidad. Ingenio Empresa. Recuperado de www.ingenioempresa.com/diagrama-causa-efecto</w:t>
      </w:r>
    </w:p>
    <w:p w14:paraId="447A0119" w14:textId="77777777" w:rsidR="001C6681" w:rsidRDefault="00000000">
      <w:pPr>
        <w:spacing w:after="120" w:line="264" w:lineRule="auto"/>
        <w:ind w:left="340" w:hanging="340"/>
        <w:jc w:val="both"/>
      </w:pPr>
      <w:r>
        <w:rPr>
          <w:rFonts w:ascii="Times New Roman" w:hAnsi="Times New Roman" w:cs="Times New Roman"/>
          <w:sz w:val="19"/>
          <w:szCs w:val="19"/>
        </w:rPr>
        <w:t xml:space="preserve">AXELOS. (2019). ITIL </w:t>
      </w:r>
      <w:proofErr w:type="spellStart"/>
      <w:r>
        <w:rPr>
          <w:rFonts w:ascii="Times New Roman" w:hAnsi="Times New Roman" w:cs="Times New Roman"/>
          <w:sz w:val="19"/>
          <w:szCs w:val="19"/>
        </w:rPr>
        <w:t>Foundation</w:t>
      </w:r>
      <w:proofErr w:type="spellEnd"/>
      <w:r>
        <w:rPr>
          <w:rFonts w:ascii="Times New Roman" w:hAnsi="Times New Roman" w:cs="Times New Roman"/>
          <w:sz w:val="19"/>
          <w:szCs w:val="19"/>
        </w:rPr>
        <w:t xml:space="preserve">: ITIL 4 </w:t>
      </w:r>
      <w:proofErr w:type="spellStart"/>
      <w:r>
        <w:rPr>
          <w:rFonts w:ascii="Times New Roman" w:hAnsi="Times New Roman" w:cs="Times New Roman"/>
          <w:sz w:val="19"/>
          <w:szCs w:val="19"/>
        </w:rPr>
        <w:t>Edition</w:t>
      </w:r>
      <w:proofErr w:type="spellEnd"/>
      <w:r>
        <w:rPr>
          <w:rFonts w:ascii="Times New Roman" w:hAnsi="Times New Roman" w:cs="Times New Roman"/>
          <w:sz w:val="19"/>
          <w:szCs w:val="19"/>
        </w:rPr>
        <w:t>. TSO.</w:t>
      </w:r>
    </w:p>
    <w:p w14:paraId="1788E55D" w14:textId="228871C6" w:rsidR="001C6681" w:rsidRDefault="00000000">
      <w:pPr>
        <w:spacing w:after="120" w:line="264" w:lineRule="auto"/>
        <w:ind w:left="340" w:hanging="340"/>
        <w:jc w:val="both"/>
      </w:pPr>
      <w:r>
        <w:rPr>
          <w:rFonts w:ascii="Times New Roman" w:hAnsi="Times New Roman" w:cs="Times New Roman"/>
          <w:sz w:val="19"/>
          <w:szCs w:val="19"/>
        </w:rPr>
        <w:t>Organización Internacional de Normalización. (2018). ISO/IEC 20000-1: Tecnología de la información — Gestión del servicio.</w:t>
      </w:r>
      <w:r w:rsidR="00A006BF">
        <w:rPr>
          <w:rFonts w:ascii="Times New Roman" w:hAnsi="Times New Roman" w:cs="Times New Roman"/>
          <w:sz w:val="19"/>
          <w:szCs w:val="19"/>
        </w:rPr>
        <w:br/>
      </w:r>
      <w:r w:rsidR="00A006BF">
        <w:rPr>
          <w:rFonts w:ascii="Times New Roman" w:hAnsi="Times New Roman" w:cs="Times New Roman"/>
          <w:sz w:val="19"/>
          <w:szCs w:val="19"/>
        </w:rPr>
        <w:br/>
      </w:r>
    </w:p>
    <w:p w14:paraId="79D3ECFC" w14:textId="67817399" w:rsidR="001C6681" w:rsidRDefault="001C6681">
      <w:pPr>
        <w:spacing w:before="300" w:after="140" w:line="264" w:lineRule="auto"/>
        <w:jc w:val="center"/>
      </w:pPr>
    </w:p>
    <w:tbl>
      <w:tblPr>
        <w:tblW w:w="9632" w:type="dxa"/>
        <w:tblBorders>
          <w:top w:val="single" w:sz="6" w:space="0" w:color="8496B0"/>
          <w:left w:val="single" w:sz="6" w:space="0" w:color="8496B0"/>
          <w:bottom w:val="single" w:sz="6" w:space="0" w:color="8496B0"/>
          <w:right w:val="single" w:sz="6" w:space="0" w:color="8496B0"/>
          <w:insideH w:val="single" w:sz="6" w:space="0" w:color="8496B0"/>
          <w:insideV w:val="single" w:sz="6" w:space="0" w:color="8496B0"/>
        </w:tblBorders>
        <w:tblLayout w:type="fixed"/>
        <w:tblLook w:val="04A0" w:firstRow="1" w:lastRow="0" w:firstColumn="1" w:lastColumn="0" w:noHBand="0" w:noVBand="1"/>
      </w:tblPr>
      <w:tblGrid>
        <w:gridCol w:w="3400"/>
        <w:gridCol w:w="3400"/>
        <w:gridCol w:w="2832"/>
      </w:tblGrid>
      <w:tr w:rsidR="001C6681" w14:paraId="4DE12E2A" w14:textId="77777777">
        <w:trPr>
          <w:tblHeader/>
        </w:trPr>
        <w:tc>
          <w:tcPr>
            <w:tcW w:w="3400" w:type="dxa"/>
            <w:shd w:val="clear" w:color="auto" w:fill="D9E2F3"/>
            <w:tcMar>
              <w:top w:w="60" w:type="dxa"/>
              <w:left w:w="90" w:type="dxa"/>
              <w:bottom w:w="60" w:type="dxa"/>
              <w:right w:w="90" w:type="dxa"/>
            </w:tcMar>
            <w:vAlign w:val="center"/>
          </w:tcPr>
          <w:p w14:paraId="52377555" w14:textId="77777777" w:rsidR="001C6681" w:rsidRDefault="00000000">
            <w:pPr>
              <w:spacing w:after="0"/>
              <w:jc w:val="center"/>
            </w:pPr>
            <w:r>
              <w:rPr>
                <w:rFonts w:ascii="Times New Roman" w:hAnsi="Times New Roman" w:cs="Times New Roman"/>
                <w:b/>
                <w:bCs/>
                <w:sz w:val="20"/>
                <w:szCs w:val="20"/>
              </w:rPr>
              <w:t>Firma digital estudiantes</w:t>
            </w:r>
          </w:p>
        </w:tc>
        <w:tc>
          <w:tcPr>
            <w:tcW w:w="3400" w:type="dxa"/>
            <w:shd w:val="clear" w:color="auto" w:fill="D9E2F3"/>
            <w:tcMar>
              <w:top w:w="60" w:type="dxa"/>
              <w:left w:w="90" w:type="dxa"/>
              <w:bottom w:w="60" w:type="dxa"/>
              <w:right w:w="90" w:type="dxa"/>
            </w:tcMar>
            <w:vAlign w:val="center"/>
          </w:tcPr>
          <w:p w14:paraId="349D2C66" w14:textId="77777777" w:rsidR="001C6681" w:rsidRDefault="00000000">
            <w:pPr>
              <w:spacing w:after="0"/>
              <w:jc w:val="center"/>
            </w:pPr>
            <w:r>
              <w:rPr>
                <w:rFonts w:ascii="Times New Roman" w:hAnsi="Times New Roman" w:cs="Times New Roman"/>
                <w:b/>
                <w:bCs/>
                <w:sz w:val="20"/>
                <w:szCs w:val="20"/>
              </w:rPr>
              <w:t>Nombre</w:t>
            </w:r>
          </w:p>
        </w:tc>
        <w:tc>
          <w:tcPr>
            <w:tcW w:w="2832" w:type="dxa"/>
            <w:shd w:val="clear" w:color="auto" w:fill="D9E2F3"/>
            <w:tcMar>
              <w:top w:w="60" w:type="dxa"/>
              <w:left w:w="90" w:type="dxa"/>
              <w:bottom w:w="60" w:type="dxa"/>
              <w:right w:w="90" w:type="dxa"/>
            </w:tcMar>
            <w:vAlign w:val="center"/>
          </w:tcPr>
          <w:p w14:paraId="0CBD1BD3" w14:textId="77777777" w:rsidR="001C6681" w:rsidRDefault="00000000">
            <w:pPr>
              <w:spacing w:after="0"/>
              <w:jc w:val="center"/>
            </w:pPr>
            <w:r>
              <w:rPr>
                <w:rFonts w:ascii="Times New Roman" w:hAnsi="Times New Roman" w:cs="Times New Roman"/>
                <w:b/>
                <w:bCs/>
                <w:sz w:val="20"/>
                <w:szCs w:val="20"/>
              </w:rPr>
              <w:t>Documento de identidad</w:t>
            </w:r>
          </w:p>
        </w:tc>
      </w:tr>
      <w:tr w:rsidR="001C6681" w14:paraId="176703D9" w14:textId="77777777">
        <w:tc>
          <w:tcPr>
            <w:tcW w:w="3400" w:type="dxa"/>
            <w:tcMar>
              <w:top w:w="60" w:type="dxa"/>
              <w:left w:w="90" w:type="dxa"/>
              <w:bottom w:w="60" w:type="dxa"/>
              <w:right w:w="90" w:type="dxa"/>
            </w:tcMar>
            <w:vAlign w:val="center"/>
          </w:tcPr>
          <w:p w14:paraId="52B4EA28" w14:textId="7D914CC5" w:rsidR="001C6681" w:rsidRDefault="003A6029">
            <w:pPr>
              <w:spacing w:after="0"/>
            </w:pPr>
            <w:r w:rsidRPr="003A6029">
              <w:drawing>
                <wp:inline distT="0" distB="0" distL="0" distR="0" wp14:anchorId="4A3B0C30" wp14:editId="564F798F">
                  <wp:extent cx="2044700" cy="489585"/>
                  <wp:effectExtent l="0" t="0" r="0" b="5715"/>
                  <wp:docPr id="1124631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31696" name=""/>
                          <pic:cNvPicPr/>
                        </pic:nvPicPr>
                        <pic:blipFill>
                          <a:blip r:embed="rId10"/>
                          <a:stretch>
                            <a:fillRect/>
                          </a:stretch>
                        </pic:blipFill>
                        <pic:spPr>
                          <a:xfrm>
                            <a:off x="0" y="0"/>
                            <a:ext cx="2044700" cy="489585"/>
                          </a:xfrm>
                          <a:prstGeom prst="rect">
                            <a:avLst/>
                          </a:prstGeom>
                        </pic:spPr>
                      </pic:pic>
                    </a:graphicData>
                  </a:graphic>
                </wp:inline>
              </w:drawing>
            </w:r>
          </w:p>
        </w:tc>
        <w:tc>
          <w:tcPr>
            <w:tcW w:w="3400" w:type="dxa"/>
            <w:tcMar>
              <w:top w:w="60" w:type="dxa"/>
              <w:left w:w="90" w:type="dxa"/>
              <w:bottom w:w="60" w:type="dxa"/>
              <w:right w:w="90" w:type="dxa"/>
            </w:tcMar>
            <w:vAlign w:val="center"/>
          </w:tcPr>
          <w:p w14:paraId="0187E5C3" w14:textId="77777777" w:rsidR="001C6681" w:rsidRDefault="00000000">
            <w:pPr>
              <w:spacing w:after="0"/>
            </w:pPr>
            <w:r>
              <w:rPr>
                <w:rFonts w:ascii="Times New Roman" w:hAnsi="Times New Roman" w:cs="Times New Roman"/>
                <w:sz w:val="20"/>
                <w:szCs w:val="20"/>
              </w:rPr>
              <w:t>Juan Ángel Otero Pérez</w:t>
            </w:r>
          </w:p>
        </w:tc>
        <w:tc>
          <w:tcPr>
            <w:tcW w:w="2832" w:type="dxa"/>
            <w:tcMar>
              <w:top w:w="60" w:type="dxa"/>
              <w:left w:w="90" w:type="dxa"/>
              <w:bottom w:w="60" w:type="dxa"/>
              <w:right w:w="90" w:type="dxa"/>
            </w:tcMar>
            <w:vAlign w:val="center"/>
          </w:tcPr>
          <w:p w14:paraId="55862C86" w14:textId="77777777" w:rsidR="001C6681" w:rsidRDefault="00000000">
            <w:pPr>
              <w:spacing w:after="0"/>
            </w:pPr>
            <w:r>
              <w:rPr>
                <w:rFonts w:ascii="Times New Roman" w:hAnsi="Times New Roman" w:cs="Times New Roman"/>
                <w:sz w:val="20"/>
                <w:szCs w:val="20"/>
              </w:rPr>
              <w:t>1062433097</w:t>
            </w:r>
          </w:p>
        </w:tc>
      </w:tr>
      <w:tr w:rsidR="001C6681" w14:paraId="67CD9206" w14:textId="77777777">
        <w:tc>
          <w:tcPr>
            <w:tcW w:w="3400" w:type="dxa"/>
            <w:tcMar>
              <w:top w:w="60" w:type="dxa"/>
              <w:left w:w="90" w:type="dxa"/>
              <w:bottom w:w="60" w:type="dxa"/>
              <w:right w:w="90" w:type="dxa"/>
            </w:tcMar>
            <w:vAlign w:val="center"/>
          </w:tcPr>
          <w:p w14:paraId="660B61BD" w14:textId="6E58A6BF" w:rsidR="001C6681" w:rsidRDefault="003A6029">
            <w:pPr>
              <w:spacing w:after="0"/>
            </w:pPr>
            <w:r w:rsidRPr="003A6029">
              <w:drawing>
                <wp:inline distT="0" distB="0" distL="0" distR="0" wp14:anchorId="5A01CE6B" wp14:editId="1258C168">
                  <wp:extent cx="2044700" cy="401955"/>
                  <wp:effectExtent l="0" t="0" r="0" b="0"/>
                  <wp:docPr id="496207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07176" name=""/>
                          <pic:cNvPicPr/>
                        </pic:nvPicPr>
                        <pic:blipFill>
                          <a:blip r:embed="rId11"/>
                          <a:stretch>
                            <a:fillRect/>
                          </a:stretch>
                        </pic:blipFill>
                        <pic:spPr>
                          <a:xfrm>
                            <a:off x="0" y="0"/>
                            <a:ext cx="2044700" cy="401955"/>
                          </a:xfrm>
                          <a:prstGeom prst="rect">
                            <a:avLst/>
                          </a:prstGeom>
                        </pic:spPr>
                      </pic:pic>
                    </a:graphicData>
                  </a:graphic>
                </wp:inline>
              </w:drawing>
            </w:r>
          </w:p>
        </w:tc>
        <w:tc>
          <w:tcPr>
            <w:tcW w:w="3400" w:type="dxa"/>
            <w:tcMar>
              <w:top w:w="60" w:type="dxa"/>
              <w:left w:w="90" w:type="dxa"/>
              <w:bottom w:w="60" w:type="dxa"/>
              <w:right w:w="90" w:type="dxa"/>
            </w:tcMar>
            <w:vAlign w:val="center"/>
          </w:tcPr>
          <w:p w14:paraId="5DB17B8E" w14:textId="77777777" w:rsidR="001C6681" w:rsidRDefault="00000000">
            <w:pPr>
              <w:spacing w:after="0"/>
            </w:pPr>
            <w:r>
              <w:rPr>
                <w:rFonts w:ascii="Times New Roman" w:hAnsi="Times New Roman" w:cs="Times New Roman"/>
                <w:sz w:val="20"/>
                <w:szCs w:val="20"/>
              </w:rPr>
              <w:t>Juan Alejandro Otero Pérez</w:t>
            </w:r>
          </w:p>
        </w:tc>
        <w:tc>
          <w:tcPr>
            <w:tcW w:w="2832" w:type="dxa"/>
            <w:tcMar>
              <w:top w:w="60" w:type="dxa"/>
              <w:left w:w="90" w:type="dxa"/>
              <w:bottom w:w="60" w:type="dxa"/>
              <w:right w:w="90" w:type="dxa"/>
            </w:tcMar>
            <w:vAlign w:val="center"/>
          </w:tcPr>
          <w:p w14:paraId="7CDDE600" w14:textId="77777777" w:rsidR="001C6681" w:rsidRDefault="00000000">
            <w:pPr>
              <w:spacing w:after="0"/>
            </w:pPr>
            <w:r>
              <w:rPr>
                <w:rFonts w:ascii="Times New Roman" w:hAnsi="Times New Roman" w:cs="Times New Roman"/>
                <w:sz w:val="20"/>
                <w:szCs w:val="20"/>
              </w:rPr>
              <w:t>1062433098</w:t>
            </w:r>
          </w:p>
        </w:tc>
      </w:tr>
      <w:tr w:rsidR="001C6681" w14:paraId="2C7FDB60" w14:textId="77777777">
        <w:tc>
          <w:tcPr>
            <w:tcW w:w="3400" w:type="dxa"/>
            <w:tcMar>
              <w:top w:w="60" w:type="dxa"/>
              <w:left w:w="90" w:type="dxa"/>
              <w:bottom w:w="60" w:type="dxa"/>
              <w:right w:w="90" w:type="dxa"/>
            </w:tcMar>
            <w:vAlign w:val="center"/>
          </w:tcPr>
          <w:p w14:paraId="5467CC1E" w14:textId="07C4B7AC" w:rsidR="001C6681" w:rsidRDefault="00422B78">
            <w:pPr>
              <w:spacing w:after="0"/>
            </w:pPr>
            <w:r w:rsidRPr="00422B78">
              <w:drawing>
                <wp:inline distT="0" distB="0" distL="0" distR="0" wp14:anchorId="20C6FB7B" wp14:editId="0CAA67CB">
                  <wp:extent cx="2044700" cy="383540"/>
                  <wp:effectExtent l="0" t="0" r="0" b="0"/>
                  <wp:docPr id="1696767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67268" name=""/>
                          <pic:cNvPicPr/>
                        </pic:nvPicPr>
                        <pic:blipFill>
                          <a:blip r:embed="rId12"/>
                          <a:stretch>
                            <a:fillRect/>
                          </a:stretch>
                        </pic:blipFill>
                        <pic:spPr>
                          <a:xfrm>
                            <a:off x="0" y="0"/>
                            <a:ext cx="2044700" cy="383540"/>
                          </a:xfrm>
                          <a:prstGeom prst="rect">
                            <a:avLst/>
                          </a:prstGeom>
                        </pic:spPr>
                      </pic:pic>
                    </a:graphicData>
                  </a:graphic>
                </wp:inline>
              </w:drawing>
            </w:r>
          </w:p>
        </w:tc>
        <w:tc>
          <w:tcPr>
            <w:tcW w:w="3400" w:type="dxa"/>
            <w:tcMar>
              <w:top w:w="60" w:type="dxa"/>
              <w:left w:w="90" w:type="dxa"/>
              <w:bottom w:w="60" w:type="dxa"/>
              <w:right w:w="90" w:type="dxa"/>
            </w:tcMar>
            <w:vAlign w:val="center"/>
          </w:tcPr>
          <w:p w14:paraId="2D0E6FDE" w14:textId="77777777" w:rsidR="001C6681" w:rsidRDefault="00000000">
            <w:pPr>
              <w:spacing w:after="0"/>
            </w:pPr>
            <w:r>
              <w:rPr>
                <w:rFonts w:ascii="Times New Roman" w:hAnsi="Times New Roman" w:cs="Times New Roman"/>
                <w:sz w:val="20"/>
                <w:szCs w:val="20"/>
              </w:rPr>
              <w:t>Ricardo Andrés Zapata Herrera</w:t>
            </w:r>
          </w:p>
        </w:tc>
        <w:tc>
          <w:tcPr>
            <w:tcW w:w="2832" w:type="dxa"/>
            <w:tcMar>
              <w:top w:w="60" w:type="dxa"/>
              <w:left w:w="90" w:type="dxa"/>
              <w:bottom w:w="60" w:type="dxa"/>
              <w:right w:w="90" w:type="dxa"/>
            </w:tcMar>
            <w:vAlign w:val="center"/>
          </w:tcPr>
          <w:p w14:paraId="1DE670BE" w14:textId="77777777" w:rsidR="001C6681" w:rsidRDefault="00000000">
            <w:pPr>
              <w:spacing w:after="0"/>
            </w:pPr>
            <w:r>
              <w:rPr>
                <w:rFonts w:ascii="Times New Roman" w:hAnsi="Times New Roman" w:cs="Times New Roman"/>
                <w:sz w:val="20"/>
                <w:szCs w:val="20"/>
              </w:rPr>
              <w:t>1038868159</w:t>
            </w:r>
          </w:p>
        </w:tc>
      </w:tr>
    </w:tbl>
    <w:p w14:paraId="400FCE1D" w14:textId="77777777" w:rsidR="001C6681" w:rsidRDefault="001C6681">
      <w:pPr>
        <w:spacing w:after="0" w:line="264" w:lineRule="auto"/>
        <w:jc w:val="both"/>
      </w:pPr>
    </w:p>
    <w:p w14:paraId="3962F904" w14:textId="77777777" w:rsidR="001C6681" w:rsidRDefault="00000000">
      <w:pPr>
        <w:spacing w:before="200" w:after="120" w:line="264" w:lineRule="auto"/>
        <w:jc w:val="center"/>
      </w:pPr>
      <w:r>
        <w:rPr>
          <w:rFonts w:ascii="Times New Roman" w:hAnsi="Times New Roman" w:cs="Times New Roman"/>
          <w:b/>
          <w:bCs/>
          <w:sz w:val="22"/>
          <w:szCs w:val="22"/>
        </w:rPr>
        <w:t>Este espacio es para diligenciar por parte de los evaluadores</w:t>
      </w:r>
    </w:p>
    <w:p w14:paraId="24F7D710" w14:textId="77777777" w:rsidR="001C6681" w:rsidRDefault="00000000">
      <w:pPr>
        <w:spacing w:after="120" w:line="264" w:lineRule="auto"/>
        <w:jc w:val="both"/>
      </w:pPr>
      <w:r>
        <w:rPr>
          <w:rFonts w:ascii="Times New Roman" w:hAnsi="Times New Roman" w:cs="Times New Roman"/>
          <w:i/>
          <w:iCs/>
          <w:sz w:val="20"/>
          <w:szCs w:val="20"/>
        </w:rPr>
        <w:t>Seleccione con una X</w:t>
      </w:r>
    </w:p>
    <w:p w14:paraId="530234A9" w14:textId="77777777" w:rsidR="001C6681" w:rsidRDefault="00000000">
      <w:pPr>
        <w:spacing w:after="120" w:line="264" w:lineRule="auto"/>
        <w:jc w:val="both"/>
      </w:pPr>
      <w:r>
        <w:rPr>
          <w:rFonts w:ascii="Times New Roman" w:hAnsi="Times New Roman" w:cs="Times New Roman"/>
          <w:b/>
          <w:bCs/>
          <w:sz w:val="22"/>
          <w:szCs w:val="22"/>
        </w:rPr>
        <w:t xml:space="preserve">Aprobado </w:t>
      </w:r>
      <w:proofErr w:type="gramStart"/>
      <w:r>
        <w:rPr>
          <w:rFonts w:ascii="Times New Roman" w:hAnsi="Times New Roman" w:cs="Times New Roman"/>
          <w:b/>
          <w:bCs/>
          <w:sz w:val="22"/>
          <w:szCs w:val="22"/>
        </w:rPr>
        <w:t xml:space="preserve">(  </w:t>
      </w:r>
      <w:proofErr w:type="gramEnd"/>
      <w:r>
        <w:rPr>
          <w:rFonts w:ascii="Times New Roman" w:hAnsi="Times New Roman" w:cs="Times New Roman"/>
          <w:b/>
          <w:bCs/>
          <w:sz w:val="22"/>
          <w:szCs w:val="22"/>
        </w:rPr>
        <w:t xml:space="preserve">    </w:t>
      </w:r>
      <w:proofErr w:type="gramStart"/>
      <w:r>
        <w:rPr>
          <w:rFonts w:ascii="Times New Roman" w:hAnsi="Times New Roman" w:cs="Times New Roman"/>
          <w:b/>
          <w:bCs/>
          <w:sz w:val="22"/>
          <w:szCs w:val="22"/>
        </w:rPr>
        <w:t xml:space="preserve">  )</w:t>
      </w:r>
      <w:proofErr w:type="gramEnd"/>
      <w:r>
        <w:rPr>
          <w:rFonts w:ascii="Times New Roman" w:hAnsi="Times New Roman" w:cs="Times New Roman"/>
          <w:b/>
          <w:bCs/>
          <w:sz w:val="22"/>
          <w:szCs w:val="22"/>
        </w:rPr>
        <w:t xml:space="preserve">                              Rechazado </w:t>
      </w:r>
      <w:proofErr w:type="gramStart"/>
      <w:r>
        <w:rPr>
          <w:rFonts w:ascii="Times New Roman" w:hAnsi="Times New Roman" w:cs="Times New Roman"/>
          <w:b/>
          <w:bCs/>
          <w:sz w:val="22"/>
          <w:szCs w:val="22"/>
        </w:rPr>
        <w:t xml:space="preserve">(  </w:t>
      </w:r>
      <w:proofErr w:type="gramEnd"/>
      <w:r>
        <w:rPr>
          <w:rFonts w:ascii="Times New Roman" w:hAnsi="Times New Roman" w:cs="Times New Roman"/>
          <w:b/>
          <w:bCs/>
          <w:sz w:val="22"/>
          <w:szCs w:val="22"/>
        </w:rPr>
        <w:t xml:space="preserve">    </w:t>
      </w:r>
      <w:proofErr w:type="gramStart"/>
      <w:r>
        <w:rPr>
          <w:rFonts w:ascii="Times New Roman" w:hAnsi="Times New Roman" w:cs="Times New Roman"/>
          <w:b/>
          <w:bCs/>
          <w:sz w:val="22"/>
          <w:szCs w:val="22"/>
        </w:rPr>
        <w:t xml:space="preserve">  )</w:t>
      </w:r>
      <w:proofErr w:type="gramEnd"/>
    </w:p>
    <w:p w14:paraId="16AB2BE9" w14:textId="77777777" w:rsidR="001C6681" w:rsidRDefault="00000000">
      <w:pPr>
        <w:spacing w:after="120" w:line="264" w:lineRule="auto"/>
        <w:jc w:val="both"/>
      </w:pPr>
      <w:r>
        <w:rPr>
          <w:rFonts w:ascii="Times New Roman" w:hAnsi="Times New Roman" w:cs="Times New Roman"/>
          <w:sz w:val="22"/>
          <w:szCs w:val="22"/>
        </w:rPr>
        <w:t>Observaciones: ______________________________________________________________________________</w:t>
      </w:r>
    </w:p>
    <w:p w14:paraId="3FC04E6E" w14:textId="77777777" w:rsidR="001C6681" w:rsidRDefault="00000000">
      <w:pPr>
        <w:spacing w:after="120" w:line="264" w:lineRule="auto"/>
        <w:jc w:val="both"/>
      </w:pPr>
      <w:r>
        <w:rPr>
          <w:rFonts w:ascii="Times New Roman" w:hAnsi="Times New Roman" w:cs="Times New Roman"/>
          <w:sz w:val="22"/>
          <w:szCs w:val="22"/>
        </w:rPr>
        <w:t>_____________________________________________________________________________________________</w:t>
      </w:r>
    </w:p>
    <w:p w14:paraId="4F8DA20F" w14:textId="77777777" w:rsidR="001C6681" w:rsidRDefault="00000000">
      <w:pPr>
        <w:spacing w:after="120" w:line="264" w:lineRule="auto"/>
        <w:jc w:val="both"/>
      </w:pPr>
      <w:r>
        <w:rPr>
          <w:rFonts w:ascii="Times New Roman" w:hAnsi="Times New Roman" w:cs="Times New Roman"/>
          <w:sz w:val="22"/>
          <w:szCs w:val="22"/>
        </w:rPr>
        <w:t>_____________________________________________________________________________________________</w:t>
      </w:r>
    </w:p>
    <w:p w14:paraId="078EF9F6" w14:textId="77777777" w:rsidR="001C6681" w:rsidRDefault="00000000">
      <w:pPr>
        <w:spacing w:after="120" w:line="264" w:lineRule="auto"/>
        <w:jc w:val="both"/>
      </w:pPr>
      <w:r>
        <w:rPr>
          <w:rFonts w:ascii="Times New Roman" w:hAnsi="Times New Roman" w:cs="Times New Roman"/>
          <w:sz w:val="22"/>
          <w:szCs w:val="22"/>
        </w:rPr>
        <w:t>_____________________________________________________________________________________________</w:t>
      </w:r>
    </w:p>
    <w:p w14:paraId="1318040C" w14:textId="77777777" w:rsidR="001C6681" w:rsidRDefault="00000000">
      <w:pPr>
        <w:spacing w:before="160" w:after="120" w:line="264" w:lineRule="auto"/>
        <w:jc w:val="both"/>
      </w:pPr>
      <w:r>
        <w:rPr>
          <w:rFonts w:ascii="Times New Roman" w:hAnsi="Times New Roman" w:cs="Times New Roman"/>
          <w:b/>
          <w:bCs/>
          <w:sz w:val="22"/>
          <w:szCs w:val="22"/>
        </w:rPr>
        <w:t>Datos del Evaluador</w:t>
      </w:r>
    </w:p>
    <w:p w14:paraId="1B60043F" w14:textId="77777777" w:rsidR="001C6681" w:rsidRDefault="00000000">
      <w:pPr>
        <w:spacing w:after="120" w:line="264" w:lineRule="auto"/>
        <w:jc w:val="both"/>
      </w:pPr>
      <w:r>
        <w:rPr>
          <w:rFonts w:ascii="Times New Roman" w:hAnsi="Times New Roman" w:cs="Times New Roman"/>
          <w:sz w:val="22"/>
          <w:szCs w:val="22"/>
        </w:rPr>
        <w:t>Nombre: _______________________________________   Firma: _________________________________</w:t>
      </w:r>
    </w:p>
    <w:sectPr w:rsidR="001C6681">
      <w:headerReference w:type="default" r:id="rId13"/>
      <w:footerReference w:type="default" r:id="rId14"/>
      <w:pgSz w:w="11900" w:h="16840"/>
      <w:pgMar w:top="1134" w:right="1134" w:bottom="1134"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78E2F" w14:textId="77777777" w:rsidR="00E86CF6" w:rsidRDefault="00E86CF6" w:rsidP="00DD37B8">
      <w:pPr>
        <w:spacing w:after="0"/>
      </w:pPr>
      <w:r>
        <w:separator/>
      </w:r>
    </w:p>
  </w:endnote>
  <w:endnote w:type="continuationSeparator" w:id="0">
    <w:p w14:paraId="1E87BA5F" w14:textId="77777777" w:rsidR="00E86CF6" w:rsidRDefault="00E86CF6" w:rsidP="00DD37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8A2A4" w14:textId="77777777" w:rsidR="00535427" w:rsidRDefault="00535427">
    <w:pPr>
      <w:pStyle w:val="Piedepgina"/>
    </w:pPr>
    <w:r>
      <w:t>Elaborado por: Diana Patricia Bedoya R – Claudia Alejandra Rosero Noguera</w:t>
    </w:r>
    <w:r w:rsidR="00CA10DC">
      <w:t xml:space="preserve"> – Ajustes: Juan Carlos Gil</w:t>
    </w:r>
    <w:r w:rsidR="001C51E0">
      <w:t xml:space="preserve"> – Luis Fernando González ALvarán</w:t>
    </w:r>
  </w:p>
  <w:p w14:paraId="37F4465E" w14:textId="77777777" w:rsidR="00535427" w:rsidRDefault="005354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0CC97" w14:textId="77777777" w:rsidR="00E86CF6" w:rsidRDefault="00E86CF6" w:rsidP="00DD37B8">
      <w:pPr>
        <w:spacing w:after="0"/>
      </w:pPr>
      <w:r>
        <w:separator/>
      </w:r>
    </w:p>
  </w:footnote>
  <w:footnote w:type="continuationSeparator" w:id="0">
    <w:p w14:paraId="6380C89B" w14:textId="77777777" w:rsidR="00E86CF6" w:rsidRDefault="00E86CF6" w:rsidP="00DD37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93F4" w14:textId="77777777" w:rsidR="00F676C8" w:rsidRDefault="00ED457E" w:rsidP="00800D70">
    <w:pPr>
      <w:pStyle w:val="Encabezado"/>
      <w:pBdr>
        <w:between w:val="single" w:sz="4" w:space="1" w:color="4F81BD" w:themeColor="accent1"/>
      </w:pBdr>
      <w:spacing w:line="276" w:lineRule="auto"/>
      <w:jc w:val="center"/>
      <w:rPr>
        <w:rFonts w:ascii="Cambria" w:hAnsi="Cambria"/>
      </w:rPr>
    </w:pPr>
    <w:r>
      <w:rPr>
        <w:rFonts w:ascii="Cambria" w:hAnsi="Cambria"/>
        <w:noProof/>
        <w:lang w:eastAsia="es-CO"/>
      </w:rPr>
      <w:drawing>
        <wp:inline distT="0" distB="0" distL="0" distR="0" wp14:anchorId="00C7CE0F" wp14:editId="0C38CC60">
          <wp:extent cx="1369145" cy="277978"/>
          <wp:effectExtent l="19050" t="0" r="2455" b="0"/>
          <wp:docPr id="3" name="1 Imagen" descr="pol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_logo.JPG"/>
                  <pic:cNvPicPr/>
                </pic:nvPicPr>
                <pic:blipFill>
                  <a:blip r:embed="rId1"/>
                  <a:stretch>
                    <a:fillRect/>
                  </a:stretch>
                </pic:blipFill>
                <pic:spPr>
                  <a:xfrm>
                    <a:off x="0" y="0"/>
                    <a:ext cx="1372914" cy="278743"/>
                  </a:xfrm>
                  <a:prstGeom prst="rect">
                    <a:avLst/>
                  </a:prstGeom>
                </pic:spPr>
              </pic:pic>
            </a:graphicData>
          </a:graphic>
        </wp:inline>
      </w:drawing>
    </w:r>
  </w:p>
  <w:p w14:paraId="548BE3C3" w14:textId="77777777" w:rsidR="00F676C8" w:rsidRDefault="00F676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644"/>
      </v:shape>
    </w:pict>
  </w:numPicBullet>
  <w:numPicBullet w:numPicBulletId="1">
    <w:pict>
      <v:shape id="_x0000_i1026" type="#_x0000_t75" style="width:11.5pt;height:11.5pt" o:bullet="t">
        <v:imagedata r:id="rId2" o:title="BD14578_"/>
      </v:shape>
    </w:pict>
  </w:numPicBullet>
  <w:abstractNum w:abstractNumId="0" w15:restartNumberingAfterBreak="0">
    <w:nsid w:val="03324B9F"/>
    <w:multiLevelType w:val="hybridMultilevel"/>
    <w:tmpl w:val="9EC6BC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0C28C6"/>
    <w:multiLevelType w:val="multilevel"/>
    <w:tmpl w:val="99C255DA"/>
    <w:lvl w:ilvl="0">
      <w:start w:val="1"/>
      <w:numFmt w:val="none"/>
      <w:lvlText w:val=""/>
      <w:legacy w:legacy="1" w:legacySpace="120" w:legacyIndent="340"/>
      <w:lvlJc w:val="left"/>
      <w:pPr>
        <w:ind w:left="8128" w:hanging="340"/>
      </w:pPr>
      <w:rPr>
        <w:rFonts w:ascii="Wingdings" w:hAnsi="Wingdings" w:hint="default"/>
      </w:rPr>
    </w:lvl>
    <w:lvl w:ilvl="1">
      <w:start w:val="1"/>
      <w:numFmt w:val="none"/>
      <w:lvlText w:val="o"/>
      <w:legacy w:legacy="1" w:legacySpace="120" w:legacyIndent="360"/>
      <w:lvlJc w:val="left"/>
      <w:pPr>
        <w:ind w:left="8488" w:hanging="360"/>
      </w:pPr>
      <w:rPr>
        <w:rFonts w:ascii="Courier New" w:hAnsi="Courier New" w:hint="default"/>
      </w:rPr>
    </w:lvl>
    <w:lvl w:ilvl="2">
      <w:start w:val="1"/>
      <w:numFmt w:val="none"/>
      <w:lvlText w:val=""/>
      <w:legacy w:legacy="1" w:legacySpace="120" w:legacyIndent="360"/>
      <w:lvlJc w:val="left"/>
      <w:pPr>
        <w:ind w:left="8848" w:hanging="360"/>
      </w:pPr>
      <w:rPr>
        <w:rFonts w:ascii="Wingdings" w:hAnsi="Wingdings" w:hint="default"/>
      </w:rPr>
    </w:lvl>
    <w:lvl w:ilvl="3">
      <w:start w:val="1"/>
      <w:numFmt w:val="none"/>
      <w:lvlText w:val=""/>
      <w:legacy w:legacy="1" w:legacySpace="120" w:legacyIndent="360"/>
      <w:lvlJc w:val="left"/>
      <w:pPr>
        <w:ind w:left="9208" w:hanging="360"/>
      </w:pPr>
      <w:rPr>
        <w:rFonts w:ascii="Symbol" w:hAnsi="Symbol" w:hint="default"/>
      </w:rPr>
    </w:lvl>
    <w:lvl w:ilvl="4">
      <w:start w:val="1"/>
      <w:numFmt w:val="none"/>
      <w:lvlText w:val="o"/>
      <w:legacy w:legacy="1" w:legacySpace="120" w:legacyIndent="360"/>
      <w:lvlJc w:val="left"/>
      <w:pPr>
        <w:ind w:left="9568" w:hanging="360"/>
      </w:pPr>
      <w:rPr>
        <w:rFonts w:ascii="Courier New" w:hAnsi="Courier New" w:hint="default"/>
      </w:rPr>
    </w:lvl>
    <w:lvl w:ilvl="5">
      <w:start w:val="1"/>
      <w:numFmt w:val="none"/>
      <w:lvlText w:val=""/>
      <w:legacy w:legacy="1" w:legacySpace="120" w:legacyIndent="360"/>
      <w:lvlJc w:val="left"/>
      <w:pPr>
        <w:ind w:left="9928" w:hanging="360"/>
      </w:pPr>
      <w:rPr>
        <w:rFonts w:ascii="Wingdings" w:hAnsi="Wingdings" w:hint="default"/>
      </w:rPr>
    </w:lvl>
    <w:lvl w:ilvl="6">
      <w:start w:val="1"/>
      <w:numFmt w:val="none"/>
      <w:lvlText w:val=""/>
      <w:legacy w:legacy="1" w:legacySpace="120" w:legacyIndent="360"/>
      <w:lvlJc w:val="left"/>
      <w:pPr>
        <w:ind w:left="10288" w:hanging="360"/>
      </w:pPr>
      <w:rPr>
        <w:rFonts w:ascii="Symbol" w:hAnsi="Symbol" w:hint="default"/>
      </w:rPr>
    </w:lvl>
    <w:lvl w:ilvl="7">
      <w:start w:val="1"/>
      <w:numFmt w:val="none"/>
      <w:lvlText w:val="o"/>
      <w:legacy w:legacy="1" w:legacySpace="120" w:legacyIndent="360"/>
      <w:lvlJc w:val="left"/>
      <w:pPr>
        <w:ind w:left="10648" w:hanging="360"/>
      </w:pPr>
      <w:rPr>
        <w:rFonts w:ascii="Courier New" w:hAnsi="Courier New" w:hint="default"/>
      </w:rPr>
    </w:lvl>
    <w:lvl w:ilvl="8">
      <w:start w:val="1"/>
      <w:numFmt w:val="none"/>
      <w:lvlText w:val=""/>
      <w:legacy w:legacy="1" w:legacySpace="120" w:legacyIndent="360"/>
      <w:lvlJc w:val="left"/>
      <w:pPr>
        <w:ind w:left="11008" w:hanging="360"/>
      </w:pPr>
      <w:rPr>
        <w:rFonts w:ascii="Wingdings" w:hAnsi="Wingdings" w:hint="default"/>
      </w:rPr>
    </w:lvl>
  </w:abstractNum>
  <w:abstractNum w:abstractNumId="2" w15:restartNumberingAfterBreak="0">
    <w:nsid w:val="06790A99"/>
    <w:multiLevelType w:val="multilevel"/>
    <w:tmpl w:val="DBE0DC20"/>
    <w:lvl w:ilvl="0">
      <w:start w:val="1"/>
      <w:numFmt w:val="bullet"/>
      <w:lvlText w:val=""/>
      <w:lvlPicBulletId w:val="0"/>
      <w:lvlJc w:val="left"/>
      <w:pPr>
        <w:ind w:left="680" w:hanging="340"/>
      </w:pPr>
      <w:rPr>
        <w:rFonts w:ascii="Symbol" w:hAnsi="Symbol" w:hint="default"/>
      </w:rPr>
    </w:lvl>
    <w:lvl w:ilvl="1">
      <w:start w:val="1"/>
      <w:numFmt w:val="none"/>
      <w:lvlText w:val="o"/>
      <w:legacy w:legacy="1" w:legacySpace="120" w:legacyIndent="360"/>
      <w:lvlJc w:val="left"/>
      <w:pPr>
        <w:ind w:left="1040" w:hanging="360"/>
      </w:pPr>
      <w:rPr>
        <w:rFonts w:ascii="Courier New" w:hAnsi="Courier New" w:hint="default"/>
      </w:rPr>
    </w:lvl>
    <w:lvl w:ilvl="2">
      <w:start w:val="1"/>
      <w:numFmt w:val="none"/>
      <w:lvlText w:val=""/>
      <w:legacy w:legacy="1" w:legacySpace="120" w:legacyIndent="360"/>
      <w:lvlJc w:val="left"/>
      <w:pPr>
        <w:ind w:left="1400" w:hanging="360"/>
      </w:pPr>
      <w:rPr>
        <w:rFonts w:ascii="Wingdings" w:hAnsi="Wingdings" w:hint="default"/>
      </w:rPr>
    </w:lvl>
    <w:lvl w:ilvl="3">
      <w:start w:val="1"/>
      <w:numFmt w:val="none"/>
      <w:lvlText w:val=""/>
      <w:legacy w:legacy="1" w:legacySpace="120" w:legacyIndent="360"/>
      <w:lvlJc w:val="left"/>
      <w:pPr>
        <w:ind w:left="1760" w:hanging="360"/>
      </w:pPr>
      <w:rPr>
        <w:rFonts w:ascii="Symbol" w:hAnsi="Symbol" w:hint="default"/>
      </w:rPr>
    </w:lvl>
    <w:lvl w:ilvl="4">
      <w:start w:val="1"/>
      <w:numFmt w:val="bullet"/>
      <w:lvlText w:val=""/>
      <w:lvlPicBulletId w:val="1"/>
      <w:lvlJc w:val="left"/>
      <w:pPr>
        <w:ind w:left="2120" w:hanging="360"/>
      </w:pPr>
      <w:rPr>
        <w:rFonts w:ascii="Symbol" w:hAnsi="Symbol" w:hint="default"/>
        <w:color w:val="auto"/>
      </w:rPr>
    </w:lvl>
    <w:lvl w:ilvl="5">
      <w:start w:val="1"/>
      <w:numFmt w:val="none"/>
      <w:lvlText w:val=""/>
      <w:legacy w:legacy="1" w:legacySpace="120" w:legacyIndent="360"/>
      <w:lvlJc w:val="left"/>
      <w:pPr>
        <w:ind w:left="2480" w:hanging="360"/>
      </w:pPr>
      <w:rPr>
        <w:rFonts w:ascii="Wingdings" w:hAnsi="Wingdings" w:hint="default"/>
      </w:rPr>
    </w:lvl>
    <w:lvl w:ilvl="6">
      <w:start w:val="1"/>
      <w:numFmt w:val="none"/>
      <w:lvlText w:val=""/>
      <w:legacy w:legacy="1" w:legacySpace="120" w:legacyIndent="360"/>
      <w:lvlJc w:val="left"/>
      <w:pPr>
        <w:ind w:left="2840" w:hanging="360"/>
      </w:pPr>
      <w:rPr>
        <w:rFonts w:ascii="Symbol" w:hAnsi="Symbol" w:hint="default"/>
      </w:rPr>
    </w:lvl>
    <w:lvl w:ilvl="7">
      <w:start w:val="1"/>
      <w:numFmt w:val="none"/>
      <w:lvlText w:val="o"/>
      <w:legacy w:legacy="1" w:legacySpace="120" w:legacyIndent="360"/>
      <w:lvlJc w:val="left"/>
      <w:pPr>
        <w:ind w:left="3200" w:hanging="360"/>
      </w:pPr>
      <w:rPr>
        <w:rFonts w:ascii="Courier New" w:hAnsi="Courier New" w:hint="default"/>
      </w:rPr>
    </w:lvl>
    <w:lvl w:ilvl="8">
      <w:start w:val="1"/>
      <w:numFmt w:val="none"/>
      <w:lvlText w:val=""/>
      <w:legacy w:legacy="1" w:legacySpace="120" w:legacyIndent="360"/>
      <w:lvlJc w:val="left"/>
      <w:pPr>
        <w:ind w:left="3560" w:hanging="360"/>
      </w:pPr>
      <w:rPr>
        <w:rFonts w:ascii="Wingdings" w:hAnsi="Wingdings" w:hint="default"/>
      </w:rPr>
    </w:lvl>
  </w:abstractNum>
  <w:abstractNum w:abstractNumId="3" w15:restartNumberingAfterBreak="0">
    <w:nsid w:val="0DF46C85"/>
    <w:multiLevelType w:val="hybridMultilevel"/>
    <w:tmpl w:val="E402AE9A"/>
    <w:lvl w:ilvl="0" w:tplc="240A0001">
      <w:start w:val="1"/>
      <w:numFmt w:val="bullet"/>
      <w:lvlText w:val=""/>
      <w:lvlJc w:val="left"/>
      <w:pPr>
        <w:ind w:left="684" w:hanging="360"/>
      </w:pPr>
      <w:rPr>
        <w:rFonts w:ascii="Symbol" w:hAnsi="Symbol" w:hint="default"/>
      </w:rPr>
    </w:lvl>
    <w:lvl w:ilvl="1" w:tplc="240A0003" w:tentative="1">
      <w:start w:val="1"/>
      <w:numFmt w:val="bullet"/>
      <w:lvlText w:val="o"/>
      <w:lvlJc w:val="left"/>
      <w:pPr>
        <w:ind w:left="1404" w:hanging="360"/>
      </w:pPr>
      <w:rPr>
        <w:rFonts w:ascii="Courier New" w:hAnsi="Courier New" w:cs="Courier New" w:hint="default"/>
      </w:rPr>
    </w:lvl>
    <w:lvl w:ilvl="2" w:tplc="240A0005" w:tentative="1">
      <w:start w:val="1"/>
      <w:numFmt w:val="bullet"/>
      <w:lvlText w:val=""/>
      <w:lvlJc w:val="left"/>
      <w:pPr>
        <w:ind w:left="2124" w:hanging="360"/>
      </w:pPr>
      <w:rPr>
        <w:rFonts w:ascii="Wingdings" w:hAnsi="Wingdings" w:hint="default"/>
      </w:rPr>
    </w:lvl>
    <w:lvl w:ilvl="3" w:tplc="240A0001" w:tentative="1">
      <w:start w:val="1"/>
      <w:numFmt w:val="bullet"/>
      <w:lvlText w:val=""/>
      <w:lvlJc w:val="left"/>
      <w:pPr>
        <w:ind w:left="2844" w:hanging="360"/>
      </w:pPr>
      <w:rPr>
        <w:rFonts w:ascii="Symbol" w:hAnsi="Symbol" w:hint="default"/>
      </w:rPr>
    </w:lvl>
    <w:lvl w:ilvl="4" w:tplc="240A0003" w:tentative="1">
      <w:start w:val="1"/>
      <w:numFmt w:val="bullet"/>
      <w:lvlText w:val="o"/>
      <w:lvlJc w:val="left"/>
      <w:pPr>
        <w:ind w:left="3564" w:hanging="360"/>
      </w:pPr>
      <w:rPr>
        <w:rFonts w:ascii="Courier New" w:hAnsi="Courier New" w:cs="Courier New" w:hint="default"/>
      </w:rPr>
    </w:lvl>
    <w:lvl w:ilvl="5" w:tplc="240A0005" w:tentative="1">
      <w:start w:val="1"/>
      <w:numFmt w:val="bullet"/>
      <w:lvlText w:val=""/>
      <w:lvlJc w:val="left"/>
      <w:pPr>
        <w:ind w:left="4284" w:hanging="360"/>
      </w:pPr>
      <w:rPr>
        <w:rFonts w:ascii="Wingdings" w:hAnsi="Wingdings" w:hint="default"/>
      </w:rPr>
    </w:lvl>
    <w:lvl w:ilvl="6" w:tplc="240A0001" w:tentative="1">
      <w:start w:val="1"/>
      <w:numFmt w:val="bullet"/>
      <w:lvlText w:val=""/>
      <w:lvlJc w:val="left"/>
      <w:pPr>
        <w:ind w:left="5004" w:hanging="360"/>
      </w:pPr>
      <w:rPr>
        <w:rFonts w:ascii="Symbol" w:hAnsi="Symbol" w:hint="default"/>
      </w:rPr>
    </w:lvl>
    <w:lvl w:ilvl="7" w:tplc="240A0003" w:tentative="1">
      <w:start w:val="1"/>
      <w:numFmt w:val="bullet"/>
      <w:lvlText w:val="o"/>
      <w:lvlJc w:val="left"/>
      <w:pPr>
        <w:ind w:left="5724" w:hanging="360"/>
      </w:pPr>
      <w:rPr>
        <w:rFonts w:ascii="Courier New" w:hAnsi="Courier New" w:cs="Courier New" w:hint="default"/>
      </w:rPr>
    </w:lvl>
    <w:lvl w:ilvl="8" w:tplc="240A0005" w:tentative="1">
      <w:start w:val="1"/>
      <w:numFmt w:val="bullet"/>
      <w:lvlText w:val=""/>
      <w:lvlJc w:val="left"/>
      <w:pPr>
        <w:ind w:left="6444" w:hanging="360"/>
      </w:pPr>
      <w:rPr>
        <w:rFonts w:ascii="Wingdings" w:hAnsi="Wingdings" w:hint="default"/>
      </w:rPr>
    </w:lvl>
  </w:abstractNum>
  <w:abstractNum w:abstractNumId="4" w15:restartNumberingAfterBreak="0">
    <w:nsid w:val="2CA033E5"/>
    <w:multiLevelType w:val="multilevel"/>
    <w:tmpl w:val="3A1A773A"/>
    <w:lvl w:ilvl="0">
      <w:start w:val="1"/>
      <w:numFmt w:val="bullet"/>
      <w:lvlText w:val=""/>
      <w:lvlPicBulletId w:val="0"/>
      <w:lvlJc w:val="left"/>
      <w:pPr>
        <w:ind w:left="680" w:hanging="340"/>
      </w:pPr>
      <w:rPr>
        <w:rFonts w:ascii="Symbol" w:hAnsi="Symbol" w:hint="default"/>
      </w:rPr>
    </w:lvl>
    <w:lvl w:ilvl="1">
      <w:start w:val="1"/>
      <w:numFmt w:val="none"/>
      <w:lvlText w:val="o"/>
      <w:legacy w:legacy="1" w:legacySpace="120" w:legacyIndent="360"/>
      <w:lvlJc w:val="left"/>
      <w:pPr>
        <w:ind w:left="1040" w:hanging="360"/>
      </w:pPr>
      <w:rPr>
        <w:rFonts w:ascii="Courier New" w:hAnsi="Courier New" w:hint="default"/>
      </w:rPr>
    </w:lvl>
    <w:lvl w:ilvl="2">
      <w:start w:val="1"/>
      <w:numFmt w:val="none"/>
      <w:lvlText w:val=""/>
      <w:legacy w:legacy="1" w:legacySpace="120" w:legacyIndent="360"/>
      <w:lvlJc w:val="left"/>
      <w:pPr>
        <w:ind w:left="1400" w:hanging="360"/>
      </w:pPr>
      <w:rPr>
        <w:rFonts w:ascii="Wingdings" w:hAnsi="Wingdings" w:hint="default"/>
      </w:rPr>
    </w:lvl>
    <w:lvl w:ilvl="3">
      <w:start w:val="1"/>
      <w:numFmt w:val="none"/>
      <w:lvlText w:val=""/>
      <w:legacy w:legacy="1" w:legacySpace="120" w:legacyIndent="360"/>
      <w:lvlJc w:val="left"/>
      <w:pPr>
        <w:ind w:left="1760" w:hanging="360"/>
      </w:pPr>
      <w:rPr>
        <w:rFonts w:ascii="Symbol" w:hAnsi="Symbol" w:hint="default"/>
      </w:rPr>
    </w:lvl>
    <w:lvl w:ilvl="4">
      <w:start w:val="1"/>
      <w:numFmt w:val="none"/>
      <w:lvlText w:val="o"/>
      <w:legacy w:legacy="1" w:legacySpace="120" w:legacyIndent="360"/>
      <w:lvlJc w:val="left"/>
      <w:pPr>
        <w:ind w:left="2120" w:hanging="360"/>
      </w:pPr>
      <w:rPr>
        <w:rFonts w:ascii="Courier New" w:hAnsi="Courier New" w:hint="default"/>
      </w:rPr>
    </w:lvl>
    <w:lvl w:ilvl="5">
      <w:start w:val="1"/>
      <w:numFmt w:val="none"/>
      <w:lvlText w:val=""/>
      <w:legacy w:legacy="1" w:legacySpace="120" w:legacyIndent="360"/>
      <w:lvlJc w:val="left"/>
      <w:pPr>
        <w:ind w:left="2480" w:hanging="360"/>
      </w:pPr>
      <w:rPr>
        <w:rFonts w:ascii="Wingdings" w:hAnsi="Wingdings" w:hint="default"/>
      </w:rPr>
    </w:lvl>
    <w:lvl w:ilvl="6">
      <w:start w:val="1"/>
      <w:numFmt w:val="none"/>
      <w:lvlText w:val=""/>
      <w:legacy w:legacy="1" w:legacySpace="120" w:legacyIndent="360"/>
      <w:lvlJc w:val="left"/>
      <w:pPr>
        <w:ind w:left="2840" w:hanging="360"/>
      </w:pPr>
      <w:rPr>
        <w:rFonts w:ascii="Symbol" w:hAnsi="Symbol" w:hint="default"/>
      </w:rPr>
    </w:lvl>
    <w:lvl w:ilvl="7">
      <w:start w:val="1"/>
      <w:numFmt w:val="none"/>
      <w:lvlText w:val="o"/>
      <w:legacy w:legacy="1" w:legacySpace="120" w:legacyIndent="360"/>
      <w:lvlJc w:val="left"/>
      <w:pPr>
        <w:ind w:left="3200" w:hanging="360"/>
      </w:pPr>
      <w:rPr>
        <w:rFonts w:ascii="Courier New" w:hAnsi="Courier New" w:hint="default"/>
      </w:rPr>
    </w:lvl>
    <w:lvl w:ilvl="8">
      <w:start w:val="1"/>
      <w:numFmt w:val="none"/>
      <w:lvlText w:val=""/>
      <w:legacy w:legacy="1" w:legacySpace="120" w:legacyIndent="360"/>
      <w:lvlJc w:val="left"/>
      <w:pPr>
        <w:ind w:left="3560" w:hanging="360"/>
      </w:pPr>
      <w:rPr>
        <w:rFonts w:ascii="Wingdings" w:hAnsi="Wingdings" w:hint="default"/>
      </w:rPr>
    </w:lvl>
  </w:abstractNum>
  <w:abstractNum w:abstractNumId="5" w15:restartNumberingAfterBreak="0">
    <w:nsid w:val="2ED14DE7"/>
    <w:multiLevelType w:val="hybridMultilevel"/>
    <w:tmpl w:val="1CE25AF4"/>
    <w:lvl w:ilvl="0" w:tplc="F16ED12C">
      <w:numFmt w:val="bullet"/>
      <w:lvlText w:val="-"/>
      <w:lvlJc w:val="left"/>
      <w:pPr>
        <w:ind w:left="720" w:hanging="360"/>
      </w:pPr>
      <w:rPr>
        <w:rFonts w:ascii="Cambria" w:eastAsiaTheme="minorHAnsi"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8A17C0D"/>
    <w:multiLevelType w:val="multilevel"/>
    <w:tmpl w:val="DBE0DC20"/>
    <w:lvl w:ilvl="0">
      <w:start w:val="1"/>
      <w:numFmt w:val="bullet"/>
      <w:lvlText w:val=""/>
      <w:lvlPicBulletId w:val="0"/>
      <w:lvlJc w:val="left"/>
      <w:pPr>
        <w:ind w:left="1728" w:hanging="340"/>
      </w:pPr>
      <w:rPr>
        <w:rFonts w:ascii="Symbol" w:hAnsi="Symbol" w:hint="default"/>
      </w:rPr>
    </w:lvl>
    <w:lvl w:ilvl="1">
      <w:start w:val="1"/>
      <w:numFmt w:val="none"/>
      <w:lvlText w:val="o"/>
      <w:legacy w:legacy="1" w:legacySpace="120" w:legacyIndent="360"/>
      <w:lvlJc w:val="left"/>
      <w:pPr>
        <w:ind w:left="2088" w:hanging="360"/>
      </w:pPr>
      <w:rPr>
        <w:rFonts w:ascii="Courier New" w:hAnsi="Courier New" w:hint="default"/>
      </w:rPr>
    </w:lvl>
    <w:lvl w:ilvl="2">
      <w:start w:val="1"/>
      <w:numFmt w:val="none"/>
      <w:lvlText w:val=""/>
      <w:legacy w:legacy="1" w:legacySpace="120" w:legacyIndent="360"/>
      <w:lvlJc w:val="left"/>
      <w:pPr>
        <w:ind w:left="2448" w:hanging="360"/>
      </w:pPr>
      <w:rPr>
        <w:rFonts w:ascii="Wingdings" w:hAnsi="Wingdings" w:hint="default"/>
      </w:rPr>
    </w:lvl>
    <w:lvl w:ilvl="3">
      <w:start w:val="1"/>
      <w:numFmt w:val="none"/>
      <w:lvlText w:val=""/>
      <w:legacy w:legacy="1" w:legacySpace="120" w:legacyIndent="360"/>
      <w:lvlJc w:val="left"/>
      <w:pPr>
        <w:ind w:left="2808" w:hanging="360"/>
      </w:pPr>
      <w:rPr>
        <w:rFonts w:ascii="Symbol" w:hAnsi="Symbol" w:hint="default"/>
      </w:rPr>
    </w:lvl>
    <w:lvl w:ilvl="4">
      <w:start w:val="1"/>
      <w:numFmt w:val="bullet"/>
      <w:lvlText w:val=""/>
      <w:lvlPicBulletId w:val="1"/>
      <w:lvlJc w:val="left"/>
      <w:pPr>
        <w:ind w:left="3168" w:hanging="360"/>
      </w:pPr>
      <w:rPr>
        <w:rFonts w:ascii="Symbol" w:hAnsi="Symbol" w:hint="default"/>
        <w:color w:val="auto"/>
      </w:rPr>
    </w:lvl>
    <w:lvl w:ilvl="5">
      <w:start w:val="1"/>
      <w:numFmt w:val="none"/>
      <w:lvlText w:val=""/>
      <w:legacy w:legacy="1" w:legacySpace="120" w:legacyIndent="360"/>
      <w:lvlJc w:val="left"/>
      <w:pPr>
        <w:ind w:left="3528" w:hanging="360"/>
      </w:pPr>
      <w:rPr>
        <w:rFonts w:ascii="Wingdings" w:hAnsi="Wingdings" w:hint="default"/>
      </w:rPr>
    </w:lvl>
    <w:lvl w:ilvl="6">
      <w:start w:val="1"/>
      <w:numFmt w:val="none"/>
      <w:lvlText w:val=""/>
      <w:legacy w:legacy="1" w:legacySpace="120" w:legacyIndent="360"/>
      <w:lvlJc w:val="left"/>
      <w:pPr>
        <w:ind w:left="3888" w:hanging="360"/>
      </w:pPr>
      <w:rPr>
        <w:rFonts w:ascii="Symbol" w:hAnsi="Symbol" w:hint="default"/>
      </w:rPr>
    </w:lvl>
    <w:lvl w:ilvl="7">
      <w:start w:val="1"/>
      <w:numFmt w:val="none"/>
      <w:lvlText w:val="o"/>
      <w:legacy w:legacy="1" w:legacySpace="120" w:legacyIndent="360"/>
      <w:lvlJc w:val="left"/>
      <w:pPr>
        <w:ind w:left="4248" w:hanging="360"/>
      </w:pPr>
      <w:rPr>
        <w:rFonts w:ascii="Courier New" w:hAnsi="Courier New" w:hint="default"/>
      </w:rPr>
    </w:lvl>
    <w:lvl w:ilvl="8">
      <w:start w:val="1"/>
      <w:numFmt w:val="none"/>
      <w:lvlText w:val=""/>
      <w:legacy w:legacy="1" w:legacySpace="120" w:legacyIndent="360"/>
      <w:lvlJc w:val="left"/>
      <w:pPr>
        <w:ind w:left="4608" w:hanging="360"/>
      </w:pPr>
      <w:rPr>
        <w:rFonts w:ascii="Wingdings" w:hAnsi="Wingdings" w:hint="default"/>
      </w:rPr>
    </w:lvl>
  </w:abstractNum>
  <w:abstractNum w:abstractNumId="7" w15:restartNumberingAfterBreak="0">
    <w:nsid w:val="58F567AE"/>
    <w:multiLevelType w:val="multilevel"/>
    <w:tmpl w:val="DBE0DC20"/>
    <w:lvl w:ilvl="0">
      <w:start w:val="1"/>
      <w:numFmt w:val="bullet"/>
      <w:lvlText w:val=""/>
      <w:lvlPicBulletId w:val="0"/>
      <w:lvlJc w:val="left"/>
      <w:pPr>
        <w:ind w:left="680" w:hanging="340"/>
      </w:pPr>
      <w:rPr>
        <w:rFonts w:ascii="Symbol" w:hAnsi="Symbol" w:hint="default"/>
      </w:rPr>
    </w:lvl>
    <w:lvl w:ilvl="1">
      <w:start w:val="1"/>
      <w:numFmt w:val="none"/>
      <w:lvlText w:val="o"/>
      <w:legacy w:legacy="1" w:legacySpace="120" w:legacyIndent="360"/>
      <w:lvlJc w:val="left"/>
      <w:pPr>
        <w:ind w:left="1040" w:hanging="360"/>
      </w:pPr>
      <w:rPr>
        <w:rFonts w:ascii="Courier New" w:hAnsi="Courier New" w:hint="default"/>
      </w:rPr>
    </w:lvl>
    <w:lvl w:ilvl="2">
      <w:start w:val="1"/>
      <w:numFmt w:val="none"/>
      <w:lvlText w:val=""/>
      <w:legacy w:legacy="1" w:legacySpace="120" w:legacyIndent="360"/>
      <w:lvlJc w:val="left"/>
      <w:pPr>
        <w:ind w:left="1400" w:hanging="360"/>
      </w:pPr>
      <w:rPr>
        <w:rFonts w:ascii="Wingdings" w:hAnsi="Wingdings" w:hint="default"/>
      </w:rPr>
    </w:lvl>
    <w:lvl w:ilvl="3">
      <w:start w:val="1"/>
      <w:numFmt w:val="none"/>
      <w:lvlText w:val=""/>
      <w:legacy w:legacy="1" w:legacySpace="120" w:legacyIndent="360"/>
      <w:lvlJc w:val="left"/>
      <w:pPr>
        <w:ind w:left="1760" w:hanging="360"/>
      </w:pPr>
      <w:rPr>
        <w:rFonts w:ascii="Symbol" w:hAnsi="Symbol" w:hint="default"/>
      </w:rPr>
    </w:lvl>
    <w:lvl w:ilvl="4">
      <w:start w:val="1"/>
      <w:numFmt w:val="bullet"/>
      <w:lvlText w:val=""/>
      <w:lvlPicBulletId w:val="1"/>
      <w:lvlJc w:val="left"/>
      <w:pPr>
        <w:ind w:left="2120" w:hanging="360"/>
      </w:pPr>
      <w:rPr>
        <w:rFonts w:ascii="Symbol" w:hAnsi="Symbol" w:hint="default"/>
        <w:color w:val="auto"/>
      </w:rPr>
    </w:lvl>
    <w:lvl w:ilvl="5">
      <w:start w:val="1"/>
      <w:numFmt w:val="none"/>
      <w:lvlText w:val=""/>
      <w:legacy w:legacy="1" w:legacySpace="120" w:legacyIndent="360"/>
      <w:lvlJc w:val="left"/>
      <w:pPr>
        <w:ind w:left="2480" w:hanging="360"/>
      </w:pPr>
      <w:rPr>
        <w:rFonts w:ascii="Wingdings" w:hAnsi="Wingdings" w:hint="default"/>
      </w:rPr>
    </w:lvl>
    <w:lvl w:ilvl="6">
      <w:start w:val="1"/>
      <w:numFmt w:val="none"/>
      <w:lvlText w:val=""/>
      <w:legacy w:legacy="1" w:legacySpace="120" w:legacyIndent="360"/>
      <w:lvlJc w:val="left"/>
      <w:pPr>
        <w:ind w:left="2840" w:hanging="360"/>
      </w:pPr>
      <w:rPr>
        <w:rFonts w:ascii="Symbol" w:hAnsi="Symbol" w:hint="default"/>
      </w:rPr>
    </w:lvl>
    <w:lvl w:ilvl="7">
      <w:start w:val="1"/>
      <w:numFmt w:val="none"/>
      <w:lvlText w:val="o"/>
      <w:legacy w:legacy="1" w:legacySpace="120" w:legacyIndent="360"/>
      <w:lvlJc w:val="left"/>
      <w:pPr>
        <w:ind w:left="3200" w:hanging="360"/>
      </w:pPr>
      <w:rPr>
        <w:rFonts w:ascii="Courier New" w:hAnsi="Courier New" w:hint="default"/>
      </w:rPr>
    </w:lvl>
    <w:lvl w:ilvl="8">
      <w:start w:val="1"/>
      <w:numFmt w:val="none"/>
      <w:lvlText w:val=""/>
      <w:legacy w:legacy="1" w:legacySpace="120" w:legacyIndent="360"/>
      <w:lvlJc w:val="left"/>
      <w:pPr>
        <w:ind w:left="3560" w:hanging="360"/>
      </w:pPr>
      <w:rPr>
        <w:rFonts w:ascii="Wingdings" w:hAnsi="Wingdings" w:hint="default"/>
      </w:rPr>
    </w:lvl>
  </w:abstractNum>
  <w:abstractNum w:abstractNumId="8" w15:restartNumberingAfterBreak="0">
    <w:nsid w:val="5BA17B9B"/>
    <w:multiLevelType w:val="multilevel"/>
    <w:tmpl w:val="DBE0DC20"/>
    <w:lvl w:ilvl="0">
      <w:start w:val="1"/>
      <w:numFmt w:val="bullet"/>
      <w:lvlText w:val=""/>
      <w:lvlPicBulletId w:val="0"/>
      <w:lvlJc w:val="left"/>
      <w:pPr>
        <w:ind w:left="680" w:hanging="340"/>
      </w:pPr>
      <w:rPr>
        <w:rFonts w:ascii="Symbol" w:hAnsi="Symbol" w:hint="default"/>
      </w:rPr>
    </w:lvl>
    <w:lvl w:ilvl="1">
      <w:start w:val="1"/>
      <w:numFmt w:val="none"/>
      <w:lvlText w:val="o"/>
      <w:legacy w:legacy="1" w:legacySpace="120" w:legacyIndent="360"/>
      <w:lvlJc w:val="left"/>
      <w:pPr>
        <w:ind w:left="1040" w:hanging="360"/>
      </w:pPr>
      <w:rPr>
        <w:rFonts w:ascii="Courier New" w:hAnsi="Courier New" w:hint="default"/>
      </w:rPr>
    </w:lvl>
    <w:lvl w:ilvl="2">
      <w:start w:val="1"/>
      <w:numFmt w:val="none"/>
      <w:lvlText w:val=""/>
      <w:legacy w:legacy="1" w:legacySpace="120" w:legacyIndent="360"/>
      <w:lvlJc w:val="left"/>
      <w:pPr>
        <w:ind w:left="1400" w:hanging="360"/>
      </w:pPr>
      <w:rPr>
        <w:rFonts w:ascii="Wingdings" w:hAnsi="Wingdings" w:hint="default"/>
      </w:rPr>
    </w:lvl>
    <w:lvl w:ilvl="3">
      <w:start w:val="1"/>
      <w:numFmt w:val="none"/>
      <w:lvlText w:val=""/>
      <w:legacy w:legacy="1" w:legacySpace="120" w:legacyIndent="360"/>
      <w:lvlJc w:val="left"/>
      <w:pPr>
        <w:ind w:left="1760" w:hanging="360"/>
      </w:pPr>
      <w:rPr>
        <w:rFonts w:ascii="Symbol" w:hAnsi="Symbol" w:hint="default"/>
      </w:rPr>
    </w:lvl>
    <w:lvl w:ilvl="4">
      <w:start w:val="1"/>
      <w:numFmt w:val="bullet"/>
      <w:lvlText w:val=""/>
      <w:lvlPicBulletId w:val="1"/>
      <w:lvlJc w:val="left"/>
      <w:pPr>
        <w:ind w:left="2120" w:hanging="360"/>
      </w:pPr>
      <w:rPr>
        <w:rFonts w:ascii="Symbol" w:hAnsi="Symbol" w:hint="default"/>
        <w:color w:val="auto"/>
      </w:rPr>
    </w:lvl>
    <w:lvl w:ilvl="5">
      <w:start w:val="1"/>
      <w:numFmt w:val="none"/>
      <w:lvlText w:val=""/>
      <w:legacy w:legacy="1" w:legacySpace="120" w:legacyIndent="360"/>
      <w:lvlJc w:val="left"/>
      <w:pPr>
        <w:ind w:left="2480" w:hanging="360"/>
      </w:pPr>
      <w:rPr>
        <w:rFonts w:ascii="Wingdings" w:hAnsi="Wingdings" w:hint="default"/>
      </w:rPr>
    </w:lvl>
    <w:lvl w:ilvl="6">
      <w:start w:val="1"/>
      <w:numFmt w:val="none"/>
      <w:lvlText w:val=""/>
      <w:legacy w:legacy="1" w:legacySpace="120" w:legacyIndent="360"/>
      <w:lvlJc w:val="left"/>
      <w:pPr>
        <w:ind w:left="2840" w:hanging="360"/>
      </w:pPr>
      <w:rPr>
        <w:rFonts w:ascii="Symbol" w:hAnsi="Symbol" w:hint="default"/>
      </w:rPr>
    </w:lvl>
    <w:lvl w:ilvl="7">
      <w:start w:val="1"/>
      <w:numFmt w:val="none"/>
      <w:lvlText w:val="o"/>
      <w:legacy w:legacy="1" w:legacySpace="120" w:legacyIndent="360"/>
      <w:lvlJc w:val="left"/>
      <w:pPr>
        <w:ind w:left="3200" w:hanging="360"/>
      </w:pPr>
      <w:rPr>
        <w:rFonts w:ascii="Courier New" w:hAnsi="Courier New" w:hint="default"/>
      </w:rPr>
    </w:lvl>
    <w:lvl w:ilvl="8">
      <w:start w:val="1"/>
      <w:numFmt w:val="none"/>
      <w:lvlText w:val=""/>
      <w:legacy w:legacy="1" w:legacySpace="120" w:legacyIndent="360"/>
      <w:lvlJc w:val="left"/>
      <w:pPr>
        <w:ind w:left="3560" w:hanging="360"/>
      </w:pPr>
      <w:rPr>
        <w:rFonts w:ascii="Wingdings" w:hAnsi="Wingdings" w:hint="default"/>
      </w:rPr>
    </w:lvl>
  </w:abstractNum>
  <w:abstractNum w:abstractNumId="9" w15:restartNumberingAfterBreak="0">
    <w:nsid w:val="62063A2C"/>
    <w:multiLevelType w:val="hybridMultilevel"/>
    <w:tmpl w:val="F1E22136"/>
    <w:lvl w:ilvl="0" w:tplc="0C0A0007">
      <w:start w:val="1"/>
      <w:numFmt w:val="bullet"/>
      <w:lvlText w:val=""/>
      <w:lvlPicBulletId w:val="0"/>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679E594C"/>
    <w:multiLevelType w:val="hybridMultilevel"/>
    <w:tmpl w:val="21D0B0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745F26B2"/>
    <w:multiLevelType w:val="hybridMultilevel"/>
    <w:tmpl w:val="5EF2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8187174"/>
    <w:multiLevelType w:val="hybridMultilevel"/>
    <w:tmpl w:val="89BC50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12874297">
    <w:abstractNumId w:val="1"/>
  </w:num>
  <w:num w:numId="2" w16cid:durableId="846096599">
    <w:abstractNumId w:val="4"/>
  </w:num>
  <w:num w:numId="3" w16cid:durableId="1942300835">
    <w:abstractNumId w:val="7"/>
  </w:num>
  <w:num w:numId="4" w16cid:durableId="74475991">
    <w:abstractNumId w:val="5"/>
  </w:num>
  <w:num w:numId="5" w16cid:durableId="1163742955">
    <w:abstractNumId w:val="2"/>
  </w:num>
  <w:num w:numId="6" w16cid:durableId="511185910">
    <w:abstractNumId w:val="6"/>
  </w:num>
  <w:num w:numId="7" w16cid:durableId="990911680">
    <w:abstractNumId w:val="8"/>
  </w:num>
  <w:num w:numId="8" w16cid:durableId="2043480634">
    <w:abstractNumId w:val="9"/>
  </w:num>
  <w:num w:numId="9" w16cid:durableId="914976165">
    <w:abstractNumId w:val="12"/>
  </w:num>
  <w:num w:numId="10" w16cid:durableId="1840922293">
    <w:abstractNumId w:val="3"/>
  </w:num>
  <w:num w:numId="11" w16cid:durableId="211041760">
    <w:abstractNumId w:val="11"/>
  </w:num>
  <w:num w:numId="12" w16cid:durableId="2110351040">
    <w:abstractNumId w:val="10"/>
  </w:num>
  <w:num w:numId="13" w16cid:durableId="74005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AC4"/>
    <w:rsid w:val="000031A2"/>
    <w:rsid w:val="000210CF"/>
    <w:rsid w:val="000D509F"/>
    <w:rsid w:val="00127DFC"/>
    <w:rsid w:val="00142028"/>
    <w:rsid w:val="00143EDE"/>
    <w:rsid w:val="00170868"/>
    <w:rsid w:val="001C51E0"/>
    <w:rsid w:val="001C6681"/>
    <w:rsid w:val="001D4F7A"/>
    <w:rsid w:val="001D5865"/>
    <w:rsid w:val="0020052E"/>
    <w:rsid w:val="002A078B"/>
    <w:rsid w:val="002A5E20"/>
    <w:rsid w:val="002E2DC0"/>
    <w:rsid w:val="00343C99"/>
    <w:rsid w:val="00351016"/>
    <w:rsid w:val="00386247"/>
    <w:rsid w:val="003A6029"/>
    <w:rsid w:val="003A7FA1"/>
    <w:rsid w:val="003F12F1"/>
    <w:rsid w:val="00422B78"/>
    <w:rsid w:val="0043396D"/>
    <w:rsid w:val="004903B7"/>
    <w:rsid w:val="004E68B2"/>
    <w:rsid w:val="0050468B"/>
    <w:rsid w:val="00534F32"/>
    <w:rsid w:val="00535427"/>
    <w:rsid w:val="00550637"/>
    <w:rsid w:val="00586464"/>
    <w:rsid w:val="00595BE5"/>
    <w:rsid w:val="005B353F"/>
    <w:rsid w:val="005D1580"/>
    <w:rsid w:val="00632D2A"/>
    <w:rsid w:val="006377C4"/>
    <w:rsid w:val="006577B9"/>
    <w:rsid w:val="00676062"/>
    <w:rsid w:val="007158CD"/>
    <w:rsid w:val="00780128"/>
    <w:rsid w:val="00800D70"/>
    <w:rsid w:val="008C778E"/>
    <w:rsid w:val="008E4E71"/>
    <w:rsid w:val="009725EC"/>
    <w:rsid w:val="009A1017"/>
    <w:rsid w:val="009C2D04"/>
    <w:rsid w:val="00A006BF"/>
    <w:rsid w:val="00A047C9"/>
    <w:rsid w:val="00A56F22"/>
    <w:rsid w:val="00A76CFE"/>
    <w:rsid w:val="00AC0ECC"/>
    <w:rsid w:val="00AC3AC4"/>
    <w:rsid w:val="00AD0A4E"/>
    <w:rsid w:val="00AE1A29"/>
    <w:rsid w:val="00B8070E"/>
    <w:rsid w:val="00B855BC"/>
    <w:rsid w:val="00BA4D22"/>
    <w:rsid w:val="00BB141D"/>
    <w:rsid w:val="00BC1464"/>
    <w:rsid w:val="00C030FD"/>
    <w:rsid w:val="00C91CB6"/>
    <w:rsid w:val="00C94319"/>
    <w:rsid w:val="00CA10DC"/>
    <w:rsid w:val="00CB0CAC"/>
    <w:rsid w:val="00CF40AA"/>
    <w:rsid w:val="00D41B62"/>
    <w:rsid w:val="00DC2396"/>
    <w:rsid w:val="00DD37B8"/>
    <w:rsid w:val="00E04FF8"/>
    <w:rsid w:val="00E70FDA"/>
    <w:rsid w:val="00E86CF6"/>
    <w:rsid w:val="00ED457E"/>
    <w:rsid w:val="00EF03CA"/>
    <w:rsid w:val="00F17802"/>
    <w:rsid w:val="00F4616E"/>
    <w:rsid w:val="00F46F87"/>
    <w:rsid w:val="00F52AEE"/>
    <w:rsid w:val="00F57A51"/>
    <w:rsid w:val="00F676C8"/>
    <w:rsid w:val="00F97902"/>
    <w:rsid w:val="00FA0002"/>
    <w:rsid w:val="00FD12C8"/>
    <w:rsid w:val="00FE6DEC"/>
  </w:rsids>
  <m:mathPr>
    <m:mathFont m:val="Cambria Math"/>
    <m:brkBin m:val="before"/>
    <m:brkBinSub m:val="--"/>
    <m:smallFrac m:val="0"/>
    <m:dispDef m:val="0"/>
    <m:lMargin m:val="0"/>
    <m:rMargin m:val="0"/>
    <m:defJc m:val="centerGroup"/>
    <m:wrapRight/>
    <m:intLim m:val="subSup"/>
    <m:naryLim m:val="subSup"/>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92330"/>
  <w15:docId w15:val="{A13A6635-12A5-419E-9ACA-C3EEE5AEA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uiPriority="67"/>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55C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C3AC4"/>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rsid w:val="00FD12C8"/>
    <w:pPr>
      <w:widowControl w:val="0"/>
      <w:suppressLineNumbers/>
      <w:tabs>
        <w:tab w:val="center" w:pos="4252"/>
        <w:tab w:val="right" w:pos="8504"/>
      </w:tabs>
      <w:suppressAutoHyphens/>
      <w:spacing w:after="0"/>
    </w:pPr>
    <w:rPr>
      <w:rFonts w:ascii="Times New Roman" w:eastAsia="Arial Unicode MS" w:hAnsi="Times New Roman" w:cs="Times New Roman"/>
      <w:kern w:val="1"/>
      <w:sz w:val="20"/>
      <w:szCs w:val="20"/>
      <w:lang w:val="es-CO"/>
    </w:rPr>
  </w:style>
  <w:style w:type="character" w:customStyle="1" w:styleId="EncabezadoCar">
    <w:name w:val="Encabezado Car"/>
    <w:basedOn w:val="Fuentedeprrafopredeter"/>
    <w:link w:val="Encabezado"/>
    <w:uiPriority w:val="99"/>
    <w:rsid w:val="00FD12C8"/>
    <w:rPr>
      <w:rFonts w:ascii="Times New Roman" w:eastAsia="Arial Unicode MS" w:hAnsi="Times New Roman" w:cs="Times New Roman"/>
      <w:kern w:val="1"/>
      <w:sz w:val="20"/>
      <w:szCs w:val="20"/>
      <w:lang w:val="es-CO"/>
    </w:rPr>
  </w:style>
  <w:style w:type="paragraph" w:styleId="Piedepgina">
    <w:name w:val="footer"/>
    <w:basedOn w:val="Normal"/>
    <w:link w:val="PiedepginaCar"/>
    <w:uiPriority w:val="99"/>
    <w:unhideWhenUsed/>
    <w:rsid w:val="00F676C8"/>
    <w:pPr>
      <w:tabs>
        <w:tab w:val="center" w:pos="4252"/>
        <w:tab w:val="right" w:pos="8504"/>
      </w:tabs>
      <w:spacing w:after="0"/>
    </w:pPr>
  </w:style>
  <w:style w:type="character" w:customStyle="1" w:styleId="PiedepginaCar">
    <w:name w:val="Pie de página Car"/>
    <w:basedOn w:val="Fuentedeprrafopredeter"/>
    <w:link w:val="Piedepgina"/>
    <w:uiPriority w:val="99"/>
    <w:rsid w:val="00F676C8"/>
  </w:style>
  <w:style w:type="paragraph" w:styleId="Sinespaciado">
    <w:name w:val="No Spacing"/>
    <w:link w:val="SinespaciadoCar"/>
    <w:uiPriority w:val="1"/>
    <w:qFormat/>
    <w:rsid w:val="00F676C8"/>
    <w:pPr>
      <w:spacing w:after="0" w:line="360" w:lineRule="auto"/>
    </w:pPr>
    <w:rPr>
      <w:rFonts w:eastAsiaTheme="minorEastAsia"/>
      <w:sz w:val="22"/>
      <w:szCs w:val="22"/>
      <w:lang w:eastAsia="es-ES_tradnl"/>
    </w:rPr>
  </w:style>
  <w:style w:type="character" w:customStyle="1" w:styleId="SinespaciadoCar">
    <w:name w:val="Sin espaciado Car"/>
    <w:basedOn w:val="Fuentedeprrafopredeter"/>
    <w:link w:val="Sinespaciado"/>
    <w:uiPriority w:val="1"/>
    <w:rsid w:val="00F676C8"/>
    <w:rPr>
      <w:rFonts w:eastAsiaTheme="minorEastAsia"/>
      <w:sz w:val="22"/>
      <w:szCs w:val="22"/>
      <w:lang w:eastAsia="es-ES_tradnl"/>
    </w:rPr>
  </w:style>
  <w:style w:type="table" w:styleId="Cuadrculamedia1-nfasis1">
    <w:name w:val="Medium Grid 1 Accent 1"/>
    <w:basedOn w:val="Tablanormal"/>
    <w:uiPriority w:val="67"/>
    <w:rsid w:val="00F676C8"/>
    <w:pPr>
      <w:spacing w:after="0"/>
    </w:pPr>
    <w:rPr>
      <w:sz w:val="22"/>
      <w:szCs w:val="22"/>
      <w:lang w:eastAsia="es-ES_tradn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Textodeglobo">
    <w:name w:val="Balloon Text"/>
    <w:basedOn w:val="Normal"/>
    <w:link w:val="TextodegloboCar"/>
    <w:rsid w:val="00550637"/>
    <w:pPr>
      <w:spacing w:after="0"/>
    </w:pPr>
    <w:rPr>
      <w:rFonts w:ascii="Tahoma" w:hAnsi="Tahoma" w:cs="Tahoma"/>
      <w:sz w:val="16"/>
      <w:szCs w:val="16"/>
    </w:rPr>
  </w:style>
  <w:style w:type="character" w:customStyle="1" w:styleId="TextodegloboCar">
    <w:name w:val="Texto de globo Car"/>
    <w:basedOn w:val="Fuentedeprrafopredeter"/>
    <w:link w:val="Textodeglobo"/>
    <w:rsid w:val="00550637"/>
    <w:rPr>
      <w:rFonts w:ascii="Tahoma" w:hAnsi="Tahoma" w:cs="Tahoma"/>
      <w:sz w:val="16"/>
      <w:szCs w:val="16"/>
    </w:rPr>
  </w:style>
  <w:style w:type="paragraph" w:styleId="Textoindependiente2">
    <w:name w:val="Body Text 2"/>
    <w:basedOn w:val="Normal"/>
    <w:link w:val="Textoindependiente2Car"/>
    <w:rsid w:val="008C778E"/>
    <w:pPr>
      <w:spacing w:after="0"/>
      <w:jc w:val="both"/>
    </w:pPr>
    <w:rPr>
      <w:rFonts w:ascii="Arial" w:eastAsia="Times New Roman" w:hAnsi="Arial" w:cs="Times New Roman"/>
      <w:szCs w:val="20"/>
      <w:lang w:val="es-ES" w:eastAsia="es-ES"/>
    </w:rPr>
  </w:style>
  <w:style w:type="character" w:customStyle="1" w:styleId="Textoindependiente2Car">
    <w:name w:val="Texto independiente 2 Car"/>
    <w:basedOn w:val="Fuentedeprrafopredeter"/>
    <w:link w:val="Textoindependiente2"/>
    <w:rsid w:val="008C778E"/>
    <w:rPr>
      <w:rFonts w:ascii="Arial" w:eastAsia="Times New Roman" w:hAnsi="Arial" w:cs="Times New Roman"/>
      <w:szCs w:val="20"/>
      <w:lang w:val="es-ES" w:eastAsia="es-ES"/>
    </w:rPr>
  </w:style>
  <w:style w:type="paragraph" w:customStyle="1" w:styleId="A3">
    <w:name w:val="A3"/>
    <w:basedOn w:val="Normal"/>
    <w:next w:val="Normal"/>
    <w:rsid w:val="001D5865"/>
    <w:pPr>
      <w:spacing w:after="0"/>
      <w:jc w:val="both"/>
    </w:pPr>
    <w:rPr>
      <w:rFonts w:ascii="Arial" w:eastAsia="Times New Roman" w:hAnsi="Arial" w:cs="Times New Roman"/>
      <w:b/>
      <w:lang w:val="es-ES" w:eastAsia="es-ES"/>
    </w:rPr>
  </w:style>
  <w:style w:type="paragraph" w:styleId="Prrafodelista">
    <w:name w:val="List Paragraph"/>
    <w:basedOn w:val="Normal"/>
    <w:rsid w:val="003F12F1"/>
    <w:pPr>
      <w:ind w:left="720"/>
      <w:contextualSpacing/>
    </w:pPr>
  </w:style>
  <w:style w:type="paragraph" w:customStyle="1" w:styleId="A2">
    <w:name w:val="A2"/>
    <w:basedOn w:val="Normal"/>
    <w:next w:val="Normal"/>
    <w:autoRedefine/>
    <w:rsid w:val="00AC0ECC"/>
    <w:pPr>
      <w:spacing w:after="0" w:line="360" w:lineRule="auto"/>
      <w:jc w:val="both"/>
    </w:pPr>
    <w:rPr>
      <w:rFonts w:ascii="Arial" w:eastAsia="Times New Roman" w:hAnsi="Arial" w:cs="Times New Roman"/>
      <w:b/>
      <w:lang w:val="es-ES" w:eastAsia="es-ES"/>
    </w:rPr>
  </w:style>
  <w:style w:type="character" w:styleId="Hipervnculo">
    <w:name w:val="Hyperlink"/>
    <w:basedOn w:val="Fuentedeprrafopredeter"/>
    <w:unhideWhenUsed/>
    <w:rsid w:val="00E70FDA"/>
    <w:rPr>
      <w:color w:val="0000FF" w:themeColor="hyperlink"/>
      <w:u w:val="single"/>
    </w:rPr>
  </w:style>
  <w:style w:type="character" w:styleId="Mencinsinresolver">
    <w:name w:val="Unresolved Mention"/>
    <w:basedOn w:val="Fuentedeprrafopredeter"/>
    <w:uiPriority w:val="99"/>
    <w:semiHidden/>
    <w:unhideWhenUsed/>
    <w:rsid w:val="001C51E0"/>
    <w:rPr>
      <w:color w:val="605E5C"/>
      <w:shd w:val="clear" w:color="auto" w:fill="E1DFDD"/>
    </w:rPr>
  </w:style>
  <w:style w:type="character" w:styleId="Refdecomentario">
    <w:name w:val="annotation reference"/>
    <w:basedOn w:val="Fuentedeprrafopredeter"/>
    <w:semiHidden/>
    <w:unhideWhenUsed/>
    <w:rsid w:val="00143EDE"/>
    <w:rPr>
      <w:sz w:val="16"/>
      <w:szCs w:val="16"/>
    </w:rPr>
  </w:style>
  <w:style w:type="paragraph" w:styleId="Textocomentario">
    <w:name w:val="annotation text"/>
    <w:basedOn w:val="Normal"/>
    <w:link w:val="TextocomentarioCar"/>
    <w:semiHidden/>
    <w:unhideWhenUsed/>
    <w:rsid w:val="00143EDE"/>
    <w:rPr>
      <w:sz w:val="20"/>
      <w:szCs w:val="20"/>
    </w:rPr>
  </w:style>
  <w:style w:type="character" w:customStyle="1" w:styleId="TextocomentarioCar">
    <w:name w:val="Texto comentario Car"/>
    <w:basedOn w:val="Fuentedeprrafopredeter"/>
    <w:link w:val="Textocomentario"/>
    <w:semiHidden/>
    <w:rsid w:val="00143EDE"/>
    <w:rPr>
      <w:sz w:val="20"/>
      <w:szCs w:val="20"/>
    </w:rPr>
  </w:style>
  <w:style w:type="paragraph" w:styleId="Asuntodelcomentario">
    <w:name w:val="annotation subject"/>
    <w:basedOn w:val="Textocomentario"/>
    <w:next w:val="Textocomentario"/>
    <w:link w:val="AsuntodelcomentarioCar"/>
    <w:semiHidden/>
    <w:unhideWhenUsed/>
    <w:rsid w:val="00143EDE"/>
    <w:rPr>
      <w:b/>
      <w:bCs/>
    </w:rPr>
  </w:style>
  <w:style w:type="character" w:customStyle="1" w:styleId="AsuntodelcomentarioCar">
    <w:name w:val="Asunto del comentario Car"/>
    <w:basedOn w:val="TextocomentarioCar"/>
    <w:link w:val="Asuntodelcomentario"/>
    <w:semiHidden/>
    <w:rsid w:val="00143EDE"/>
    <w:rPr>
      <w:b/>
      <w:bCs/>
      <w:sz w:val="20"/>
      <w:szCs w:val="20"/>
    </w:rPr>
  </w:style>
  <w:style w:type="character" w:styleId="Textodelmarcadordeposicin">
    <w:name w:val="Placeholder Text"/>
    <w:basedOn w:val="Fuentedeprrafopredeter"/>
    <w:semiHidden/>
    <w:rsid w:val="00143E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6177">
      <w:bodyDiv w:val="1"/>
      <w:marLeft w:val="0"/>
      <w:marRight w:val="0"/>
      <w:marTop w:val="0"/>
      <w:marBottom w:val="0"/>
      <w:divBdr>
        <w:top w:val="none" w:sz="0" w:space="0" w:color="auto"/>
        <w:left w:val="none" w:sz="0" w:space="0" w:color="auto"/>
        <w:bottom w:val="none" w:sz="0" w:space="0" w:color="auto"/>
        <w:right w:val="none" w:sz="0" w:space="0" w:color="auto"/>
      </w:divBdr>
    </w:div>
    <w:div w:id="16419574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GUÍA PARA ENTREGAR IDEA DE PROPUESTA PARA PPI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DD94C3-6960-486A-9F9C-C2F614341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10</Pages>
  <Words>4046</Words>
  <Characters>22258</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Politecnico Jaime Isaza Cadavid</Company>
  <LinksUpToDate>false</LinksUpToDate>
  <CharactersWithSpaces>26252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Alejandra Rosero Noguera</dc:creator>
  <dc:description/>
  <cp:lastModifiedBy>Ricardo  Andres Zapata</cp:lastModifiedBy>
  <cp:revision>2</cp:revision>
  <dcterms:created xsi:type="dcterms:W3CDTF">2026-09-04T02:30:00Z</dcterms:created>
  <dcterms:modified xsi:type="dcterms:W3CDTF">2026-09-04T02:30:00Z</dcterms:modified>
</cp:coreProperties>
</file>