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D12F8B" w:rsidP="00C46E36">
      <w:pPr>
        <w:jc w:val="center"/>
        <w:rPr>
          <w:rFonts w:ascii="Arial" w:hAnsi="Arial" w:cs="Arial"/>
          <w:b/>
          <w:sz w:val="28"/>
          <w:szCs w:val="32"/>
        </w:rPr>
      </w:pPr>
      <w:r>
        <w:rPr>
          <w:rFonts w:ascii="Times New Roman" w:hAnsi="Times New Roman" w:cs="Times New Roman"/>
          <w:noProof/>
          <w:sz w:val="32"/>
          <w:szCs w:val="32"/>
          <w:lang w:eastAsia="es-MX"/>
        </w:rPr>
        <w:pict>
          <v:shapetype id="_x0000_t32" coordsize="21600,21600" o:spt="32" o:oned="t" path="m,l21600,21600e" filled="f">
            <v:path arrowok="t" fillok="f" o:connecttype="none"/>
            <o:lock v:ext="edit" shapetype="t"/>
          </v:shapetype>
          <v:shape id="_x0000_s1028" type="#_x0000_t32" style="position:absolute;left:0;text-align:left;margin-left:16.9pt;margin-top:22.75pt;width:422.55pt;height:.05pt;z-index:251654144" o:connectortype="straight" strokecolor="black [3213]" strokeweight="1.75pt"/>
        </w:pict>
      </w:r>
      <w:r>
        <w:rPr>
          <w:rFonts w:ascii="Times New Roman" w:hAnsi="Times New Roman" w:cs="Times New Roman"/>
          <w:noProof/>
          <w:sz w:val="32"/>
          <w:szCs w:val="32"/>
          <w:lang w:val="es-ES"/>
        </w:rPr>
        <w:pict>
          <v:shapetype id="_x0000_t202" coordsize="21600,21600" o:spt="202" path="m,l,21600r21600,l21600,xe">
            <v:stroke joinstyle="miter"/>
            <v:path gradientshapeok="t" o:connecttype="rect"/>
          </v:shapetype>
          <v:shape id="_x0000_s1036" type="#_x0000_t202" style="position:absolute;left:0;text-align:left;margin-left:11.3pt;margin-top:-3.85pt;width:430.2pt;height:26.6pt;z-index:251660288;mso-width-relative:margin;mso-height-relative:margin" filled="f" stroked="f">
            <v:textbox style="mso-next-textbox:#_x0000_s1036">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w:r>
      <w:r w:rsidR="00C46E36">
        <w:rPr>
          <w:rFonts w:ascii="Times New Roman" w:hAnsi="Times New Roman" w:cs="Times New Roman"/>
          <w:noProof/>
          <w:sz w:val="32"/>
          <w:szCs w:val="32"/>
          <w:lang w:eastAsia="es-MX"/>
        </w:rPr>
        <w:drawing>
          <wp:anchor distT="0" distB="0" distL="114300" distR="114300" simplePos="0" relativeHeight="251646976" behindDoc="0" locked="0" layoutInCell="1" allowOverlap="1">
            <wp:simplePos x="0" y="0"/>
            <wp:positionH relativeFrom="column">
              <wp:posOffset>-330835</wp:posOffset>
            </wp:positionH>
            <wp:positionV relativeFrom="paragraph">
              <wp:posOffset>-330835</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p>
    <w:p w:rsidR="00C46E36" w:rsidRPr="00A76777" w:rsidRDefault="00D12F8B" w:rsidP="00C46E36">
      <w:pPr>
        <w:jc w:val="center"/>
        <w:rPr>
          <w:rFonts w:ascii="Arial" w:hAnsi="Arial" w:cs="Aharoni"/>
          <w:b/>
          <w:sz w:val="28"/>
          <w:szCs w:val="32"/>
        </w:rPr>
      </w:pPr>
      <w:r>
        <w:rPr>
          <w:rFonts w:ascii="Arial" w:hAnsi="Arial" w:cs="Aharoni"/>
          <w:b/>
          <w:noProof/>
          <w:sz w:val="28"/>
          <w:szCs w:val="32"/>
          <w:lang w:val="es-ES"/>
        </w:rPr>
        <w:pict>
          <v:shape id="_x0000_s1037" type="#_x0000_t202" style="position:absolute;left:0;text-align:left;margin-left:79.65pt;margin-top:3.2pt;width:293.5pt;height:43.55pt;z-index:251661312;mso-width-relative:margin;mso-height-relative:margin" filled="f" stroked="f">
            <v:textbox style="mso-next-textbox:#_x0000_s1037">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w:r>
    </w:p>
    <w:p w:rsidR="00C46E36" w:rsidRPr="007C4628" w:rsidRDefault="00C46E36" w:rsidP="00C46E36">
      <w:pPr>
        <w:jc w:val="center"/>
        <w:rPr>
          <w:rFonts w:ascii="Times New Roman" w:hAnsi="Times New Roman" w:cs="Times New Roman"/>
          <w:sz w:val="32"/>
          <w:szCs w:val="32"/>
        </w:rPr>
      </w:pPr>
    </w:p>
    <w:p w:rsidR="00C46E36" w:rsidRPr="007C4628" w:rsidRDefault="00D12F8B"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w:pict>
          <v:shape id="_x0000_s1029" type="#_x0000_t202" style="position:absolute;left:0;text-align:left;margin-left:114.6pt;margin-top:27.05pt;width:345.35pt;height:90.3pt;z-index:251655168;mso-width-relative:margin;mso-height-relative:margin" stroked="f">
            <v:textbox style="mso-next-textbox:#_x0000_s1029">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w:r>
      <w:r>
        <w:rPr>
          <w:rFonts w:ascii="Times New Roman" w:hAnsi="Times New Roman" w:cs="Times New Roman"/>
          <w:noProof/>
          <w:sz w:val="32"/>
          <w:szCs w:val="32"/>
          <w:lang w:eastAsia="es-MX"/>
        </w:rPr>
        <w:pict>
          <v:shape id="_x0000_s1027" type="#_x0000_t32" style="position:absolute;left:0;text-align:left;margin-left:26.45pt;margin-top:2.25pt;width:1.45pt;height:404.8pt;z-index:251653120" o:connectortype="straight" strokeweight="2.75pt"/>
        </w:pict>
      </w:r>
      <w:r>
        <w:rPr>
          <w:rFonts w:ascii="Times New Roman" w:hAnsi="Times New Roman" w:cs="Times New Roman"/>
          <w:noProof/>
          <w:sz w:val="32"/>
          <w:szCs w:val="32"/>
          <w:lang w:eastAsia="es-MX"/>
        </w:rPr>
        <w:pict>
          <v:shape id="_x0000_s1026" type="#_x0000_t32" style="position:absolute;left:0;text-align:left;margin-left:6.2pt;margin-top:2.25pt;width:1.6pt;height:404.8pt;z-index:251652096" o:connectortype="straight" strokeweight="2.75pt"/>
        </w:pict>
      </w:r>
    </w:p>
    <w:p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Default="00C46E36" w:rsidP="00C46E36">
      <w:pPr>
        <w:jc w:val="center"/>
        <w:rPr>
          <w:rFonts w:ascii="Times New Roman" w:hAnsi="Times New Roman" w:cs="Times New Roman"/>
          <w:color w:val="943634" w:themeColor="accent2" w:themeShade="BF"/>
          <w:sz w:val="32"/>
          <w:szCs w:val="32"/>
        </w:rPr>
      </w:pPr>
    </w:p>
    <w:p w:rsidR="00C46E36" w:rsidRPr="00F94835" w:rsidRDefault="00D12F8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w:pict>
          <v:shape id="_x0000_s1039" type="#_x0000_t202" style="position:absolute;left:0;text-align:left;margin-left:170.65pt;margin-top:28.9pt;width:233.25pt;height:26.5pt;z-index:251663360;mso-width-relative:margin;mso-height-relative:margin" stroked="f">
            <v:textbox style="mso-next-textbox:#_x0000_s1039">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w:r>
    </w:p>
    <w:p w:rsidR="00C46E36" w:rsidRDefault="00D12F8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w:pict>
          <v:shape id="_x0000_s1030" type="#_x0000_t202" style="position:absolute;left:0;text-align:left;margin-left:117.6pt;margin-top:18.1pt;width:339.35pt;height:23.85pt;z-index:251656192;mso-width-relative:margin;mso-height-relative:margin" stroked="f">
            <v:textbox style="mso-next-textbox:#_x0000_s1030">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w:r>
      <w:r w:rsidR="00C46E36" w:rsidRPr="0089755A">
        <w:rPr>
          <w:rFonts w:ascii="Verdana" w:hAnsi="Verdana" w:cs="Times New Roman"/>
          <w:b/>
          <w:sz w:val="28"/>
          <w:szCs w:val="28"/>
        </w:rPr>
        <w:t xml:space="preserve">                       </w:t>
      </w:r>
    </w:p>
    <w:p w:rsidR="00403AA1" w:rsidRPr="00403AA1" w:rsidRDefault="00D12F8B"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w:pict>
          <v:shape id="_x0000_s1040" type="#_x0000_t202" style="position:absolute;left:0;text-align:left;margin-left:133.2pt;margin-top:6.25pt;width:308.2pt;height:23.85pt;z-index:251664384;mso-width-relative:margin;mso-height-relative:margin" stroked="f">
            <v:textbox style="mso-next-textbox:#_x0000_s1040">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w:r>
    </w:p>
    <w:p w:rsidR="00C46E36" w:rsidRPr="00F94835" w:rsidRDefault="00C46E36" w:rsidP="00C46E36">
      <w:pPr>
        <w:jc w:val="center"/>
        <w:rPr>
          <w:rFonts w:ascii="Times New Roman" w:hAnsi="Times New Roman" w:cs="Times New Roman"/>
          <w:color w:val="943634" w:themeColor="accent2" w:themeShade="BF"/>
          <w:sz w:val="32"/>
          <w:szCs w:val="32"/>
        </w:rPr>
      </w:pPr>
    </w:p>
    <w:p w:rsidR="00C46E36" w:rsidRPr="00F94835" w:rsidRDefault="00D12F8B"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2" type="#_x0000_t202" style="position:absolute;left:0;text-align:left;margin-left:177.35pt;margin-top:20.7pt;width:219.9pt;height:25.5pt;z-index:251657216;mso-width-relative:margin;mso-height-relative:margin" stroked="f">
            <v:textbox style="mso-next-textbox:#_x0000_s1032">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D12F8B"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w:pict>
          <v:shape id="_x0000_s1033" type="#_x0000_t202" style="position:absolute;left:0;text-align:left;margin-left:123.6pt;margin-top:15pt;width:327.35pt;height:28.8pt;z-index:251658240;mso-width-relative:margin;mso-height-relative:margin" stroked="f">
            <v:textbox style="mso-next-textbox:#_x0000_s1033">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D12F8B"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w:pict>
          <v:shape id="_x0000_s1034" type="#_x0000_t202" style="position:absolute;left:0;text-align:left;margin-left:149.15pt;margin-top:.3pt;width:276.25pt;height:21.95pt;z-index:251659264;mso-width-relative:margin;mso-height-relative:margin" stroked="f">
            <v:textbox style="mso-next-textbox:#_x0000_s1034">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w:r>
      <w:r>
        <w:rPr>
          <w:rFonts w:ascii="Times New Roman" w:hAnsi="Times New Roman" w:cs="Times New Roman"/>
          <w:b/>
          <w:noProof/>
          <w:color w:val="548DD4" w:themeColor="text2" w:themeTint="99"/>
          <w:sz w:val="32"/>
          <w:szCs w:val="32"/>
          <w:lang w:val="es-ES"/>
        </w:rPr>
        <w:pict>
          <v:shape id="_x0000_s1038" type="#_x0000_t202" style="position:absolute;left:0;text-align:left;margin-left:160.25pt;margin-top:22.25pt;width:254.1pt;height:25.5pt;z-index:251662336;mso-width-relative:margin;mso-height-relative:margin"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5952"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D12F8B"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w:pict>
          <v:shape id="_x0000_s1056" type="#_x0000_t202" style="position:absolute;margin-left:139.55pt;margin-top:-2.55pt;width:268.5pt;height:28.6pt;z-index:251665408;mso-width-relative:margin;mso-height-relative:margin" strokecolor="white [3212]">
            <v:textbox style="mso-next-textbox:#_x0000_s1056">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D12F8B"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D12F8B"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D12F8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12F8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12F8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D12F8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D12F8B"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D12F8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D12F8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D12F8B"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D12F8B"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D12F8B"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4237D1" w:rsidRDefault="004237D1" w:rsidP="0036041C">
      <w:pPr>
        <w:pStyle w:val="Ttulo1"/>
      </w:pPr>
      <w:bookmarkStart w:id="1" w:name="_Toc55288773"/>
      <w:bookmarkStart w:id="2" w:name="_Toc55289174"/>
      <w:bookmarkStart w:id="3" w:name="_Toc55298737"/>
    </w:p>
    <w:p w:rsidR="009D352B" w:rsidRDefault="009D352B" w:rsidP="0036041C">
      <w:pPr>
        <w:pStyle w:val="Ttulo1"/>
      </w:pPr>
    </w:p>
    <w:p w:rsidR="009A2DE8" w:rsidRDefault="006268DE" w:rsidP="0036041C">
      <w:pPr>
        <w:pStyle w:val="Ttulo1"/>
      </w:pPr>
      <w:r>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AE695C">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 xml:space="preserve">recabar los requerimientos de cada subsistema.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8 tubos de PVC de 4 in</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in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D12F8B" w:rsidP="00A53E78">
      <w:r>
        <w:rPr>
          <w:noProof/>
        </w:rPr>
        <w:pict>
          <v:shape id="Cuadro de texto 2" o:spid="_x0000_s1058" type="#_x0000_t202" style="position:absolute;margin-left:147.95pt;margin-top:22.45pt;width:189.2pt;height:30.95pt;z-index:251666432;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Cuadro de texto 2">
              <w:txbxContent>
                <w:p w:rsidR="0046005D" w:rsidRPr="0046005D" w:rsidRDefault="0046005D"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w:r>
    </w:p>
    <w:p w:rsidR="0046005D" w:rsidRDefault="0046005D"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su continuación. </w:t>
      </w:r>
      <w:r w:rsidR="00683C30" w:rsidRPr="00A25DE2">
        <w:rPr>
          <w:sz w:val="24"/>
          <w:szCs w:val="24"/>
        </w:rPr>
        <w:t>El material basado en bioparticulas se colocaría en la parte interior de los tubos de 4 i</w:t>
      </w:r>
      <w:r w:rsidR="00B338CC">
        <w:rPr>
          <w:sz w:val="24"/>
          <w:szCs w:val="24"/>
        </w:rPr>
        <w:t xml:space="preserve">n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 xml:space="preserve">el agua tratada llegaría a un sistema de almacenamiento para su reúso.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censado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en el </w:t>
      </w:r>
      <w:r w:rsidR="008042AE" w:rsidRPr="00A25DE2">
        <w:rPr>
          <w:rFonts w:cstheme="minorHAnsi"/>
          <w:color w:val="000000" w:themeColor="text1"/>
          <w:sz w:val="24"/>
          <w:szCs w:val="24"/>
          <w:shd w:val="clear" w:color="auto" w:fill="FFFFFF"/>
        </w:rPr>
        <w:lastRenderedPageBreak/>
        <w:t xml:space="preserve">sureste de la Ciudad de México para lo cual se necesitaba controlar el reactor a distancia con la finalidad de mejorar la eficiencia.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cuya superficie es de 12,517 hectáreas que representan el 8.40% del área total de la Ciudad de México [1]. En la delegación Xochimilco habitan cerca de medio millón de personas [2] lo que la convierte en la novena delegación más poblada de la Ciudad de México.</w:t>
      </w:r>
    </w:p>
    <w:p w:rsidR="00A25DE2" w:rsidRDefault="00D12F8B" w:rsidP="00451D14">
      <w:pPr>
        <w:jc w:val="both"/>
        <w:rPr>
          <w:rFonts w:cstheme="minorHAnsi"/>
          <w:color w:val="000000" w:themeColor="text1"/>
          <w:shd w:val="clear" w:color="auto" w:fill="FFFFFF"/>
        </w:rPr>
      </w:pPr>
      <w:r>
        <w:rPr>
          <w:noProof/>
        </w:rPr>
        <w:pict>
          <v:shape id="_x0000_s1060" type="#_x0000_t202" style="position:absolute;left:0;text-align:left;margin-left:-197.25pt;margin-top:209.75pt;width:189.05pt;height:30.95pt;z-index:251667456;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0">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w:r>
      <w:r>
        <w:rPr>
          <w:noProof/>
        </w:rPr>
        <w:pict>
          <v:shape id="_x0000_s1061" type="#_x0000_t202" style="position:absolute;left:0;text-align:left;margin-left:35.4pt;margin-top:198.15pt;width:234.85pt;height:30.95pt;z-index:251668480;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1">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w:r>
    </w:p>
    <w:p w:rsidR="002B6870" w:rsidRDefault="002B6870" w:rsidP="00451D14">
      <w:pPr>
        <w:jc w:val="both"/>
        <w:rPr>
          <w:rFonts w:cstheme="minorHAnsi"/>
          <w:color w:val="000000" w:themeColor="text1"/>
          <w:shd w:val="clear" w:color="auto" w:fill="FFFFFF"/>
        </w:rPr>
      </w:pPr>
    </w:p>
    <w:p w:rsidR="00451D14" w:rsidRPr="00C70263" w:rsidRDefault="002B6870" w:rsidP="00C70263">
      <w:pPr>
        <w:spacing w:line="360" w:lineRule="auto"/>
        <w:jc w:val="both"/>
        <w:rPr>
          <w:rFonts w:cstheme="minorHAnsi"/>
          <w:color w:val="000000" w:themeColor="text1"/>
          <w:shd w:val="clear" w:color="auto" w:fill="FFFFFF"/>
        </w:rPr>
      </w:pPr>
      <w:r>
        <w:rPr>
          <w:noProof/>
        </w:rPr>
        <w:drawing>
          <wp:anchor distT="0" distB="0" distL="114300" distR="114300" simplePos="0" relativeHeight="251652608"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451D14" w:rsidRPr="00A25DE2">
        <w:rPr>
          <w:rFonts w:cstheme="minorHAnsi"/>
          <w:color w:val="000000" w:themeColor="text1"/>
          <w:sz w:val="24"/>
          <w:szCs w:val="24"/>
          <w:shd w:val="clear" w:color="auto" w:fill="FFFFFF"/>
        </w:rPr>
        <w:t xml:space="preserve">El </w:t>
      </w:r>
      <w:r w:rsidRPr="00A25DE2">
        <w:rPr>
          <w:rFonts w:cstheme="minorHAnsi"/>
          <w:color w:val="000000" w:themeColor="text1"/>
          <w:sz w:val="24"/>
          <w:szCs w:val="24"/>
          <w:shd w:val="clear" w:color="auto" w:fill="FFFFFF"/>
        </w:rPr>
        <w:t>la</w:t>
      </w:r>
      <w:r w:rsidR="00451D14" w:rsidRPr="00A25DE2">
        <w:rPr>
          <w:rFonts w:cstheme="minorHAnsi"/>
          <w:color w:val="000000" w:themeColor="text1"/>
          <w:sz w:val="24"/>
          <w:szCs w:val="24"/>
          <w:shd w:val="clear" w:color="auto" w:fill="FFFFFF"/>
        </w:rPr>
        <w:t xml:space="preserve">go 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w:t>
      </w:r>
      <w:r w:rsidR="003B7392">
        <w:rPr>
          <w:rFonts w:cstheme="minorHAnsi"/>
          <w:color w:val="000000" w:themeColor="text1"/>
          <w:sz w:val="24"/>
          <w:szCs w:val="24"/>
          <w:shd w:val="clear" w:color="auto" w:fill="FFFFFF"/>
        </w:rPr>
        <w:t>(Figura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Pr="00A25DE2"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lastRenderedPageBreak/>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[5]</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delegación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[6]</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drawing>
          <wp:anchor distT="0" distB="0" distL="114300" distR="114300" simplePos="0" relativeHeight="251655680"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53632"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D12F8B" w:rsidP="00451D14">
      <w:pPr>
        <w:jc w:val="both"/>
        <w:rPr>
          <w:rFonts w:cstheme="minorHAnsi"/>
          <w:color w:val="000000" w:themeColor="text1"/>
          <w:shd w:val="clear" w:color="auto" w:fill="FFFFFF"/>
        </w:rPr>
      </w:pPr>
      <w:r>
        <w:rPr>
          <w:rFonts w:cstheme="minorHAnsi"/>
          <w:noProof/>
          <w:color w:val="000000" w:themeColor="text1"/>
        </w:rPr>
        <w:pict>
          <v:shape id="_x0000_s1063" type="#_x0000_t202" style="position:absolute;left:0;text-align:left;margin-left:38.9pt;margin-top:5.35pt;width:188.6pt;height:30.95pt;z-index:25167052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3">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5</w:t>
                  </w:r>
                  <w:r w:rsidRPr="0046005D">
                    <w:rPr>
                      <w:i/>
                      <w:iCs/>
                      <w:sz w:val="18"/>
                      <w:szCs w:val="18"/>
                    </w:rPr>
                    <w:t>.</w:t>
                  </w:r>
                  <w:r w:rsidRPr="0046005D">
                    <w:rPr>
                      <w:sz w:val="18"/>
                      <w:szCs w:val="18"/>
                    </w:rPr>
                    <w:t xml:space="preserve"> </w:t>
                  </w:r>
                  <w:r>
                    <w:rPr>
                      <w:sz w:val="18"/>
                      <w:szCs w:val="18"/>
                    </w:rPr>
                    <w:t xml:space="preserve">Mapa de </w:t>
                  </w:r>
                  <w:r w:rsidR="002B1E31">
                    <w:rPr>
                      <w:sz w:val="18"/>
                      <w:szCs w:val="18"/>
                    </w:rPr>
                    <w:t>distribución de PTARs en la Ciudad de México.</w:t>
                  </w:r>
                </w:p>
              </w:txbxContent>
            </v:textbox>
            <w10:wrap type="square"/>
          </v:shape>
        </w:pict>
      </w:r>
      <w:r>
        <w:rPr>
          <w:rFonts w:cstheme="minorHAnsi"/>
          <w:noProof/>
          <w:color w:val="000000" w:themeColor="text1"/>
        </w:rPr>
        <w:pict>
          <v:shape id="_x0000_s1062" type="#_x0000_t202" style="position:absolute;left:0;text-align:left;margin-left:-207.85pt;margin-top:5.35pt;width:188.75pt;height:30.95pt;z-index:251669504;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allowincell="f" strokecolor="white [3212]" strokeweight=".25pt">
            <v:textbox style="mso-next-textbox:#_x0000_s1062">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4</w:t>
                  </w:r>
                  <w:r w:rsidRPr="0046005D">
                    <w:rPr>
                      <w:i/>
                      <w:iCs/>
                      <w:sz w:val="18"/>
                      <w:szCs w:val="18"/>
                    </w:rPr>
                    <w:t>.</w:t>
                  </w:r>
                  <w:r w:rsidRPr="0046005D">
                    <w:rPr>
                      <w:sz w:val="18"/>
                      <w:szCs w:val="18"/>
                    </w:rPr>
                    <w:t xml:space="preserve"> </w:t>
                  </w:r>
                  <w:r w:rsidR="002B1E31">
                    <w:rPr>
                      <w:sz w:val="18"/>
                      <w:szCs w:val="18"/>
                    </w:rPr>
                    <w:t>Número de plantas de tratamiento de aguas residuales por delegación.</w:t>
                  </w:r>
                </w:p>
              </w:txbxContent>
            </v:textbox>
            <w10:wrap type="square"/>
          </v:shape>
        </w:pict>
      </w:r>
    </w:p>
    <w:p w:rsidR="00F30B21" w:rsidRDefault="00F30B21" w:rsidP="00451D14">
      <w:pPr>
        <w:jc w:val="both"/>
        <w:rPr>
          <w:rFonts w:cstheme="minorHAnsi"/>
          <w:color w:val="000000" w:themeColor="text1"/>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[7]</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lastRenderedPageBreak/>
        <w:drawing>
          <wp:anchor distT="0" distB="0" distL="114300" distR="114300" simplePos="0" relativeHeight="251663872"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color w:val="000000" w:themeColor="text1"/>
        </w:rPr>
        <w:pict>
          <v:shape id="_x0000_s1064" type="#_x0000_t202" style="position:absolute;left:0;text-align:left;margin-left:229.55pt;margin-top:135.55pt;width:251.45pt;height:94.75pt;z-index:251671552;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4">
              <w:txbxContent>
                <w:p w:rsidR="002A39A2" w:rsidRPr="0046005D" w:rsidRDefault="002A39A2" w:rsidP="002A39A2">
                  <w:pPr>
                    <w:jc w:val="both"/>
                    <w:rPr>
                      <w:sz w:val="18"/>
                      <w:szCs w:val="18"/>
                    </w:rPr>
                  </w:pPr>
                  <w:r w:rsidRPr="0046005D">
                    <w:rPr>
                      <w:i/>
                      <w:iCs/>
                      <w:sz w:val="18"/>
                      <w:szCs w:val="18"/>
                    </w:rPr>
                    <w:t xml:space="preserve">Figura </w:t>
                  </w:r>
                  <w:r w:rsidR="004E100D">
                    <w:rPr>
                      <w:i/>
                      <w:iCs/>
                      <w:sz w:val="18"/>
                      <w:szCs w:val="18"/>
                    </w:rPr>
                    <w:t>6</w:t>
                  </w:r>
                  <w:r w:rsidRPr="0046005D">
                    <w:rPr>
                      <w:i/>
                      <w:iCs/>
                      <w:sz w:val="18"/>
                      <w:szCs w:val="18"/>
                    </w:rPr>
                    <w:t>.</w:t>
                  </w:r>
                  <w:r w:rsidRPr="0046005D">
                    <w:rPr>
                      <w:sz w:val="18"/>
                      <w:szCs w:val="18"/>
                    </w:rPr>
                    <w:t xml:space="preserve"> </w:t>
                  </w:r>
                  <w:r w:rsidR="00E14FE0">
                    <w:rPr>
                      <w:sz w:val="18"/>
                      <w:szCs w:val="18"/>
                    </w:rPr>
                    <w:t>Plantas de tratamiento de aguas negras del Cerro de la Estrella (PTCE)</w:t>
                  </w:r>
                  <w:r w:rsidR="00141FAD">
                    <w:rPr>
                      <w:sz w:val="18"/>
                      <w:szCs w:val="18"/>
                    </w:rPr>
                    <w:t xml:space="preserve">, </w:t>
                  </w:r>
                  <w:r w:rsidR="00E14FE0">
                    <w:rPr>
                      <w:sz w:val="18"/>
                      <w:szCs w:val="18"/>
                    </w:rPr>
                    <w:t>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6E4653" w:rsidRDefault="006E4653" w:rsidP="00451D14">
      <w:pPr>
        <w:jc w:val="both"/>
        <w:rPr>
          <w:rFonts w:cstheme="minorHAnsi"/>
          <w:color w:val="000000" w:themeColor="text1"/>
          <w:shd w:val="clear" w:color="auto" w:fill="FFFFFF"/>
        </w:rPr>
      </w:pPr>
    </w:p>
    <w:p w:rsidR="00141FAD" w:rsidRDefault="00141FAD"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[8]</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4163F5" w:rsidP="00451D14">
      <w:pPr>
        <w:jc w:val="both"/>
        <w:rPr>
          <w:rFonts w:cstheme="minorHAnsi"/>
          <w:color w:val="000000" w:themeColor="text1"/>
          <w:shd w:val="clear" w:color="auto" w:fill="FFFFFF"/>
        </w:rPr>
      </w:pPr>
      <w:r>
        <w:rPr>
          <w:noProof/>
        </w:rPr>
        <w:drawing>
          <wp:anchor distT="0" distB="0" distL="114300" distR="114300" simplePos="0" relativeHeight="251654656" behindDoc="0" locked="0" layoutInCell="1" allowOverlap="1" wp14:anchorId="7C0B6227">
            <wp:simplePos x="0" y="0"/>
            <wp:positionH relativeFrom="column">
              <wp:posOffset>1497445</wp:posOffset>
            </wp:positionH>
            <wp:positionV relativeFrom="paragraph">
              <wp:posOffset>10795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A25DE2" w:rsidRDefault="00D12F8B" w:rsidP="00451D14">
      <w:pPr>
        <w:jc w:val="both"/>
        <w:rPr>
          <w:rFonts w:cstheme="minorHAnsi"/>
          <w:color w:val="000000" w:themeColor="text1"/>
          <w:shd w:val="clear" w:color="auto" w:fill="FFFFFF"/>
        </w:rPr>
      </w:pPr>
      <w:r>
        <w:rPr>
          <w:rFonts w:cstheme="minorHAnsi"/>
          <w:noProof/>
          <w:color w:val="000000" w:themeColor="text1"/>
        </w:rPr>
        <w:pict>
          <v:shape id="_x0000_s1065" type="#_x0000_t202" style="position:absolute;left:0;text-align:left;margin-left:136.4pt;margin-top:18.55pt;width:202.95pt;height:30.95pt;z-index:251672576;visibility:visible;mso-wrap-distance-left:9pt;mso-wrap-distance-top:3.6pt;mso-wrap-distance-right:9pt;mso-wrap-distance-bottom:3.6pt;mso-position-horizontal-relative:text;mso-position-vertical-relative:text;mso-width-relative:margin;mso-height-relative:margin;v-text-anchor:top" o:allowincell="f" strokecolor="white [3212]" strokeweight=".25pt">
            <v:textbox style="mso-next-textbox:#_x0000_s1065">
              <w:txbxContent>
                <w:p w:rsidR="00E14FE0" w:rsidRPr="0046005D" w:rsidRDefault="00E14FE0"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w:r>
    </w:p>
    <w:p w:rsidR="003E5857" w:rsidRPr="00E14FE0" w:rsidRDefault="00292F0C" w:rsidP="00E14FE0">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[8]</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2424B8" w:rsidRDefault="002424B8" w:rsidP="00E86BBC">
      <w:pPr>
        <w:pStyle w:val="Ttulo2"/>
        <w:numPr>
          <w:ilvl w:val="1"/>
          <w:numId w:val="10"/>
        </w:numPr>
      </w:pPr>
      <w:r>
        <w:t>Objetivo general</w:t>
      </w:r>
      <w:bookmarkEnd w:id="9"/>
    </w:p>
    <w:p w:rsidR="00E86BBC" w:rsidRDefault="00E86BBC" w:rsidP="002424B8"/>
    <w:p w:rsidR="003354F7" w:rsidRPr="003354F7" w:rsidRDefault="00052A5B" w:rsidP="003354F7">
      <w:pPr>
        <w:spacing w:line="360" w:lineRule="auto"/>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E86BBC" w:rsidRPr="003354F7">
        <w:rPr>
          <w:sz w:val="24"/>
          <w:szCs w:val="24"/>
        </w:rPr>
        <w:t xml:space="preserve"> virtual</w:t>
      </w:r>
      <w:r w:rsidR="001C3D60" w:rsidRPr="003354F7">
        <w:rPr>
          <w:sz w:val="24"/>
          <w:szCs w:val="24"/>
        </w:rPr>
        <w:t xml:space="preserve"> para el tratamiento de aguas re</w:t>
      </w:r>
      <w:r w:rsidR="00E86BBC" w:rsidRPr="003354F7">
        <w:rPr>
          <w:sz w:val="24"/>
          <w:szCs w:val="24"/>
        </w:rPr>
        <w:t>siduales y desplegar la información de las variables de estudio e</w:t>
      </w:r>
      <w:r w:rsidR="003F52D8" w:rsidRPr="003354F7">
        <w:rPr>
          <w:sz w:val="24"/>
          <w:szCs w:val="24"/>
        </w:rPr>
        <w:t xml:space="preserve">n una </w:t>
      </w:r>
      <w:r w:rsidR="00E86BBC" w:rsidRPr="003354F7">
        <w:rPr>
          <w:sz w:val="24"/>
          <w:szCs w:val="24"/>
        </w:rPr>
        <w:t>interfaz para el usuario con el fin de controlar el sistema física y remotamente.</w:t>
      </w:r>
    </w:p>
    <w:p w:rsidR="002424B8" w:rsidRDefault="002424B8" w:rsidP="00F93BFE">
      <w:pPr>
        <w:pStyle w:val="Ttulo2"/>
        <w:numPr>
          <w:ilvl w:val="1"/>
          <w:numId w:val="10"/>
        </w:numPr>
      </w:pPr>
      <w:bookmarkStart w:id="10" w:name="_Toc55298742"/>
      <w:r>
        <w:t>Objetivos específicos</w:t>
      </w:r>
      <w:bookmarkEnd w:id="10"/>
    </w:p>
    <w:p w:rsidR="00DD4380" w:rsidRDefault="00DD4380" w:rsidP="00DD4380"/>
    <w:p w:rsidR="00DD4380" w:rsidRPr="00DD4380" w:rsidRDefault="00DD4380" w:rsidP="00DD4380">
      <w:pPr>
        <w:pStyle w:val="Prrafodelista"/>
        <w:numPr>
          <w:ilvl w:val="0"/>
          <w:numId w:val="11"/>
        </w:numPr>
      </w:pPr>
      <w:bookmarkStart w:id="11" w:name="_GoBack"/>
      <w:bookmarkEnd w:id="11"/>
    </w:p>
    <w:p w:rsidR="00F93BFE" w:rsidRDefault="00F93BFE" w:rsidP="00F93BFE"/>
    <w:p w:rsidR="00F93BFE" w:rsidRPr="00DD4380" w:rsidRDefault="00F93BFE" w:rsidP="00DD4380">
      <w:pPr>
        <w:pStyle w:val="Prrafodelista"/>
        <w:numPr>
          <w:ilvl w:val="0"/>
          <w:numId w:val="11"/>
        </w:numPr>
        <w:spacing w:line="360" w:lineRule="auto"/>
        <w:rPr>
          <w:sz w:val="24"/>
          <w:szCs w:val="24"/>
        </w:rPr>
      </w:pPr>
      <w:r w:rsidRPr="00DD4380">
        <w:rPr>
          <w:sz w:val="24"/>
          <w:szCs w:val="24"/>
        </w:rPr>
        <w:t xml:space="preserve">Diseño </w:t>
      </w:r>
      <w:r w:rsidR="009D352B" w:rsidRPr="00DD4380">
        <w:rPr>
          <w:sz w:val="24"/>
          <w:szCs w:val="24"/>
        </w:rPr>
        <w:t>de modelos virtuales de los subsistemas Ensamble, Interfaz, Instrumentación y Bombas y Energía</w:t>
      </w:r>
    </w:p>
    <w:p w:rsidR="009D352B" w:rsidRPr="00DD4380" w:rsidRDefault="009D352B" w:rsidP="00DD4380">
      <w:pPr>
        <w:pStyle w:val="Prrafodelista"/>
        <w:numPr>
          <w:ilvl w:val="0"/>
          <w:numId w:val="11"/>
        </w:numPr>
        <w:spacing w:line="360" w:lineRule="auto"/>
        <w:rPr>
          <w:sz w:val="24"/>
          <w:szCs w:val="24"/>
        </w:rPr>
      </w:pPr>
      <w:r w:rsidRPr="00DD4380">
        <w:rPr>
          <w:sz w:val="24"/>
          <w:szCs w:val="24"/>
        </w:rPr>
        <w:t>Integra</w:t>
      </w:r>
      <w:r w:rsidR="00DD4380">
        <w:rPr>
          <w:sz w:val="24"/>
          <w:szCs w:val="24"/>
        </w:rPr>
        <w:t>ción de</w:t>
      </w:r>
      <w:r w:rsidRPr="00DD4380">
        <w:rPr>
          <w:sz w:val="24"/>
          <w:szCs w:val="24"/>
        </w:rPr>
        <w:t xml:space="preserve"> los modelos virtuales en una plataforma de realidad virtual donde las personas interactúen con</w:t>
      </w:r>
      <w:r w:rsidR="00DD4380" w:rsidRPr="00DD4380">
        <w:rPr>
          <w:sz w:val="24"/>
          <w:szCs w:val="24"/>
        </w:rPr>
        <w:t xml:space="preserve"> los subsistemas</w:t>
      </w:r>
    </w:p>
    <w:p w:rsidR="009D352B" w:rsidRPr="00F93BFE" w:rsidRDefault="009D352B" w:rsidP="00DD4380">
      <w:pPr>
        <w:pStyle w:val="Prrafodelista"/>
      </w:pPr>
    </w:p>
    <w:p w:rsidR="002424B8" w:rsidRDefault="002424B8" w:rsidP="00397D8D">
      <w:pPr>
        <w:pStyle w:val="Ttulo1"/>
        <w:numPr>
          <w:ilvl w:val="0"/>
          <w:numId w:val="3"/>
        </w:numPr>
      </w:pPr>
      <w:bookmarkStart w:id="12" w:name="_Toc55298743"/>
      <w:r>
        <w:t>Identificación de Necesidades y Especificaciones</w:t>
      </w:r>
      <w:bookmarkEnd w:id="12"/>
    </w:p>
    <w:p w:rsidR="002424B8" w:rsidRDefault="00D45A8F" w:rsidP="002424B8">
      <w:r>
        <w:t xml:space="preserve">En una primera etapa posterior a la visitar, los </w:t>
      </w:r>
      <w:proofErr w:type="spellStart"/>
      <w:r>
        <w:t>particpantes</w:t>
      </w:r>
      <w:proofErr w:type="spellEnd"/>
      <w:r>
        <w:t xml:space="preserve"> del </w:t>
      </w:r>
      <w:proofErr w:type="gramStart"/>
      <w:r>
        <w:t>proyecto,,</w:t>
      </w:r>
      <w:proofErr w:type="gramEnd"/>
      <w:r>
        <w:t xml:space="preserve"> </w:t>
      </w:r>
      <w:proofErr w:type="spellStart"/>
      <w:r>
        <w:t>llegango</w:t>
      </w:r>
      <w:proofErr w:type="spellEnd"/>
      <w:r>
        <w:t xml:space="preserve"> a proponer la </w:t>
      </w:r>
      <w:proofErr w:type="spellStart"/>
      <w:r>
        <w:t>participacion</w:t>
      </w:r>
      <w:proofErr w:type="spellEnd"/>
    </w:p>
    <w:p w:rsidR="002424B8" w:rsidRDefault="00397D8D" w:rsidP="00397D8D">
      <w:pPr>
        <w:pStyle w:val="Ttulo2"/>
        <w:ind w:firstLine="708"/>
      </w:pPr>
      <w:bookmarkStart w:id="13" w:name="_Toc55298744"/>
      <w:r>
        <w:t xml:space="preserve">2.1 </w:t>
      </w:r>
      <w:r w:rsidR="002424B8">
        <w:t xml:space="preserve">Necesidades por </w:t>
      </w:r>
      <w:r w:rsidR="00D13ACC">
        <w:t>sub</w:t>
      </w:r>
      <w:r w:rsidR="002424B8">
        <w:t>sistema</w:t>
      </w:r>
      <w:bookmarkEnd w:id="13"/>
    </w:p>
    <w:p w:rsidR="00E86BBC" w:rsidRDefault="00E86BBC" w:rsidP="00397D8D">
      <w:pPr>
        <w:pStyle w:val="Ttulo2"/>
        <w:ind w:firstLine="708"/>
      </w:pPr>
      <w:bookmarkStart w:id="14" w:name="_Toc55298745"/>
    </w:p>
    <w:p w:rsidR="002424B8" w:rsidRDefault="00397D8D" w:rsidP="00397D8D">
      <w:pPr>
        <w:pStyle w:val="Ttulo2"/>
        <w:ind w:firstLine="708"/>
      </w:pPr>
      <w:r>
        <w:t xml:space="preserve">2.2 </w:t>
      </w:r>
      <w:r w:rsidR="002424B8">
        <w:t xml:space="preserve">Especificaciones por </w:t>
      </w:r>
      <w:r w:rsidR="00D13ACC">
        <w:t>sub</w:t>
      </w:r>
      <w:r w:rsidR="002424B8">
        <w:t>sistema</w:t>
      </w:r>
      <w:bookmarkEnd w:id="14"/>
    </w:p>
    <w:p w:rsidR="002424B8" w:rsidRPr="002424B8" w:rsidRDefault="002424B8" w:rsidP="002424B8"/>
    <w:p w:rsidR="002424B8" w:rsidRDefault="00397D8D" w:rsidP="00397D8D">
      <w:pPr>
        <w:pStyle w:val="Ttulo2"/>
        <w:ind w:firstLine="708"/>
      </w:pPr>
      <w:bookmarkStart w:id="15" w:name="_Toc55298746"/>
      <w:r>
        <w:t xml:space="preserve">2.3 </w:t>
      </w:r>
      <w:r w:rsidR="002424B8">
        <w:t xml:space="preserve">Restricciones por </w:t>
      </w:r>
      <w:r w:rsidR="00D13ACC">
        <w:t>sub</w:t>
      </w:r>
      <w:r w:rsidR="002424B8">
        <w:t>sistema</w:t>
      </w:r>
      <w:bookmarkEnd w:id="15"/>
    </w:p>
    <w:p w:rsidR="002424B8" w:rsidRDefault="002424B8" w:rsidP="002424B8"/>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lastRenderedPageBreak/>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[6]El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[7]L.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8</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4C5D91" w:rsidRDefault="004C5D9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r w:rsidRPr="004237D1">
        <w:rPr>
          <w:rFonts w:ascii="Times New Roman" w:hAnsi="Times New Roman" w:cs="Times New Roman"/>
          <w:bCs/>
          <w:sz w:val="24"/>
          <w:szCs w:val="24"/>
          <w:highlight w:val="yellow"/>
        </w:rPr>
        <w:t>Información retirada de antecedentes</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 xml:space="preserve">Para realizar la instrumentación y automatización del proyecto de la Facultad de Química, el grupo de la asignatura de Diseño Mecatrónico se organizó en grupos de trabajo para desempeñar tareas específicas de cada subsistema del proyecto. Los subsistemas del proyecto fueron: Interfaz, Bombas y Energía, Instrumentación y Ensamble. Estos subsistemas se encargarían de plantear, evaluar y seleccionar los programas, procesos y materiales a utilizar dentro del proyecto. </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t>Los integrantes de cada subsistema acudieron a una visita a la Facultad de Química con el Dr. Sergio Adrián García González y su ayudante para recabar información y requerimientos del proyecto. En ese momento, el proyecto estaba integrado por un circuito tubular de PVC sostenido por una estructura metálica. Se requería integrar sensores de pH, turbidez y oxígeno disuelto al inicio y fin del circuito para recolectar los datos de manera remota. De igual forma, un panel de control que permitiera el arranque y paro del sistema de alimentación además de una visualización de los datos de los sensores. Así mismo, el sistema debía integrar válvulas automáticas que permitieran modificar automáticamente la recirculación del agua residual tratada y la purga autónoma de la operación.</w:t>
      </w:r>
    </w:p>
    <w:p w:rsidR="004237D1" w:rsidRDefault="004237D1" w:rsidP="004237D1">
      <w:pPr>
        <w:tabs>
          <w:tab w:val="right" w:pos="8075"/>
        </w:tabs>
        <w:jc w:val="both"/>
        <w:rPr>
          <w:rFonts w:ascii="Times New Roman" w:hAnsi="Times New Roman" w:cs="Times New Roman"/>
          <w:bCs/>
          <w:sz w:val="24"/>
          <w:szCs w:val="24"/>
        </w:rPr>
      </w:pPr>
      <w:r>
        <w:rPr>
          <w:rFonts w:ascii="Times New Roman" w:hAnsi="Times New Roman" w:cs="Times New Roman"/>
          <w:bCs/>
          <w:sz w:val="24"/>
          <w:szCs w:val="24"/>
        </w:rPr>
        <w:lastRenderedPageBreak/>
        <w:t>Con la información recaba, los integrantes de cada subsistema seleccionaron (seleccionamos) una metodología de diseño que permitiera cumplir las necesidades del proyecto y colaborar en manera conjunta con los responsables del proyecto en la Facultad de Química.</w:t>
      </w:r>
    </w:p>
    <w:p w:rsidR="004237D1" w:rsidRDefault="00CD7A6F" w:rsidP="00861E64">
      <w:pPr>
        <w:tabs>
          <w:tab w:val="right" w:pos="8075"/>
        </w:tabs>
        <w:jc w:val="both"/>
        <w:rPr>
          <w:rFonts w:ascii="Times New Roman" w:hAnsi="Times New Roman" w:cs="Times New Roman"/>
          <w:bCs/>
          <w:sz w:val="24"/>
          <w:szCs w:val="24"/>
        </w:rPr>
      </w:pPr>
      <w:r w:rsidRPr="00CD7A6F">
        <w:rPr>
          <w:rFonts w:ascii="Times New Roman" w:hAnsi="Times New Roman" w:cs="Times New Roman"/>
          <w:bCs/>
          <w:sz w:val="24"/>
          <w:szCs w:val="24"/>
          <w:highlight w:val="yellow"/>
        </w:rPr>
        <w:t xml:space="preserve">Estado del arte sobre contaminación en lago de </w:t>
      </w:r>
      <w:r>
        <w:rPr>
          <w:rFonts w:ascii="Times New Roman" w:hAnsi="Times New Roman" w:cs="Times New Roman"/>
          <w:bCs/>
          <w:sz w:val="24"/>
          <w:szCs w:val="24"/>
          <w:highlight w:val="yellow"/>
        </w:rPr>
        <w:t>Xochimilco</w:t>
      </w: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2F8B" w:rsidRDefault="00D12F8B" w:rsidP="009A2DE8">
      <w:pPr>
        <w:spacing w:after="0" w:line="240" w:lineRule="auto"/>
      </w:pPr>
      <w:r>
        <w:separator/>
      </w:r>
    </w:p>
  </w:endnote>
  <w:endnote w:type="continuationSeparator" w:id="0">
    <w:p w:rsidR="00D12F8B" w:rsidRDefault="00D12F8B"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2F8B" w:rsidRDefault="00D12F8B" w:rsidP="009A2DE8">
      <w:pPr>
        <w:spacing w:after="0" w:line="240" w:lineRule="auto"/>
      </w:pPr>
      <w:r>
        <w:separator/>
      </w:r>
    </w:p>
  </w:footnote>
  <w:footnote w:type="continuationSeparator" w:id="0">
    <w:p w:rsidR="00D12F8B" w:rsidRDefault="00D12F8B"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725"/>
    <w:multiLevelType w:val="hybridMultilevel"/>
    <w:tmpl w:val="B712D1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4B7A3ABB"/>
    <w:multiLevelType w:val="hybridMultilevel"/>
    <w:tmpl w:val="234EA8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9"/>
  </w:num>
  <w:num w:numId="5">
    <w:abstractNumId w:val="5"/>
  </w:num>
  <w:num w:numId="6">
    <w:abstractNumId w:val="7"/>
  </w:num>
  <w:num w:numId="7">
    <w:abstractNumId w:val="2"/>
  </w:num>
  <w:num w:numId="8">
    <w:abstractNumId w:val="1"/>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6E36"/>
    <w:rsid w:val="00016172"/>
    <w:rsid w:val="000306ED"/>
    <w:rsid w:val="00052A5B"/>
    <w:rsid w:val="0005585B"/>
    <w:rsid w:val="000657CD"/>
    <w:rsid w:val="0006719D"/>
    <w:rsid w:val="00094347"/>
    <w:rsid w:val="000A6C34"/>
    <w:rsid w:val="000B62D5"/>
    <w:rsid w:val="000C2903"/>
    <w:rsid w:val="000F4397"/>
    <w:rsid w:val="00101BFC"/>
    <w:rsid w:val="00122577"/>
    <w:rsid w:val="00141AE8"/>
    <w:rsid w:val="00141FAD"/>
    <w:rsid w:val="00155603"/>
    <w:rsid w:val="00157FBB"/>
    <w:rsid w:val="00165654"/>
    <w:rsid w:val="00166CF6"/>
    <w:rsid w:val="00171D98"/>
    <w:rsid w:val="00172C96"/>
    <w:rsid w:val="00181C49"/>
    <w:rsid w:val="001B1E05"/>
    <w:rsid w:val="001B4202"/>
    <w:rsid w:val="001C3D07"/>
    <w:rsid w:val="001C3D60"/>
    <w:rsid w:val="001C6CC7"/>
    <w:rsid w:val="001D12B4"/>
    <w:rsid w:val="001D4D1A"/>
    <w:rsid w:val="001D785F"/>
    <w:rsid w:val="002001F1"/>
    <w:rsid w:val="00224246"/>
    <w:rsid w:val="002323D0"/>
    <w:rsid w:val="002424B8"/>
    <w:rsid w:val="0024537B"/>
    <w:rsid w:val="00250230"/>
    <w:rsid w:val="00266947"/>
    <w:rsid w:val="0027726D"/>
    <w:rsid w:val="00292F0C"/>
    <w:rsid w:val="002940E2"/>
    <w:rsid w:val="002A39A2"/>
    <w:rsid w:val="002B1E31"/>
    <w:rsid w:val="002B6870"/>
    <w:rsid w:val="002C712B"/>
    <w:rsid w:val="002D7818"/>
    <w:rsid w:val="003050F6"/>
    <w:rsid w:val="00312C73"/>
    <w:rsid w:val="003154E1"/>
    <w:rsid w:val="00332206"/>
    <w:rsid w:val="003354F7"/>
    <w:rsid w:val="003443E2"/>
    <w:rsid w:val="00357A3F"/>
    <w:rsid w:val="0036041C"/>
    <w:rsid w:val="00361B40"/>
    <w:rsid w:val="00363D05"/>
    <w:rsid w:val="00372F2C"/>
    <w:rsid w:val="0037328E"/>
    <w:rsid w:val="00384D23"/>
    <w:rsid w:val="0039212A"/>
    <w:rsid w:val="003923ED"/>
    <w:rsid w:val="00397D8D"/>
    <w:rsid w:val="003A6BD7"/>
    <w:rsid w:val="003B353B"/>
    <w:rsid w:val="003B6A03"/>
    <w:rsid w:val="003B7392"/>
    <w:rsid w:val="003C5D91"/>
    <w:rsid w:val="003E5857"/>
    <w:rsid w:val="003F39FB"/>
    <w:rsid w:val="003F52D8"/>
    <w:rsid w:val="00403AA1"/>
    <w:rsid w:val="00412863"/>
    <w:rsid w:val="00413D9C"/>
    <w:rsid w:val="004163F5"/>
    <w:rsid w:val="004237D1"/>
    <w:rsid w:val="004271AE"/>
    <w:rsid w:val="00451D14"/>
    <w:rsid w:val="0046005D"/>
    <w:rsid w:val="00464666"/>
    <w:rsid w:val="004827EF"/>
    <w:rsid w:val="00491FAB"/>
    <w:rsid w:val="004A39D1"/>
    <w:rsid w:val="004A63A7"/>
    <w:rsid w:val="004B1DEB"/>
    <w:rsid w:val="004C5D91"/>
    <w:rsid w:val="004C7122"/>
    <w:rsid w:val="004E100D"/>
    <w:rsid w:val="00537B72"/>
    <w:rsid w:val="00540C33"/>
    <w:rsid w:val="00542BCB"/>
    <w:rsid w:val="00546728"/>
    <w:rsid w:val="00557352"/>
    <w:rsid w:val="00565A5D"/>
    <w:rsid w:val="00581205"/>
    <w:rsid w:val="0059155E"/>
    <w:rsid w:val="005A159E"/>
    <w:rsid w:val="005C1B02"/>
    <w:rsid w:val="005F0EF1"/>
    <w:rsid w:val="005F3777"/>
    <w:rsid w:val="00624F8D"/>
    <w:rsid w:val="0062609B"/>
    <w:rsid w:val="006268DE"/>
    <w:rsid w:val="00627F56"/>
    <w:rsid w:val="00652783"/>
    <w:rsid w:val="00656D85"/>
    <w:rsid w:val="00683C30"/>
    <w:rsid w:val="006A025D"/>
    <w:rsid w:val="006A048C"/>
    <w:rsid w:val="006A60AB"/>
    <w:rsid w:val="006A77D6"/>
    <w:rsid w:val="006B6183"/>
    <w:rsid w:val="006B7171"/>
    <w:rsid w:val="006D1726"/>
    <w:rsid w:val="006E4653"/>
    <w:rsid w:val="006E6003"/>
    <w:rsid w:val="006F389D"/>
    <w:rsid w:val="00702E3E"/>
    <w:rsid w:val="00704CBC"/>
    <w:rsid w:val="00711773"/>
    <w:rsid w:val="00733CA0"/>
    <w:rsid w:val="007534C7"/>
    <w:rsid w:val="007953F2"/>
    <w:rsid w:val="007A0068"/>
    <w:rsid w:val="007A66C7"/>
    <w:rsid w:val="007A7DA1"/>
    <w:rsid w:val="007A7F1B"/>
    <w:rsid w:val="007F7E24"/>
    <w:rsid w:val="008042AE"/>
    <w:rsid w:val="008347A2"/>
    <w:rsid w:val="008417A3"/>
    <w:rsid w:val="008604F4"/>
    <w:rsid w:val="00861E64"/>
    <w:rsid w:val="008704E5"/>
    <w:rsid w:val="00874F33"/>
    <w:rsid w:val="008862FC"/>
    <w:rsid w:val="0089328F"/>
    <w:rsid w:val="00894128"/>
    <w:rsid w:val="008A4079"/>
    <w:rsid w:val="008A5C44"/>
    <w:rsid w:val="008B1A74"/>
    <w:rsid w:val="008B21B5"/>
    <w:rsid w:val="008D00EC"/>
    <w:rsid w:val="008D7C79"/>
    <w:rsid w:val="00942FAB"/>
    <w:rsid w:val="00955F6E"/>
    <w:rsid w:val="00962778"/>
    <w:rsid w:val="00972794"/>
    <w:rsid w:val="009A0698"/>
    <w:rsid w:val="009A2DE8"/>
    <w:rsid w:val="009B1322"/>
    <w:rsid w:val="009D352B"/>
    <w:rsid w:val="009F0210"/>
    <w:rsid w:val="00A0383C"/>
    <w:rsid w:val="00A226EA"/>
    <w:rsid w:val="00A237AF"/>
    <w:rsid w:val="00A23EBC"/>
    <w:rsid w:val="00A25DE2"/>
    <w:rsid w:val="00A46FA1"/>
    <w:rsid w:val="00A53E78"/>
    <w:rsid w:val="00A61F5B"/>
    <w:rsid w:val="00A8559C"/>
    <w:rsid w:val="00AA1AF3"/>
    <w:rsid w:val="00AA7B72"/>
    <w:rsid w:val="00AE1DB7"/>
    <w:rsid w:val="00AE695C"/>
    <w:rsid w:val="00B105DD"/>
    <w:rsid w:val="00B140C8"/>
    <w:rsid w:val="00B162BE"/>
    <w:rsid w:val="00B338CC"/>
    <w:rsid w:val="00B36D8F"/>
    <w:rsid w:val="00B40991"/>
    <w:rsid w:val="00B42A69"/>
    <w:rsid w:val="00B43C53"/>
    <w:rsid w:val="00B55FB2"/>
    <w:rsid w:val="00B61497"/>
    <w:rsid w:val="00B66BD5"/>
    <w:rsid w:val="00B77071"/>
    <w:rsid w:val="00B8181C"/>
    <w:rsid w:val="00B9624D"/>
    <w:rsid w:val="00BA2BC4"/>
    <w:rsid w:val="00BC1C85"/>
    <w:rsid w:val="00BE7EAD"/>
    <w:rsid w:val="00C00779"/>
    <w:rsid w:val="00C25899"/>
    <w:rsid w:val="00C31C2C"/>
    <w:rsid w:val="00C46E36"/>
    <w:rsid w:val="00C63075"/>
    <w:rsid w:val="00C63371"/>
    <w:rsid w:val="00C66038"/>
    <w:rsid w:val="00C70263"/>
    <w:rsid w:val="00C71426"/>
    <w:rsid w:val="00C90EF8"/>
    <w:rsid w:val="00CA2262"/>
    <w:rsid w:val="00CA22C2"/>
    <w:rsid w:val="00CA7774"/>
    <w:rsid w:val="00CB1A9C"/>
    <w:rsid w:val="00CB459D"/>
    <w:rsid w:val="00CC3366"/>
    <w:rsid w:val="00CD7A6F"/>
    <w:rsid w:val="00CF3D8F"/>
    <w:rsid w:val="00D11BFD"/>
    <w:rsid w:val="00D12F8B"/>
    <w:rsid w:val="00D13ACC"/>
    <w:rsid w:val="00D14A27"/>
    <w:rsid w:val="00D2608B"/>
    <w:rsid w:val="00D45A8F"/>
    <w:rsid w:val="00D62611"/>
    <w:rsid w:val="00D62758"/>
    <w:rsid w:val="00D84CF2"/>
    <w:rsid w:val="00DA4A5B"/>
    <w:rsid w:val="00DB3004"/>
    <w:rsid w:val="00DC450E"/>
    <w:rsid w:val="00DD01FD"/>
    <w:rsid w:val="00DD1C08"/>
    <w:rsid w:val="00DD4380"/>
    <w:rsid w:val="00DF6A87"/>
    <w:rsid w:val="00E031DF"/>
    <w:rsid w:val="00E043F9"/>
    <w:rsid w:val="00E14FE0"/>
    <w:rsid w:val="00E5047B"/>
    <w:rsid w:val="00E60393"/>
    <w:rsid w:val="00E774E7"/>
    <w:rsid w:val="00E83270"/>
    <w:rsid w:val="00E8526B"/>
    <w:rsid w:val="00E86BBC"/>
    <w:rsid w:val="00EC194C"/>
    <w:rsid w:val="00EC221E"/>
    <w:rsid w:val="00EC4527"/>
    <w:rsid w:val="00ED13DD"/>
    <w:rsid w:val="00ED36DC"/>
    <w:rsid w:val="00ED47B4"/>
    <w:rsid w:val="00EE7500"/>
    <w:rsid w:val="00F12E93"/>
    <w:rsid w:val="00F2094B"/>
    <w:rsid w:val="00F27780"/>
    <w:rsid w:val="00F30B21"/>
    <w:rsid w:val="00F3295E"/>
    <w:rsid w:val="00F434CF"/>
    <w:rsid w:val="00F46459"/>
    <w:rsid w:val="00F52FAC"/>
    <w:rsid w:val="00F55D42"/>
    <w:rsid w:val="00F64FE6"/>
    <w:rsid w:val="00F8353D"/>
    <w:rsid w:val="00F93BFE"/>
    <w:rsid w:val="00FB6A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rules v:ext="edit">
        <o:r id="V:Rule1" type="connector" idref="#_x0000_s1028"/>
        <o:r id="V:Rule2" type="connector" idref="#_x0000_s1027"/>
        <o:r id="V:Rule3" type="connector" idref="#_x0000_s1026"/>
      </o:rules>
    </o:shapelayout>
  </w:shapeDefaults>
  <w:decimalSymbol w:val="."/>
  <w:listSeparator w:val=","/>
  <w14:docId w14:val="32EE29AB"/>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9D2EE-74F7-4315-BA59-F5D2EF0D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6800</TotalTime>
  <Pages>14</Pages>
  <Words>2379</Words>
  <Characters>13085</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105</cp:revision>
  <cp:lastPrinted>2016-02-25T18:51:00Z</cp:lastPrinted>
  <dcterms:created xsi:type="dcterms:W3CDTF">2016-02-25T18:09:00Z</dcterms:created>
  <dcterms:modified xsi:type="dcterms:W3CDTF">2020-11-17T03:04:00Z</dcterms:modified>
</cp:coreProperties>
</file>