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C4" w:rsidRPr="00F73C6C" w:rsidRDefault="006075C4" w:rsidP="006075C4">
      <w:pPr>
        <w:spacing w:after="0" w:line="360" w:lineRule="auto"/>
        <w:outlineLvl w:val="0"/>
        <w:rPr>
          <w:rFonts w:ascii="Arial Narrow" w:eastAsia="Times New Roman" w:hAnsi="Arial Narrow" w:cs="Arial"/>
          <w:b/>
          <w:bCs/>
          <w:caps/>
          <w:color w:val="333333"/>
          <w:kern w:val="36"/>
          <w:sz w:val="32"/>
          <w:szCs w:val="32"/>
          <w:lang w:eastAsia="en-GB"/>
        </w:rPr>
      </w:pPr>
      <w:r w:rsidRPr="00F73C6C">
        <w:rPr>
          <w:rFonts w:ascii="Arial Narrow" w:eastAsia="Times New Roman" w:hAnsi="Arial Narrow" w:cs="Arial"/>
          <w:b/>
          <w:bCs/>
          <w:caps/>
          <w:color w:val="333333"/>
          <w:kern w:val="36"/>
          <w:sz w:val="32"/>
          <w:szCs w:val="32"/>
          <w:lang w:eastAsia="en-GB"/>
        </w:rPr>
        <w:t>JOÃO BILÉ SERRA</w:t>
      </w:r>
    </w:p>
    <w:p w:rsidR="006075C4" w:rsidRPr="006075C4" w:rsidRDefault="00F73C6C" w:rsidP="006075C4">
      <w:pPr>
        <w:spacing w:after="0" w:line="360" w:lineRule="auto"/>
        <w:rPr>
          <w:rFonts w:ascii="Arial Narrow" w:eastAsia="Times New Roman" w:hAnsi="Arial Narrow" w:cs="Arial"/>
          <w:color w:val="000000"/>
          <w:sz w:val="20"/>
          <w:szCs w:val="20"/>
          <w:shd w:val="clear" w:color="auto" w:fill="FFFFFF"/>
          <w:lang w:eastAsia="en-GB"/>
        </w:rPr>
      </w:pPr>
      <w:r w:rsidRPr="006075C4">
        <w:rPr>
          <w:rFonts w:ascii="Arial Narrow" w:eastAsia="Times New Roman" w:hAnsi="Arial Narrow" w:cs="Arial"/>
          <w:noProof/>
          <w:color w:val="222222"/>
          <w:sz w:val="20"/>
          <w:szCs w:val="2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D77502E" wp14:editId="054BA857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961390" cy="961390"/>
            <wp:effectExtent l="0" t="0" r="0" b="0"/>
            <wp:wrapSquare wrapText="bothSides"/>
            <wp:docPr id="1" name="Picture 1" descr="João Bilé S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ão Bilé Ser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5C4" w:rsidRPr="006075C4" w:rsidRDefault="006075C4" w:rsidP="006075C4">
      <w:pPr>
        <w:spacing w:after="0" w:line="360" w:lineRule="auto"/>
        <w:rPr>
          <w:rFonts w:ascii="Arial Narrow" w:eastAsia="Times New Roman" w:hAnsi="Arial Narrow" w:cs="Times New Roman"/>
          <w:sz w:val="20"/>
          <w:szCs w:val="20"/>
          <w:lang w:eastAsia="en-GB"/>
        </w:rPr>
      </w:pP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shd w:val="clear" w:color="auto" w:fill="FFFFFF"/>
          <w:lang w:eastAsia="en-GB"/>
        </w:rPr>
        <w:t>Tel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shd w:val="clear" w:color="auto" w:fill="FFFFFF"/>
          <w:lang w:eastAsia="en-GB"/>
        </w:rPr>
        <w:t>:</w:t>
      </w:r>
      <w:r w:rsidRPr="006075C4">
        <w:rPr>
          <w:rFonts w:ascii="Arial Narrow" w:eastAsia="Times New Roman" w:hAnsi="Arial Narrow" w:cs="Arial"/>
          <w:b/>
          <w:bCs/>
          <w:color w:val="000000"/>
          <w:spacing w:val="15"/>
          <w:sz w:val="20"/>
          <w:szCs w:val="20"/>
          <w:shd w:val="clear" w:color="auto" w:fill="FFFFFF"/>
          <w:lang w:eastAsia="en-GB"/>
        </w:rPr>
        <w:t> 218 443 815</w:t>
      </w:r>
    </w:p>
    <w:p w:rsidR="006075C4" w:rsidRPr="00F73C6C" w:rsidRDefault="006075C4" w:rsidP="006075C4">
      <w:pPr>
        <w:spacing w:after="0" w:line="360" w:lineRule="auto"/>
        <w:rPr>
          <w:rFonts w:ascii="Arial Narrow" w:eastAsia="Times New Roman" w:hAnsi="Arial Narrow" w:cs="Times New Roman"/>
          <w:color w:val="1F497D" w:themeColor="text2"/>
          <w:sz w:val="20"/>
          <w:szCs w:val="20"/>
          <w:lang w:eastAsia="en-GB"/>
        </w:rPr>
      </w:pPr>
      <w:proofErr w:type="gramStart"/>
      <w:r w:rsidRPr="006075C4">
        <w:rPr>
          <w:rFonts w:ascii="Arial Narrow" w:eastAsia="Times New Roman" w:hAnsi="Arial Narrow" w:cs="Arial"/>
          <w:color w:val="000000"/>
          <w:sz w:val="20"/>
          <w:szCs w:val="20"/>
          <w:shd w:val="clear" w:color="auto" w:fill="FFFFFF"/>
          <w:lang w:eastAsia="en-GB"/>
        </w:rPr>
        <w:t>E-mail</w:t>
      </w:r>
      <w:proofErr w:type="gramEnd"/>
      <w:r w:rsidRPr="006075C4">
        <w:rPr>
          <w:rFonts w:ascii="Arial Narrow" w:eastAsia="Times New Roman" w:hAnsi="Arial Narrow" w:cs="Arial"/>
          <w:color w:val="000000"/>
          <w:sz w:val="20"/>
          <w:szCs w:val="20"/>
          <w:shd w:val="clear" w:color="auto" w:fill="FFFFFF"/>
          <w:lang w:eastAsia="en-GB"/>
        </w:rPr>
        <w:t>:</w:t>
      </w:r>
      <w:r w:rsidRPr="00F73C6C">
        <w:rPr>
          <w:rFonts w:ascii="Arial Narrow" w:eastAsia="Times New Roman" w:hAnsi="Arial Narrow" w:cs="Arial"/>
          <w:color w:val="1F497D" w:themeColor="text2"/>
          <w:sz w:val="20"/>
          <w:szCs w:val="20"/>
          <w:shd w:val="clear" w:color="auto" w:fill="FFFFFF"/>
          <w:lang w:eastAsia="en-GB"/>
        </w:rPr>
        <w:t> </w:t>
      </w:r>
      <w:hyperlink r:id="rId10" w:tooltip="Email: João Bilé Serra" w:history="1">
        <w:r w:rsidRPr="00F73C6C">
          <w:rPr>
            <w:rFonts w:ascii="Arial Narrow" w:eastAsia="Times New Roman" w:hAnsi="Arial Narrow" w:cs="Arial"/>
            <w:color w:val="1F497D" w:themeColor="text2"/>
            <w:sz w:val="20"/>
            <w:szCs w:val="20"/>
            <w:u w:val="single"/>
            <w:lang w:eastAsia="en-GB"/>
          </w:rPr>
          <w:t>biles@lnec.pt</w:t>
        </w:r>
      </w:hyperlink>
    </w:p>
    <w:p w:rsidR="006075C4" w:rsidRPr="00F73C6C" w:rsidRDefault="007D1DCA" w:rsidP="006075C4">
      <w:pPr>
        <w:spacing w:after="0" w:line="360" w:lineRule="auto"/>
        <w:rPr>
          <w:rFonts w:ascii="Arial Narrow" w:eastAsia="Times New Roman" w:hAnsi="Arial Narrow" w:cs="Times New Roman"/>
          <w:color w:val="1F497D" w:themeColor="text2"/>
          <w:sz w:val="20"/>
          <w:szCs w:val="20"/>
          <w:lang w:eastAsia="en-GB"/>
        </w:rPr>
      </w:pPr>
      <w:hyperlink r:id="rId11" w:tgtFrame="_blank" w:history="1">
        <w:r w:rsidR="006075C4" w:rsidRPr="00F73C6C">
          <w:rPr>
            <w:rFonts w:ascii="Arial Narrow" w:eastAsia="Times New Roman" w:hAnsi="Arial Narrow" w:cs="Arial"/>
            <w:color w:val="1F497D" w:themeColor="text2"/>
            <w:sz w:val="20"/>
            <w:szCs w:val="20"/>
            <w:u w:val="single"/>
            <w:lang w:eastAsia="en-GB"/>
          </w:rPr>
          <w:t>http://orcid.org/ 0000-0001-6429-9919/</w:t>
        </w:r>
      </w:hyperlink>
    </w:p>
    <w:p w:rsidR="006075C4" w:rsidRDefault="006075C4" w:rsidP="00F73C6C">
      <w:pPr>
        <w:rPr>
          <w:lang w:eastAsia="en-GB"/>
        </w:rPr>
      </w:pPr>
    </w:p>
    <w:p w:rsidR="006075C4" w:rsidRPr="006075C4" w:rsidRDefault="006075C4" w:rsidP="00F73C6C">
      <w:pPr>
        <w:shd w:val="clear" w:color="auto" w:fill="FFFFFF"/>
        <w:spacing w:after="120" w:line="360" w:lineRule="auto"/>
        <w:outlineLvl w:val="1"/>
        <w:rPr>
          <w:rFonts w:ascii="Arial Narrow" w:eastAsia="Times New Roman" w:hAnsi="Arial Narrow" w:cs="Arial"/>
          <w:b/>
          <w:color w:val="333333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b/>
          <w:color w:val="333333"/>
          <w:sz w:val="20"/>
          <w:szCs w:val="20"/>
          <w:lang w:eastAsia="en-GB"/>
        </w:rPr>
        <w:t>Situação Profissional</w:t>
      </w:r>
    </w:p>
    <w:p w:rsid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20" w:line="360" w:lineRule="auto"/>
        <w:ind w:left="450" w:hanging="180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F73C6C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Investigador Principal</w:t>
      </w:r>
      <w:r w:rsidR="00F73C6C" w:rsidRPr="00F73C6C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no Departamento de Geotecnia do Laborat</w:t>
      </w:r>
      <w:r w:rsidR="00F73C6C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ório Nacional de Engenharia Civil (LNEC)</w:t>
      </w:r>
    </w:p>
    <w:p w:rsidR="006075C4" w:rsidRPr="00F73C6C" w:rsidRDefault="006075C4" w:rsidP="00F73C6C">
      <w:pPr>
        <w:shd w:val="clear" w:color="auto" w:fill="FFFFFF"/>
        <w:spacing w:after="120" w:line="360" w:lineRule="auto"/>
        <w:outlineLvl w:val="1"/>
        <w:rPr>
          <w:rFonts w:ascii="Arial Narrow" w:eastAsia="Times New Roman" w:hAnsi="Arial Narrow" w:cs="Arial"/>
          <w:b/>
          <w:color w:val="333333"/>
          <w:lang w:val="en-GB" w:eastAsia="en-GB"/>
        </w:rPr>
      </w:pP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Graus</w:t>
      </w:r>
      <w:proofErr w:type="spellEnd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 xml:space="preserve"> </w:t>
      </w: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Académicos</w:t>
      </w:r>
      <w:proofErr w:type="spellEnd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 xml:space="preserve"> e </w:t>
      </w: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Científicos</w:t>
      </w:r>
      <w:proofErr w:type="spellEnd"/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Doutoramento em Engenharia Civil pelo Instituto Superior Técnico da Universidade Técnica de Lisboa (IST-UNL) em 1998.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Mestrado em Engenharia de Estruturas pelo IST-UNL em 1989.</w:t>
      </w:r>
    </w:p>
    <w:p w:rsid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20" w:line="360" w:lineRule="auto"/>
        <w:ind w:left="450" w:hanging="180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Licenciatura em Engenharia Civil, Ramo de Estruturas, pelo IST-UNL em 1984.</w:t>
      </w:r>
    </w:p>
    <w:p w:rsidR="006075C4" w:rsidRPr="00F73C6C" w:rsidRDefault="006075C4" w:rsidP="00F73C6C">
      <w:pPr>
        <w:shd w:val="clear" w:color="auto" w:fill="FFFFFF"/>
        <w:spacing w:after="120" w:line="360" w:lineRule="auto"/>
        <w:outlineLvl w:val="1"/>
        <w:rPr>
          <w:rFonts w:ascii="Arial Narrow" w:eastAsia="Times New Roman" w:hAnsi="Arial Narrow" w:cs="Arial"/>
          <w:b/>
          <w:color w:val="333333"/>
          <w:lang w:eastAsia="en-GB"/>
        </w:rPr>
      </w:pPr>
      <w:r w:rsidRPr="00F73C6C">
        <w:rPr>
          <w:rFonts w:ascii="Arial Narrow" w:eastAsia="Times New Roman" w:hAnsi="Arial Narrow" w:cs="Arial"/>
          <w:b/>
          <w:color w:val="333333"/>
          <w:lang w:eastAsia="en-GB"/>
        </w:rPr>
        <w:t>Funções e Cargos Públicos Relevantes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Presidente da Comissão Portuguesa de Túneis da Sociedade Portuguesa de Geotecnia desde Março de 2012.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Chefe do Núcleo de Túneis do Departamento de Geotecnia do LNEC entre 2005 e 2013.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Professor Associado Convidado da Faculdade de Ciências e Tecnologia da Universidade Nova de Lisboa </w:t>
      </w:r>
      <w:r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(FCT-UNL) </w:t>
      </w: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desde Fevereiro de 2010.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Investigador Principal no Departamento de Geotecnia do LNEC desde Setembro de 2003.</w:t>
      </w:r>
    </w:p>
    <w:p w:rsid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20" w:line="360" w:lineRule="auto"/>
        <w:ind w:left="450" w:hanging="180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Professor Auxiliar Convidado da </w:t>
      </w:r>
      <w:r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FCT-UNL</w:t>
      </w: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entre 2000 e 2010.</w:t>
      </w:r>
    </w:p>
    <w:p w:rsidR="006075C4" w:rsidRPr="00F73C6C" w:rsidRDefault="006075C4" w:rsidP="00F73C6C">
      <w:pPr>
        <w:shd w:val="clear" w:color="auto" w:fill="FFFFFF"/>
        <w:spacing w:after="120" w:line="360" w:lineRule="auto"/>
        <w:outlineLvl w:val="1"/>
        <w:rPr>
          <w:rFonts w:ascii="Arial Narrow" w:eastAsia="Times New Roman" w:hAnsi="Arial Narrow" w:cs="Arial"/>
          <w:b/>
          <w:color w:val="333333"/>
          <w:lang w:val="en-GB" w:eastAsia="en-GB"/>
        </w:rPr>
      </w:pP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Áreas</w:t>
      </w:r>
      <w:proofErr w:type="spellEnd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 xml:space="preserve"> de </w:t>
      </w: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Investigação</w:t>
      </w:r>
      <w:proofErr w:type="spellEnd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 xml:space="preserve"> / </w:t>
      </w: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Interesse</w:t>
      </w:r>
      <w:proofErr w:type="spellEnd"/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Risco em Geotecnia;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Modelação numérica e modelação física em Geotecnia;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Engenharia Sísmica Geotécnica;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Obras Subterrâneas;</w:t>
      </w:r>
    </w:p>
    <w:p w:rsid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20" w:line="360" w:lineRule="auto"/>
        <w:ind w:left="450" w:hanging="180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Barragens de</w:t>
      </w: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aterro</w:t>
      </w:r>
    </w:p>
    <w:p w:rsidR="006075C4" w:rsidRPr="00F73C6C" w:rsidRDefault="006075C4" w:rsidP="00F73C6C">
      <w:pPr>
        <w:shd w:val="clear" w:color="auto" w:fill="FFFFFF"/>
        <w:spacing w:after="120" w:line="360" w:lineRule="auto"/>
        <w:outlineLvl w:val="1"/>
        <w:rPr>
          <w:rFonts w:ascii="Arial Narrow" w:eastAsia="Times New Roman" w:hAnsi="Arial Narrow" w:cs="Arial"/>
          <w:b/>
          <w:color w:val="333333"/>
          <w:lang w:val="en-GB" w:eastAsia="en-GB"/>
        </w:rPr>
      </w:pP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Atividade</w:t>
      </w:r>
      <w:proofErr w:type="spellEnd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 xml:space="preserve"> </w:t>
      </w: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Desenvolvida</w:t>
      </w:r>
      <w:proofErr w:type="spellEnd"/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Estudos de investigação por contrato no domínio da Geotecnia a nível nacional e internacional.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Acompanhamento técnico por parte do LNEC de grandes obras públicas.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Desenvolvimento experimental em Geotecnia.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Estudos de investigação programada no domínio da Geotecnia.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Elaboração de candidaturas a </w:t>
      </w: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projectos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de investigação nacionais e internacionais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Coordenação de dois </w:t>
      </w: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projectos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de investigação</w:t>
      </w:r>
    </w:p>
    <w:p w:rsid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20" w:line="360" w:lineRule="auto"/>
        <w:ind w:left="450" w:hanging="180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Participação em nove </w:t>
      </w: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projectos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de investigação.</w:t>
      </w:r>
    </w:p>
    <w:p w:rsidR="00F73C6C" w:rsidRDefault="00F73C6C" w:rsidP="00F73C6C">
      <w:pPr>
        <w:shd w:val="clear" w:color="auto" w:fill="FFFFFF"/>
        <w:spacing w:after="120" w:line="360" w:lineRule="auto"/>
        <w:outlineLvl w:val="1"/>
        <w:rPr>
          <w:rFonts w:ascii="Arial Narrow" w:eastAsia="Times New Roman" w:hAnsi="Arial Narrow" w:cs="Arial"/>
          <w:b/>
          <w:color w:val="333333"/>
          <w:sz w:val="20"/>
          <w:szCs w:val="20"/>
          <w:lang w:val="en-GB" w:eastAsia="en-GB"/>
        </w:rPr>
      </w:pPr>
    </w:p>
    <w:p w:rsidR="006075C4" w:rsidRPr="00F73C6C" w:rsidRDefault="006075C4" w:rsidP="00F73C6C">
      <w:pPr>
        <w:shd w:val="clear" w:color="auto" w:fill="FFFFFF"/>
        <w:spacing w:after="120" w:line="360" w:lineRule="auto"/>
        <w:outlineLvl w:val="1"/>
        <w:rPr>
          <w:rFonts w:ascii="Arial Narrow" w:eastAsia="Times New Roman" w:hAnsi="Arial Narrow" w:cs="Arial"/>
          <w:b/>
          <w:color w:val="333333"/>
          <w:lang w:val="en-GB" w:eastAsia="en-GB"/>
        </w:rPr>
      </w:pP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lastRenderedPageBreak/>
        <w:t>Orientação</w:t>
      </w:r>
      <w:proofErr w:type="spellEnd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 xml:space="preserve"> </w:t>
      </w: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Científica</w:t>
      </w:r>
      <w:bookmarkStart w:id="0" w:name="_GoBack"/>
      <w:bookmarkEnd w:id="0"/>
      <w:proofErr w:type="spellEnd"/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Orientou cinco dissertações de Mestrado e sete dissertações de Mestrado Integrado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Co-orientou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sete dissertações de Mestrado Integrado.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Co-orientou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duas dissertações de Doutoramento.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Co-orienta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duas dissertações de Doutoramento.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Foi orientador de dois bolseiros de investigação.</w:t>
      </w:r>
    </w:p>
    <w:p w:rsidR="006075C4" w:rsidRPr="00F73C6C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20" w:line="360" w:lineRule="auto"/>
        <w:ind w:left="450" w:hanging="180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Orientou onze estagiários do LNEC.</w:t>
      </w:r>
    </w:p>
    <w:p w:rsidR="006075C4" w:rsidRPr="00F73C6C" w:rsidRDefault="006075C4" w:rsidP="00F73C6C">
      <w:pPr>
        <w:shd w:val="clear" w:color="auto" w:fill="FFFFFF"/>
        <w:spacing w:after="120" w:line="360" w:lineRule="auto"/>
        <w:outlineLvl w:val="1"/>
        <w:rPr>
          <w:rFonts w:ascii="Arial Narrow" w:eastAsia="Times New Roman" w:hAnsi="Arial Narrow" w:cs="Arial"/>
          <w:b/>
          <w:color w:val="333333"/>
          <w:lang w:val="en-GB" w:eastAsia="en-GB"/>
        </w:rPr>
      </w:pP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Publicações</w:t>
      </w:r>
      <w:proofErr w:type="spellEnd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 xml:space="preserve"> </w:t>
      </w: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Relevantes</w:t>
      </w:r>
      <w:proofErr w:type="spellEnd"/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Dissertação de Doutoramento em Engenharia Civil "Caracterização experimental e modelação numérica do comportamento cíclico de solos não coesivos. Aplicação à Engenharia Sísmica”.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Dissertação de Mestrado em Engenharia de Estruturas "</w:t>
      </w: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Interacção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Dinâmica Solo-Estrutura".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Duas Memórias do LNEC.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Cento e oitenta e oito Relatórios do LNEC.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Cinco artigos em revistas nacionais e internacionais.</w:t>
      </w:r>
    </w:p>
    <w:p w:rsidR="006075C4" w:rsidRPr="00F73C6C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20" w:line="360" w:lineRule="auto"/>
        <w:ind w:left="450" w:hanging="180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Setenta e três comunicações em encontros científicos nacionais e internacionais.</w:t>
      </w:r>
    </w:p>
    <w:p w:rsidR="006075C4" w:rsidRPr="00F73C6C" w:rsidRDefault="006075C4" w:rsidP="00F73C6C">
      <w:pPr>
        <w:shd w:val="clear" w:color="auto" w:fill="FFFFFF"/>
        <w:spacing w:after="120" w:line="360" w:lineRule="auto"/>
        <w:outlineLvl w:val="1"/>
        <w:rPr>
          <w:rFonts w:ascii="Arial Narrow" w:eastAsia="Times New Roman" w:hAnsi="Arial Narrow" w:cs="Arial"/>
          <w:b/>
          <w:color w:val="333333"/>
          <w:lang w:eastAsia="en-GB"/>
        </w:rPr>
      </w:pPr>
      <w:r w:rsidRPr="00F73C6C">
        <w:rPr>
          <w:rFonts w:ascii="Arial Narrow" w:eastAsia="Times New Roman" w:hAnsi="Arial Narrow" w:cs="Arial"/>
          <w:b/>
          <w:color w:val="333333"/>
          <w:lang w:eastAsia="en-GB"/>
        </w:rPr>
        <w:t>Outras Atividades Científicas e Técnicas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Vogal da Subcomissão 7 da CT 115 do IPQ "</w:t>
      </w: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Eurocódigos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Estruturais” em representação do LNEC desde 2001.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Vogal da Comissão Técnica CT 156 do IPQ "Geotecnia em Engenharia Civil” em representação do LNEC desde Fevereiro de 2002.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Coordenador da Subcomissão 4 "Ensaios de campo” da CT 156 do IPQ desde Fevereiro de 2002, em 2013 renomeada como Subcomissão 9.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Sub-director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da Revista Geotecnia entre Julho de 1992 e Março de 1995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Membro da Comissão </w:t>
      </w: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Redactorial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da Revista Geotecnia da Sociedade Portuguesa de Geotecnia desde Março de 2009.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Participou em dez Comissões Organizadoras de eventos científicos.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Foi membro de nove Comissões Científicas de eventos científicos nacionais e internacionais.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Participou em quatro júris de provas de Doutoramento.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Participou em vinte e dois júris de provas de Mestrado.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Participou em três júris de </w:t>
      </w: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selecção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de bolseiros de pós-doutoramento.</w:t>
      </w:r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Frequentou nove ações de formação.</w:t>
      </w:r>
    </w:p>
    <w:p w:rsidR="006075C4" w:rsidRPr="00F73C6C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20" w:line="360" w:lineRule="auto"/>
        <w:ind w:left="450" w:hanging="180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Formador em oito ações de formação.</w:t>
      </w:r>
    </w:p>
    <w:p w:rsidR="006075C4" w:rsidRPr="00F73C6C" w:rsidRDefault="006075C4" w:rsidP="00F73C6C">
      <w:pPr>
        <w:shd w:val="clear" w:color="auto" w:fill="FFFFFF"/>
        <w:spacing w:after="120" w:line="360" w:lineRule="auto"/>
        <w:outlineLvl w:val="1"/>
        <w:rPr>
          <w:rFonts w:ascii="Arial Narrow" w:eastAsia="Times New Roman" w:hAnsi="Arial Narrow" w:cs="Arial"/>
          <w:b/>
          <w:color w:val="333333"/>
          <w:lang w:val="en-GB" w:eastAsia="en-GB"/>
        </w:rPr>
      </w:pP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Outra</w:t>
      </w:r>
      <w:proofErr w:type="spellEnd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 xml:space="preserve"> </w:t>
      </w:r>
      <w:proofErr w:type="spellStart"/>
      <w:r w:rsidRPr="00F73C6C">
        <w:rPr>
          <w:rFonts w:ascii="Arial Narrow" w:eastAsia="Times New Roman" w:hAnsi="Arial Narrow" w:cs="Arial"/>
          <w:b/>
          <w:color w:val="333333"/>
          <w:lang w:val="en-GB" w:eastAsia="en-GB"/>
        </w:rPr>
        <w:t>Informação</w:t>
      </w:r>
      <w:proofErr w:type="spellEnd"/>
    </w:p>
    <w:p w:rsidR="006075C4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360" w:lineRule="auto"/>
        <w:ind w:left="461" w:hanging="187"/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Prémio da Sociedade Portuguesa de Geotecnia para as Dissertações de Mestrado do biénio 1989-1990 atribuído </w:t>
      </w: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ex-aequo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à Dissertação de Mestrado "</w:t>
      </w: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Interacção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Dinâmica Solo-Estrutura”.</w:t>
      </w:r>
    </w:p>
    <w:p w:rsidR="007832A7" w:rsidRPr="006075C4" w:rsidRDefault="006075C4" w:rsidP="00F73C6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20" w:line="360" w:lineRule="auto"/>
        <w:ind w:left="450" w:hanging="180"/>
        <w:rPr>
          <w:rFonts w:ascii="Arial Narrow" w:hAnsi="Arial Narrow"/>
          <w:sz w:val="20"/>
          <w:szCs w:val="20"/>
        </w:rPr>
      </w:pPr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Prémio Revista Geotecnia da Sociedade Portuguesa de Geotecnia atribuído </w:t>
      </w:r>
      <w:proofErr w:type="spellStart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>ex-aequo</w:t>
      </w:r>
      <w:proofErr w:type="spellEnd"/>
      <w:r w:rsidRPr="006075C4">
        <w:rPr>
          <w:rFonts w:ascii="Arial Narrow" w:eastAsia="Times New Roman" w:hAnsi="Arial Narrow" w:cs="Arial"/>
          <w:color w:val="000000"/>
          <w:sz w:val="20"/>
          <w:szCs w:val="20"/>
          <w:lang w:eastAsia="en-GB"/>
        </w:rPr>
        <w:t xml:space="preserve"> ao artigo "Resposta Sísmica de Camadas de Solo por meio de uma abordagem Estocástica” publicado no n° 81 em Novembro de 1997.</w:t>
      </w:r>
    </w:p>
    <w:sectPr w:rsidR="007832A7" w:rsidRPr="006075C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DCA" w:rsidRDefault="007D1DCA" w:rsidP="006075C4">
      <w:pPr>
        <w:spacing w:after="0" w:line="240" w:lineRule="auto"/>
      </w:pPr>
      <w:r>
        <w:separator/>
      </w:r>
    </w:p>
  </w:endnote>
  <w:endnote w:type="continuationSeparator" w:id="0">
    <w:p w:rsidR="007D1DCA" w:rsidRDefault="007D1DCA" w:rsidP="0060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Narrow" w:hAnsi="Arial Narrow"/>
        <w:sz w:val="20"/>
        <w:szCs w:val="20"/>
      </w:rPr>
      <w:id w:val="1271279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5C4" w:rsidRPr="006075C4" w:rsidRDefault="006075C4">
        <w:pPr>
          <w:pStyle w:val="Footer"/>
          <w:jc w:val="center"/>
          <w:rPr>
            <w:rFonts w:ascii="Arial Narrow" w:hAnsi="Arial Narrow"/>
            <w:sz w:val="20"/>
            <w:szCs w:val="20"/>
          </w:rPr>
        </w:pPr>
        <w:r w:rsidRPr="006075C4">
          <w:rPr>
            <w:rFonts w:ascii="Arial Narrow" w:hAnsi="Arial Narrow"/>
            <w:sz w:val="20"/>
            <w:szCs w:val="20"/>
          </w:rPr>
          <w:fldChar w:fldCharType="begin"/>
        </w:r>
        <w:r w:rsidRPr="006075C4">
          <w:rPr>
            <w:rFonts w:ascii="Arial Narrow" w:hAnsi="Arial Narrow"/>
            <w:sz w:val="20"/>
            <w:szCs w:val="20"/>
          </w:rPr>
          <w:instrText xml:space="preserve"> PAGE   \* MERGEFORMAT </w:instrText>
        </w:r>
        <w:r w:rsidRPr="006075C4">
          <w:rPr>
            <w:rFonts w:ascii="Arial Narrow" w:hAnsi="Arial Narrow"/>
            <w:sz w:val="20"/>
            <w:szCs w:val="20"/>
          </w:rPr>
          <w:fldChar w:fldCharType="separate"/>
        </w:r>
        <w:r w:rsidR="00F73C6C">
          <w:rPr>
            <w:rFonts w:ascii="Arial Narrow" w:hAnsi="Arial Narrow"/>
            <w:noProof/>
            <w:sz w:val="20"/>
            <w:szCs w:val="20"/>
          </w:rPr>
          <w:t>1</w:t>
        </w:r>
        <w:r w:rsidRPr="006075C4">
          <w:rPr>
            <w:rFonts w:ascii="Arial Narrow" w:hAnsi="Arial Narrow"/>
            <w:noProof/>
            <w:sz w:val="20"/>
            <w:szCs w:val="20"/>
          </w:rPr>
          <w:fldChar w:fldCharType="end"/>
        </w:r>
      </w:p>
    </w:sdtContent>
  </w:sdt>
  <w:p w:rsidR="006075C4" w:rsidRDefault="00607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DCA" w:rsidRDefault="007D1DCA" w:rsidP="006075C4">
      <w:pPr>
        <w:spacing w:after="0" w:line="240" w:lineRule="auto"/>
      </w:pPr>
      <w:r>
        <w:separator/>
      </w:r>
    </w:p>
  </w:footnote>
  <w:footnote w:type="continuationSeparator" w:id="0">
    <w:p w:rsidR="007D1DCA" w:rsidRDefault="007D1DCA" w:rsidP="00607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1676"/>
    <w:multiLevelType w:val="multilevel"/>
    <w:tmpl w:val="A65A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A3418"/>
    <w:multiLevelType w:val="multilevel"/>
    <w:tmpl w:val="516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956E6"/>
    <w:multiLevelType w:val="multilevel"/>
    <w:tmpl w:val="FA22B5A8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E4425"/>
    <w:multiLevelType w:val="multilevel"/>
    <w:tmpl w:val="010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F2B6B"/>
    <w:multiLevelType w:val="multilevel"/>
    <w:tmpl w:val="D6B8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A7E3C"/>
    <w:multiLevelType w:val="multilevel"/>
    <w:tmpl w:val="0BA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5C5F53"/>
    <w:multiLevelType w:val="multilevel"/>
    <w:tmpl w:val="575E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A687C"/>
    <w:multiLevelType w:val="multilevel"/>
    <w:tmpl w:val="340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6B1B42"/>
    <w:multiLevelType w:val="multilevel"/>
    <w:tmpl w:val="CD44276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431A46"/>
    <w:multiLevelType w:val="multilevel"/>
    <w:tmpl w:val="691E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E24457"/>
    <w:multiLevelType w:val="multilevel"/>
    <w:tmpl w:val="0330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C4"/>
    <w:rsid w:val="000307BB"/>
    <w:rsid w:val="00177E37"/>
    <w:rsid w:val="001D2EA8"/>
    <w:rsid w:val="00345CC3"/>
    <w:rsid w:val="005C7167"/>
    <w:rsid w:val="006075C4"/>
    <w:rsid w:val="006F3273"/>
    <w:rsid w:val="0073277E"/>
    <w:rsid w:val="007572D9"/>
    <w:rsid w:val="007832A7"/>
    <w:rsid w:val="007A5A1B"/>
    <w:rsid w:val="007D1DCA"/>
    <w:rsid w:val="0084488D"/>
    <w:rsid w:val="00884EBC"/>
    <w:rsid w:val="009301A5"/>
    <w:rsid w:val="00972064"/>
    <w:rsid w:val="00AC30BB"/>
    <w:rsid w:val="00AF791E"/>
    <w:rsid w:val="00BA11FB"/>
    <w:rsid w:val="00BB5BE2"/>
    <w:rsid w:val="00C2147D"/>
    <w:rsid w:val="00E16CC7"/>
    <w:rsid w:val="00E77073"/>
    <w:rsid w:val="00EF460F"/>
    <w:rsid w:val="00F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07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5C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lefone">
    <w:name w:val="telefone"/>
    <w:basedOn w:val="DefaultParagraphFont"/>
    <w:rsid w:val="006075C4"/>
  </w:style>
  <w:style w:type="character" w:customStyle="1" w:styleId="email">
    <w:name w:val="email"/>
    <w:basedOn w:val="DefaultParagraphFont"/>
    <w:rsid w:val="006075C4"/>
  </w:style>
  <w:style w:type="character" w:styleId="Hyperlink">
    <w:name w:val="Hyperlink"/>
    <w:basedOn w:val="DefaultParagraphFont"/>
    <w:uiPriority w:val="99"/>
    <w:semiHidden/>
    <w:unhideWhenUsed/>
    <w:rsid w:val="006075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7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C4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607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5C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607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5C4"/>
    <w:rPr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07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5C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lefone">
    <w:name w:val="telefone"/>
    <w:basedOn w:val="DefaultParagraphFont"/>
    <w:rsid w:val="006075C4"/>
  </w:style>
  <w:style w:type="character" w:customStyle="1" w:styleId="email">
    <w:name w:val="email"/>
    <w:basedOn w:val="DefaultParagraphFont"/>
    <w:rsid w:val="006075C4"/>
  </w:style>
  <w:style w:type="character" w:styleId="Hyperlink">
    <w:name w:val="Hyperlink"/>
    <w:basedOn w:val="DefaultParagraphFont"/>
    <w:uiPriority w:val="99"/>
    <w:semiHidden/>
    <w:unhideWhenUsed/>
    <w:rsid w:val="006075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7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C4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607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5C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607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5C4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0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96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8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9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8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0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76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rcid.org/%200000-0001-6429-9919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biles@lnec.p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8B739-3BE3-41A7-AF27-811D2A2FC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LNEC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Neves Correia dos Santos</dc:creator>
  <cp:lastModifiedBy>Ricardo Neves Correia dos Santos</cp:lastModifiedBy>
  <cp:revision>2</cp:revision>
  <dcterms:created xsi:type="dcterms:W3CDTF">2020-02-20T15:55:00Z</dcterms:created>
  <dcterms:modified xsi:type="dcterms:W3CDTF">2020-02-21T10:55:00Z</dcterms:modified>
</cp:coreProperties>
</file>