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77EA" w14:textId="72B0343B" w:rsidR="00D85552" w:rsidRPr="00D85552" w:rsidRDefault="00183D6C" w:rsidP="00D85552">
      <w:pPr>
        <w:pStyle w:val="Ttulo"/>
        <w:jc w:val="center"/>
      </w:pPr>
      <w:r w:rsidRPr="00183D6C">
        <w:t>An Interactive Dashboard for Alzheimer's Risk Stratification and Patient Phenotyping</w:t>
      </w:r>
    </w:p>
    <w:p w14:paraId="0C626ACC" w14:textId="77777777" w:rsidR="00183D6C" w:rsidRPr="00183D6C" w:rsidRDefault="00183D6C" w:rsidP="00183D6C">
      <w:pPr>
        <w:rPr>
          <w:b/>
          <w:bCs/>
        </w:rPr>
      </w:pPr>
      <w:r w:rsidRPr="00183D6C">
        <w:rPr>
          <w:b/>
          <w:bCs/>
        </w:rPr>
        <w:t>This project aims to develop a comprehensive tool that moves beyond a simple diagnostic prediction. Instead of just answering "Does this patient have Alzheimer's?", we will create an interactive platform that provides a nuanced risk score, identifies underlying patient profiles (phenotypes), and offers transparent, explainable insights into its predictions, mimicking a valuable tool for a healthcare professional.</w:t>
      </w:r>
    </w:p>
    <w:p w14:paraId="36A7BA40" w14:textId="77777777" w:rsidR="00183D6C" w:rsidRPr="00183D6C" w:rsidRDefault="00183D6C" w:rsidP="00183D6C">
      <w:pPr>
        <w:rPr>
          <w:b/>
          <w:bCs/>
        </w:rPr>
      </w:pPr>
      <w:r w:rsidRPr="00183D6C">
        <w:rPr>
          <w:b/>
          <w:bCs/>
        </w:rPr>
        <w:pict w14:anchorId="51FB9D0A">
          <v:rect id="_x0000_i1076" style="width:0;height:1.5pt" o:hralign="center" o:hrstd="t" o:hr="t" fillcolor="#a0a0a0" stroked="f"/>
        </w:pict>
      </w:r>
    </w:p>
    <w:p w14:paraId="5BA0EE2F" w14:textId="77777777" w:rsidR="00183D6C" w:rsidRPr="00183D6C" w:rsidRDefault="00183D6C" w:rsidP="00183D6C">
      <w:pPr>
        <w:rPr>
          <w:b/>
          <w:bCs/>
        </w:rPr>
      </w:pPr>
      <w:r w:rsidRPr="00183D6C">
        <w:rPr>
          <w:b/>
          <w:bCs/>
        </w:rPr>
        <w:t>Phase 1: Exploratory Data Analysis (EDA) and Preprocessing</w:t>
      </w:r>
    </w:p>
    <w:p w14:paraId="47DE5F1C" w14:textId="77777777" w:rsidR="00183D6C" w:rsidRPr="00183D6C" w:rsidRDefault="00183D6C" w:rsidP="00183D6C">
      <w:pPr>
        <w:rPr>
          <w:b/>
          <w:bCs/>
        </w:rPr>
      </w:pPr>
      <w:r w:rsidRPr="00183D6C">
        <w:rPr>
          <w:b/>
          <w:bCs/>
        </w:rPr>
        <w:t>This foundational phase is crucial for understanding the dataset's structure and uncovering initial insights.</w:t>
      </w:r>
    </w:p>
    <w:p w14:paraId="38F38D70" w14:textId="77777777" w:rsidR="00183D6C" w:rsidRPr="00183D6C" w:rsidRDefault="00183D6C" w:rsidP="00183D6C">
      <w:pPr>
        <w:numPr>
          <w:ilvl w:val="0"/>
          <w:numId w:val="6"/>
        </w:numPr>
        <w:rPr>
          <w:b/>
          <w:bCs/>
        </w:rPr>
      </w:pPr>
      <w:r w:rsidRPr="00183D6C">
        <w:rPr>
          <w:b/>
          <w:bCs/>
        </w:rPr>
        <w:t xml:space="preserve">Data Cleaning: We will begin by removing irrelevant columns like </w:t>
      </w:r>
      <w:proofErr w:type="spellStart"/>
      <w:r w:rsidRPr="00183D6C">
        <w:rPr>
          <w:b/>
          <w:bCs/>
        </w:rPr>
        <w:t>DoctorInCharge</w:t>
      </w:r>
      <w:proofErr w:type="spellEnd"/>
      <w:r w:rsidRPr="00183D6C">
        <w:rPr>
          <w:b/>
          <w:bCs/>
        </w:rPr>
        <w:t xml:space="preserve"> and </w:t>
      </w:r>
      <w:proofErr w:type="spellStart"/>
      <w:r w:rsidRPr="00183D6C">
        <w:rPr>
          <w:b/>
          <w:bCs/>
        </w:rPr>
        <w:t>PatientID</w:t>
      </w:r>
      <w:proofErr w:type="spellEnd"/>
      <w:r w:rsidRPr="00183D6C">
        <w:rPr>
          <w:b/>
          <w:bCs/>
        </w:rPr>
        <w:t xml:space="preserve"> (for modeling purposes). We'll then inspect for and handle any missing values or outliers.</w:t>
      </w:r>
    </w:p>
    <w:p w14:paraId="7285DA7A" w14:textId="77777777" w:rsidR="00183D6C" w:rsidRPr="00183D6C" w:rsidRDefault="00183D6C" w:rsidP="00183D6C">
      <w:pPr>
        <w:numPr>
          <w:ilvl w:val="0"/>
          <w:numId w:val="6"/>
        </w:numPr>
        <w:rPr>
          <w:b/>
          <w:bCs/>
        </w:rPr>
      </w:pPr>
      <w:r w:rsidRPr="00183D6C">
        <w:rPr>
          <w:b/>
          <w:bCs/>
        </w:rPr>
        <w:t xml:space="preserve">Correlation Analysis: A heatmap will be generated to visualize the correlations between all features, especially their relationship with the </w:t>
      </w:r>
      <w:proofErr w:type="gramStart"/>
      <w:r w:rsidRPr="00183D6C">
        <w:rPr>
          <w:b/>
          <w:bCs/>
        </w:rPr>
        <w:t>Diagnosis</w:t>
      </w:r>
      <w:proofErr w:type="gramEnd"/>
      <w:r w:rsidRPr="00183D6C">
        <w:rPr>
          <w:b/>
          <w:bCs/>
        </w:rPr>
        <w:t xml:space="preserve"> target variable. This will give us early clues about the most influential factors.</w:t>
      </w:r>
    </w:p>
    <w:p w14:paraId="141B5D87" w14:textId="77777777" w:rsidR="00183D6C" w:rsidRPr="00183D6C" w:rsidRDefault="00183D6C" w:rsidP="00183D6C">
      <w:pPr>
        <w:numPr>
          <w:ilvl w:val="0"/>
          <w:numId w:val="6"/>
        </w:numPr>
        <w:rPr>
          <w:b/>
          <w:bCs/>
        </w:rPr>
      </w:pPr>
      <w:r w:rsidRPr="00183D6C">
        <w:rPr>
          <w:b/>
          <w:bCs/>
        </w:rPr>
        <w:t>Insightful Visualization:</w:t>
      </w:r>
    </w:p>
    <w:p w14:paraId="78DFCA66" w14:textId="77777777" w:rsidR="00183D6C" w:rsidRPr="00183D6C" w:rsidRDefault="00183D6C" w:rsidP="00183D6C">
      <w:pPr>
        <w:numPr>
          <w:ilvl w:val="1"/>
          <w:numId w:val="6"/>
        </w:numPr>
        <w:rPr>
          <w:b/>
          <w:bCs/>
        </w:rPr>
      </w:pPr>
      <w:r w:rsidRPr="00183D6C">
        <w:rPr>
          <w:b/>
          <w:bCs/>
        </w:rPr>
        <w:t>We'll use violin plots or boxplots to compare the distributions of key continuous variables (e.g., MMSE, Age, BMI) between diagnosed and non-diagnosed patient groups.</w:t>
      </w:r>
    </w:p>
    <w:p w14:paraId="3C649A66" w14:textId="77777777" w:rsidR="00183D6C" w:rsidRPr="00183D6C" w:rsidRDefault="00183D6C" w:rsidP="00183D6C">
      <w:pPr>
        <w:numPr>
          <w:ilvl w:val="1"/>
          <w:numId w:val="6"/>
        </w:numPr>
        <w:rPr>
          <w:b/>
          <w:bCs/>
        </w:rPr>
      </w:pPr>
      <w:r w:rsidRPr="00183D6C">
        <w:rPr>
          <w:b/>
          <w:bCs/>
        </w:rPr>
        <w:t xml:space="preserve">Bar charts will be used to compare the prevalence of categorical factors like </w:t>
      </w:r>
      <w:proofErr w:type="spellStart"/>
      <w:r w:rsidRPr="00183D6C">
        <w:rPr>
          <w:b/>
          <w:bCs/>
        </w:rPr>
        <w:t>FamilyHistoryAlzheimers</w:t>
      </w:r>
      <w:proofErr w:type="spellEnd"/>
      <w:r w:rsidRPr="00183D6C">
        <w:rPr>
          <w:b/>
          <w:bCs/>
        </w:rPr>
        <w:t xml:space="preserve"> or Smoking across both groups.</w:t>
      </w:r>
    </w:p>
    <w:p w14:paraId="7A8411E5" w14:textId="77777777" w:rsidR="00183D6C" w:rsidRPr="00183D6C" w:rsidRDefault="00183D6C" w:rsidP="00183D6C">
      <w:pPr>
        <w:rPr>
          <w:b/>
          <w:bCs/>
        </w:rPr>
      </w:pPr>
      <w:r w:rsidRPr="00183D6C">
        <w:rPr>
          <w:b/>
          <w:bCs/>
        </w:rPr>
        <w:pict w14:anchorId="3CC45E20">
          <v:rect id="_x0000_i1077" style="width:0;height:1.5pt" o:hralign="center" o:hrstd="t" o:hr="t" fillcolor="#a0a0a0" stroked="f"/>
        </w:pict>
      </w:r>
    </w:p>
    <w:p w14:paraId="37AF6C0A" w14:textId="77777777" w:rsidR="00183D6C" w:rsidRPr="00183D6C" w:rsidRDefault="00183D6C" w:rsidP="00183D6C">
      <w:pPr>
        <w:rPr>
          <w:b/>
          <w:bCs/>
        </w:rPr>
      </w:pPr>
      <w:r w:rsidRPr="00183D6C">
        <w:rPr>
          <w:b/>
          <w:bCs/>
        </w:rPr>
        <w:t>Phase 2: Predictive Modeling and "Risk Score" Development</w:t>
      </w:r>
    </w:p>
    <w:p w14:paraId="5FD07A32" w14:textId="77777777" w:rsidR="00183D6C" w:rsidRPr="00183D6C" w:rsidRDefault="00183D6C" w:rsidP="00183D6C">
      <w:pPr>
        <w:rPr>
          <w:b/>
          <w:bCs/>
        </w:rPr>
      </w:pPr>
      <w:r w:rsidRPr="00183D6C">
        <w:rPr>
          <w:b/>
          <w:bCs/>
        </w:rPr>
        <w:lastRenderedPageBreak/>
        <w:t>Here, we shift from standard classification to a more sophisticated risk assessment.</w:t>
      </w:r>
    </w:p>
    <w:p w14:paraId="5BECC3B4" w14:textId="77777777" w:rsidR="00183D6C" w:rsidRPr="00183D6C" w:rsidRDefault="00183D6C" w:rsidP="00183D6C">
      <w:pPr>
        <w:numPr>
          <w:ilvl w:val="0"/>
          <w:numId w:val="7"/>
        </w:numPr>
        <w:rPr>
          <w:b/>
          <w:bCs/>
        </w:rPr>
      </w:pPr>
      <w:r w:rsidRPr="00183D6C">
        <w:rPr>
          <w:b/>
          <w:bCs/>
        </w:rPr>
        <w:t xml:space="preserve">Model Building: We will train several classification models (e.g., Logistic Regression for baseline interpretability, and more powerful models like Random Forest and </w:t>
      </w:r>
      <w:proofErr w:type="spellStart"/>
      <w:r w:rsidRPr="00183D6C">
        <w:rPr>
          <w:b/>
          <w:bCs/>
        </w:rPr>
        <w:t>XGBoost</w:t>
      </w:r>
      <w:proofErr w:type="spellEnd"/>
      <w:r w:rsidRPr="00183D6C">
        <w:rPr>
          <w:b/>
          <w:bCs/>
        </w:rPr>
        <w:t xml:space="preserve">) to predict the </w:t>
      </w:r>
      <w:proofErr w:type="gramStart"/>
      <w:r w:rsidRPr="00183D6C">
        <w:rPr>
          <w:b/>
          <w:bCs/>
        </w:rPr>
        <w:t>Diagnosis</w:t>
      </w:r>
      <w:proofErr w:type="gramEnd"/>
      <w:r w:rsidRPr="00183D6C">
        <w:rPr>
          <w:b/>
          <w:bCs/>
        </w:rPr>
        <w:t xml:space="preserve"> variable.</w:t>
      </w:r>
    </w:p>
    <w:p w14:paraId="251CADAE" w14:textId="77777777" w:rsidR="00183D6C" w:rsidRPr="00183D6C" w:rsidRDefault="00183D6C" w:rsidP="00183D6C">
      <w:pPr>
        <w:numPr>
          <w:ilvl w:val="0"/>
          <w:numId w:val="7"/>
        </w:numPr>
        <w:rPr>
          <w:b/>
          <w:bCs/>
        </w:rPr>
      </w:pPr>
      <w:r w:rsidRPr="00183D6C">
        <w:rPr>
          <w:b/>
          <w:bCs/>
        </w:rPr>
        <w:t>Focused Evaluation: Our evaluation will prioritize metrics crucial for a medical context. Beyond simple accuracy, we will focus on Recall (Sensitivity) to minimize false negatives (failing to identify a patient with the disease) and Precision. The ROC AUC score will also be a key performance indicator.</w:t>
      </w:r>
    </w:p>
    <w:p w14:paraId="583FA528" w14:textId="77777777" w:rsidR="00183D6C" w:rsidRPr="00183D6C" w:rsidRDefault="00183D6C" w:rsidP="00183D6C">
      <w:pPr>
        <w:numPr>
          <w:ilvl w:val="0"/>
          <w:numId w:val="7"/>
        </w:numPr>
        <w:rPr>
          <w:b/>
          <w:bCs/>
        </w:rPr>
      </w:pPr>
      <w:r w:rsidRPr="00183D6C">
        <w:rPr>
          <w:b/>
          <w:bCs/>
        </w:rPr>
        <w:t xml:space="preserve">The Innovation: The 'Risk Score': Instead of using the model's final 0 or 1 prediction, we will leverage the probability output from </w:t>
      </w:r>
      <w:proofErr w:type="spellStart"/>
      <w:r w:rsidRPr="00183D6C">
        <w:rPr>
          <w:b/>
          <w:bCs/>
        </w:rPr>
        <w:t>predict_proba</w:t>
      </w:r>
      <w:proofErr w:type="spellEnd"/>
      <w:r w:rsidRPr="00183D6C">
        <w:rPr>
          <w:b/>
          <w:bCs/>
        </w:rPr>
        <w:t>. This continuous value (from 0.0 to 1.0) will be framed as a "Patient Risk Score," offering a much more granular and informative assessment.</w:t>
      </w:r>
    </w:p>
    <w:p w14:paraId="1CAFCB2C" w14:textId="77777777" w:rsidR="00183D6C" w:rsidRPr="00183D6C" w:rsidRDefault="00183D6C" w:rsidP="00183D6C">
      <w:pPr>
        <w:rPr>
          <w:b/>
          <w:bCs/>
        </w:rPr>
      </w:pPr>
      <w:r w:rsidRPr="00183D6C">
        <w:rPr>
          <w:b/>
          <w:bCs/>
        </w:rPr>
        <w:pict w14:anchorId="545BD521">
          <v:rect id="_x0000_i1078" style="width:0;height:1.5pt" o:hralign="center" o:hrstd="t" o:hr="t" fillcolor="#a0a0a0" stroked="f"/>
        </w:pict>
      </w:r>
    </w:p>
    <w:p w14:paraId="1F121015" w14:textId="77777777" w:rsidR="00183D6C" w:rsidRPr="00183D6C" w:rsidRDefault="00183D6C" w:rsidP="00183D6C">
      <w:pPr>
        <w:rPr>
          <w:b/>
          <w:bCs/>
        </w:rPr>
      </w:pPr>
      <w:r w:rsidRPr="00183D6C">
        <w:rPr>
          <w:b/>
          <w:bCs/>
        </w:rPr>
        <w:t>Phase 3: Patient Profiling (Clustering)</w:t>
      </w:r>
    </w:p>
    <w:p w14:paraId="12FFB8D8" w14:textId="77777777" w:rsidR="00183D6C" w:rsidRPr="00183D6C" w:rsidRDefault="00183D6C" w:rsidP="00183D6C">
      <w:pPr>
        <w:rPr>
          <w:b/>
          <w:bCs/>
        </w:rPr>
      </w:pPr>
      <w:r w:rsidRPr="00183D6C">
        <w:rPr>
          <w:b/>
          <w:bCs/>
        </w:rPr>
        <w:t xml:space="preserve">This is the project's core </w:t>
      </w:r>
      <w:proofErr w:type="gramStart"/>
      <w:r w:rsidRPr="00183D6C">
        <w:rPr>
          <w:b/>
          <w:bCs/>
        </w:rPr>
        <w:t>exploratory</w:t>
      </w:r>
      <w:proofErr w:type="gramEnd"/>
      <w:r w:rsidRPr="00183D6C">
        <w:rPr>
          <w:b/>
          <w:bCs/>
        </w:rPr>
        <w:t xml:space="preserve"> phase, aiming to discover hidden subgroups or "phenotypes" within the Alzheimer's patient population.</w:t>
      </w:r>
    </w:p>
    <w:p w14:paraId="7762E752" w14:textId="77777777" w:rsidR="00183D6C" w:rsidRPr="00183D6C" w:rsidRDefault="00183D6C" w:rsidP="00183D6C">
      <w:pPr>
        <w:numPr>
          <w:ilvl w:val="0"/>
          <w:numId w:val="8"/>
        </w:numPr>
        <w:rPr>
          <w:b/>
          <w:bCs/>
        </w:rPr>
      </w:pPr>
      <w:r w:rsidRPr="00183D6C">
        <w:rPr>
          <w:b/>
          <w:bCs/>
        </w:rPr>
        <w:t xml:space="preserve">Filtering: We will create a subset of </w:t>
      </w:r>
      <w:proofErr w:type="gramStart"/>
      <w:r w:rsidRPr="00183D6C">
        <w:rPr>
          <w:b/>
          <w:bCs/>
        </w:rPr>
        <w:t>the data</w:t>
      </w:r>
      <w:proofErr w:type="gramEnd"/>
      <w:r w:rsidRPr="00183D6C">
        <w:rPr>
          <w:b/>
          <w:bCs/>
        </w:rPr>
        <w:t xml:space="preserve"> containing only patients diagnosed with Alzheimer's (Diagnosis == 1).</w:t>
      </w:r>
    </w:p>
    <w:p w14:paraId="28511F1D" w14:textId="77777777" w:rsidR="00183D6C" w:rsidRPr="00183D6C" w:rsidRDefault="00183D6C" w:rsidP="00183D6C">
      <w:pPr>
        <w:numPr>
          <w:ilvl w:val="0"/>
          <w:numId w:val="8"/>
        </w:numPr>
        <w:rPr>
          <w:b/>
          <w:bCs/>
        </w:rPr>
      </w:pPr>
      <w:r w:rsidRPr="00183D6C">
        <w:rPr>
          <w:b/>
          <w:bCs/>
        </w:rPr>
        <w:t>Clustering: Using this subset, we will apply a clustering algorithm like K-Means on key clinical, lifestyle, and cognitive features. The goal is to group patients into distinct clusters (e.g., 3-4 groups).</w:t>
      </w:r>
    </w:p>
    <w:p w14:paraId="4B236BC8" w14:textId="77777777" w:rsidR="00183D6C" w:rsidRPr="00183D6C" w:rsidRDefault="00183D6C" w:rsidP="00183D6C">
      <w:pPr>
        <w:numPr>
          <w:ilvl w:val="0"/>
          <w:numId w:val="8"/>
        </w:numPr>
        <w:rPr>
          <w:b/>
          <w:bCs/>
        </w:rPr>
      </w:pPr>
      <w:r w:rsidRPr="00183D6C">
        <w:rPr>
          <w:b/>
          <w:bCs/>
        </w:rPr>
        <w:t>Cluster Analysis: After creating the clusters, we will analyze the defining characteristics of each one. We might uncover profiles such as:</w:t>
      </w:r>
    </w:p>
    <w:p w14:paraId="28EAC61A" w14:textId="77777777" w:rsidR="00183D6C" w:rsidRPr="00183D6C" w:rsidRDefault="00183D6C" w:rsidP="00183D6C">
      <w:pPr>
        <w:numPr>
          <w:ilvl w:val="1"/>
          <w:numId w:val="8"/>
        </w:numPr>
        <w:rPr>
          <w:b/>
          <w:bCs/>
        </w:rPr>
      </w:pPr>
      <w:r w:rsidRPr="00183D6C">
        <w:rPr>
          <w:b/>
          <w:bCs/>
        </w:rPr>
        <w:t>Metabolic Profile: Patients defined by high BMI, diabetes, hypertension, and cholesterol issues.</w:t>
      </w:r>
    </w:p>
    <w:p w14:paraId="51BEA33E" w14:textId="77777777" w:rsidR="00183D6C" w:rsidRPr="00183D6C" w:rsidRDefault="00183D6C" w:rsidP="00183D6C">
      <w:pPr>
        <w:numPr>
          <w:ilvl w:val="1"/>
          <w:numId w:val="8"/>
        </w:numPr>
        <w:rPr>
          <w:b/>
          <w:bCs/>
        </w:rPr>
      </w:pPr>
      <w:r w:rsidRPr="00183D6C">
        <w:rPr>
          <w:b/>
          <w:bCs/>
        </w:rPr>
        <w:t xml:space="preserve">Cognitive-Dominant Profile: Patients with exceptionally low MMSE and </w:t>
      </w:r>
      <w:proofErr w:type="spellStart"/>
      <w:r w:rsidRPr="00183D6C">
        <w:rPr>
          <w:b/>
          <w:bCs/>
        </w:rPr>
        <w:t>FunctionalAssessment</w:t>
      </w:r>
      <w:proofErr w:type="spellEnd"/>
      <w:r w:rsidRPr="00183D6C">
        <w:rPr>
          <w:b/>
          <w:bCs/>
        </w:rPr>
        <w:t xml:space="preserve"> scores but fewer metabolic comorbidities.</w:t>
      </w:r>
    </w:p>
    <w:p w14:paraId="19896C86" w14:textId="77777777" w:rsidR="00183D6C" w:rsidRPr="00183D6C" w:rsidRDefault="00183D6C" w:rsidP="00183D6C">
      <w:pPr>
        <w:numPr>
          <w:ilvl w:val="1"/>
          <w:numId w:val="8"/>
        </w:numPr>
        <w:rPr>
          <w:b/>
          <w:bCs/>
        </w:rPr>
      </w:pPr>
      <w:r w:rsidRPr="00183D6C">
        <w:rPr>
          <w:b/>
          <w:bCs/>
        </w:rPr>
        <w:t>Lifestyle-Driven Profile: Patients whose data is characterized by a history of smoking, alcohol consumption, and low physical activity.</w:t>
      </w:r>
    </w:p>
    <w:p w14:paraId="481512D7" w14:textId="77777777" w:rsidR="00183D6C" w:rsidRPr="00183D6C" w:rsidRDefault="00183D6C" w:rsidP="00183D6C">
      <w:pPr>
        <w:numPr>
          <w:ilvl w:val="0"/>
          <w:numId w:val="8"/>
        </w:numPr>
        <w:rPr>
          <w:b/>
          <w:bCs/>
        </w:rPr>
      </w:pPr>
      <w:r w:rsidRPr="00183D6C">
        <w:rPr>
          <w:b/>
          <w:bCs/>
        </w:rPr>
        <w:lastRenderedPageBreak/>
        <w:t xml:space="preserve">Visualization: We will use dimensionality reduction techniques like PCA or t-SNE to create a 2D scatter plot, providing a powerful and intuitive visualization of these distinct patient clusters. </w:t>
      </w:r>
      <w:r w:rsidRPr="00183D6C">
        <w:rPr>
          <w:rFonts w:ascii="Segoe UI Emoji" w:hAnsi="Segoe UI Emoji" w:cs="Segoe UI Emoji"/>
          <w:b/>
          <w:bCs/>
        </w:rPr>
        <w:t>📊</w:t>
      </w:r>
    </w:p>
    <w:p w14:paraId="6B80AADA" w14:textId="77777777" w:rsidR="00183D6C" w:rsidRPr="00183D6C" w:rsidRDefault="00183D6C" w:rsidP="00183D6C">
      <w:pPr>
        <w:rPr>
          <w:b/>
          <w:bCs/>
        </w:rPr>
      </w:pPr>
      <w:r w:rsidRPr="00183D6C">
        <w:rPr>
          <w:b/>
          <w:bCs/>
        </w:rPr>
        <w:pict w14:anchorId="620C3538">
          <v:rect id="_x0000_i1079" style="width:0;height:1.5pt" o:hralign="center" o:hrstd="t" o:hr="t" fillcolor="#a0a0a0" stroked="f"/>
        </w:pict>
      </w:r>
    </w:p>
    <w:p w14:paraId="42276ADA" w14:textId="77777777" w:rsidR="00183D6C" w:rsidRPr="00183D6C" w:rsidRDefault="00183D6C" w:rsidP="00183D6C">
      <w:pPr>
        <w:rPr>
          <w:b/>
          <w:bCs/>
        </w:rPr>
      </w:pPr>
      <w:r w:rsidRPr="00183D6C">
        <w:rPr>
          <w:b/>
          <w:bCs/>
        </w:rPr>
        <w:t>Phase 4: Interactive Dashboard with Explainable AI (XAI)</w:t>
      </w:r>
    </w:p>
    <w:p w14:paraId="7D3AF832" w14:textId="77777777" w:rsidR="00183D6C" w:rsidRPr="00183D6C" w:rsidRDefault="00183D6C" w:rsidP="00183D6C">
      <w:pPr>
        <w:rPr>
          <w:b/>
          <w:bCs/>
        </w:rPr>
      </w:pPr>
      <w:r w:rsidRPr="00183D6C">
        <w:rPr>
          <w:b/>
          <w:bCs/>
        </w:rPr>
        <w:t xml:space="preserve">This is the capstone of the project, where all previous phases are integrated into a single, functional web application using </w:t>
      </w:r>
      <w:proofErr w:type="spellStart"/>
      <w:r w:rsidRPr="00183D6C">
        <w:rPr>
          <w:b/>
          <w:bCs/>
        </w:rPr>
        <w:t>Streamlit</w:t>
      </w:r>
      <w:proofErr w:type="spellEnd"/>
      <w:r w:rsidRPr="00183D6C">
        <w:rPr>
          <w:b/>
          <w:bCs/>
        </w:rPr>
        <w:t xml:space="preserve"> or Dash.</w:t>
      </w:r>
    </w:p>
    <w:p w14:paraId="5A508F8C" w14:textId="77777777" w:rsidR="00183D6C" w:rsidRPr="00183D6C" w:rsidRDefault="00183D6C" w:rsidP="00183D6C">
      <w:pPr>
        <w:rPr>
          <w:b/>
          <w:bCs/>
        </w:rPr>
      </w:pPr>
      <w:r w:rsidRPr="00183D6C">
        <w:rPr>
          <w:b/>
          <w:bCs/>
        </w:rPr>
        <w:t>The dashboard will feature:</w:t>
      </w:r>
    </w:p>
    <w:p w14:paraId="5F9FD196" w14:textId="77777777" w:rsidR="00183D6C" w:rsidRPr="00183D6C" w:rsidRDefault="00183D6C" w:rsidP="00183D6C">
      <w:pPr>
        <w:numPr>
          <w:ilvl w:val="0"/>
          <w:numId w:val="9"/>
        </w:numPr>
        <w:rPr>
          <w:b/>
          <w:bCs/>
        </w:rPr>
      </w:pPr>
      <w:r w:rsidRPr="00183D6C">
        <w:rPr>
          <w:b/>
          <w:bCs/>
        </w:rPr>
        <w:t>Patient Data Input: A user-friendly interface where a user (acting as a clinician) can input a new patient's information using sliders, dropdowns, and text fields.</w:t>
      </w:r>
    </w:p>
    <w:p w14:paraId="11385EA2" w14:textId="77777777" w:rsidR="00183D6C" w:rsidRPr="00183D6C" w:rsidRDefault="00183D6C" w:rsidP="00183D6C">
      <w:pPr>
        <w:numPr>
          <w:ilvl w:val="0"/>
          <w:numId w:val="9"/>
        </w:numPr>
        <w:rPr>
          <w:b/>
          <w:bCs/>
        </w:rPr>
      </w:pPr>
      <w:r w:rsidRPr="00183D6C">
        <w:rPr>
          <w:b/>
          <w:bCs/>
        </w:rPr>
        <w:t>Risk Score Calculation: Upon submission, the trained predictive model (from Phase 2) will run and display the patient's calculated Risk Score (e.g., "Risk Score: 78%").</w:t>
      </w:r>
    </w:p>
    <w:p w14:paraId="3A9318FC" w14:textId="77777777" w:rsidR="00183D6C" w:rsidRPr="00183D6C" w:rsidRDefault="00183D6C" w:rsidP="00183D6C">
      <w:pPr>
        <w:numPr>
          <w:ilvl w:val="0"/>
          <w:numId w:val="9"/>
        </w:numPr>
        <w:rPr>
          <w:b/>
          <w:bCs/>
        </w:rPr>
      </w:pPr>
      <w:r w:rsidRPr="00183D6C">
        <w:rPr>
          <w:b/>
          <w:bCs/>
        </w:rPr>
        <w:t xml:space="preserve">Explainable AI (XAI): This is the most innovative feature. </w:t>
      </w:r>
      <w:r w:rsidRPr="00183D6C">
        <w:rPr>
          <w:rFonts w:ascii="Segoe UI Emoji" w:hAnsi="Segoe UI Emoji" w:cs="Segoe UI Emoji"/>
          <w:b/>
          <w:bCs/>
        </w:rPr>
        <w:t>🚀</w:t>
      </w:r>
      <w:r w:rsidRPr="00183D6C">
        <w:rPr>
          <w:b/>
          <w:bCs/>
        </w:rPr>
        <w:t xml:space="preserve"> We will use a library like SHAP to generate a "force plot" or "waterfall plot." This visualization will clearly show </w:t>
      </w:r>
      <w:r w:rsidRPr="00183D6C">
        <w:rPr>
          <w:b/>
          <w:bCs/>
          <w:i/>
          <w:iCs/>
        </w:rPr>
        <w:t>why</w:t>
      </w:r>
      <w:r w:rsidRPr="00183D6C">
        <w:rPr>
          <w:b/>
          <w:bCs/>
        </w:rPr>
        <w:t xml:space="preserve"> the model made its prediction, highlighting which patient factors increased their risk (e.g., </w:t>
      </w:r>
      <w:proofErr w:type="spellStart"/>
      <w:r w:rsidRPr="00183D6C">
        <w:rPr>
          <w:b/>
          <w:bCs/>
        </w:rPr>
        <w:t>FamilyHistory</w:t>
      </w:r>
      <w:proofErr w:type="spellEnd"/>
      <w:r w:rsidRPr="00183D6C">
        <w:rPr>
          <w:b/>
          <w:bCs/>
        </w:rPr>
        <w:t xml:space="preserve"> = Yes, Low MMSE score) and which factors decreased it.</w:t>
      </w:r>
    </w:p>
    <w:p w14:paraId="383254DD" w14:textId="77777777" w:rsidR="00183D6C" w:rsidRPr="00183D6C" w:rsidRDefault="00183D6C" w:rsidP="00183D6C">
      <w:pPr>
        <w:numPr>
          <w:ilvl w:val="0"/>
          <w:numId w:val="9"/>
        </w:numPr>
        <w:rPr>
          <w:b/>
          <w:bCs/>
        </w:rPr>
      </w:pPr>
      <w:r w:rsidRPr="00183D6C">
        <w:rPr>
          <w:b/>
          <w:bCs/>
        </w:rPr>
        <w:t>Profile Assignment: For high-risk patients, the tool can also assign them to the most likely patient profile (from Phase 3), providing an additional layer of insight (e.g., "This patient aligns with the Metabolic Profile.").</w:t>
      </w:r>
    </w:p>
    <w:p w14:paraId="7DEE698A" w14:textId="77777777" w:rsidR="00183D6C" w:rsidRPr="00183D6C" w:rsidRDefault="00183D6C" w:rsidP="00183D6C">
      <w:pPr>
        <w:rPr>
          <w:b/>
          <w:bCs/>
        </w:rPr>
      </w:pPr>
      <w:r w:rsidRPr="00183D6C">
        <w:rPr>
          <w:b/>
          <w:bCs/>
        </w:rPr>
        <w:t>Why This is a Strong Portfolio Project:</w:t>
      </w:r>
    </w:p>
    <w:p w14:paraId="3E53C95F" w14:textId="77777777" w:rsidR="00183D6C" w:rsidRPr="00183D6C" w:rsidRDefault="00183D6C" w:rsidP="00183D6C">
      <w:pPr>
        <w:numPr>
          <w:ilvl w:val="0"/>
          <w:numId w:val="10"/>
        </w:numPr>
        <w:rPr>
          <w:b/>
          <w:bCs/>
        </w:rPr>
      </w:pPr>
      <w:r w:rsidRPr="00183D6C">
        <w:rPr>
          <w:b/>
          <w:bCs/>
        </w:rPr>
        <w:t>Goes Beyond Simple Classification: It demonstrates deeper critical thinking about a real-world problem.</w:t>
      </w:r>
    </w:p>
    <w:p w14:paraId="2F610D44" w14:textId="77777777" w:rsidR="00183D6C" w:rsidRPr="00183D6C" w:rsidRDefault="00183D6C" w:rsidP="00183D6C">
      <w:pPr>
        <w:numPr>
          <w:ilvl w:val="0"/>
          <w:numId w:val="10"/>
        </w:numPr>
        <w:rPr>
          <w:b/>
          <w:bCs/>
        </w:rPr>
      </w:pPr>
      <w:r w:rsidRPr="00183D6C">
        <w:rPr>
          <w:b/>
          <w:bCs/>
        </w:rPr>
        <w:t>Showcases a Full-Stack Data Science Skillset: It covers EDA, supervised learning, unsupervised learning, and deployment/visualization.</w:t>
      </w:r>
    </w:p>
    <w:p w14:paraId="3946B5AE" w14:textId="77777777" w:rsidR="00183D6C" w:rsidRPr="00183D6C" w:rsidRDefault="00183D6C" w:rsidP="00183D6C">
      <w:pPr>
        <w:numPr>
          <w:ilvl w:val="0"/>
          <w:numId w:val="10"/>
        </w:numPr>
        <w:rPr>
          <w:b/>
          <w:bCs/>
        </w:rPr>
      </w:pPr>
      <w:r w:rsidRPr="00183D6C">
        <w:rPr>
          <w:b/>
          <w:bCs/>
        </w:rPr>
        <w:t>Integrates Modern, In-Demand Techniques: Using Explainable AI (XAI) with SHAP is a highly sought-after skill.</w:t>
      </w:r>
    </w:p>
    <w:p w14:paraId="62700F00" w14:textId="0D279701" w:rsidR="000F74BE" w:rsidRPr="00D85552" w:rsidRDefault="00183D6C" w:rsidP="00D85552">
      <w:pPr>
        <w:numPr>
          <w:ilvl w:val="0"/>
          <w:numId w:val="10"/>
        </w:numPr>
        <w:rPr>
          <w:b/>
          <w:bCs/>
        </w:rPr>
      </w:pPr>
      <w:r w:rsidRPr="00183D6C">
        <w:rPr>
          <w:b/>
          <w:bCs/>
        </w:rPr>
        <w:t>Creates a Tangible and Visual Artifact: An interactive dashboard is far more compelling to showcase to recruiters than static code or a notebook.</w:t>
      </w:r>
    </w:p>
    <w:sectPr w:rsidR="000F74BE" w:rsidRPr="00D85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15DB9"/>
    <w:multiLevelType w:val="multilevel"/>
    <w:tmpl w:val="B942A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25118"/>
    <w:multiLevelType w:val="multilevel"/>
    <w:tmpl w:val="AF1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7312A"/>
    <w:multiLevelType w:val="multilevel"/>
    <w:tmpl w:val="9308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80F85"/>
    <w:multiLevelType w:val="multilevel"/>
    <w:tmpl w:val="4C72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FA6C86"/>
    <w:multiLevelType w:val="multilevel"/>
    <w:tmpl w:val="554A5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845094"/>
    <w:multiLevelType w:val="multilevel"/>
    <w:tmpl w:val="2878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3775D"/>
    <w:multiLevelType w:val="multilevel"/>
    <w:tmpl w:val="D4E6F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602B25"/>
    <w:multiLevelType w:val="multilevel"/>
    <w:tmpl w:val="C168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6C2BEA"/>
    <w:multiLevelType w:val="multilevel"/>
    <w:tmpl w:val="CA56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97DC2"/>
    <w:multiLevelType w:val="multilevel"/>
    <w:tmpl w:val="7D04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685276">
    <w:abstractNumId w:val="8"/>
  </w:num>
  <w:num w:numId="2" w16cid:durableId="75441637">
    <w:abstractNumId w:val="1"/>
  </w:num>
  <w:num w:numId="3" w16cid:durableId="1076515094">
    <w:abstractNumId w:val="6"/>
  </w:num>
  <w:num w:numId="4" w16cid:durableId="1929119812">
    <w:abstractNumId w:val="9"/>
  </w:num>
  <w:num w:numId="5" w16cid:durableId="314071114">
    <w:abstractNumId w:val="3"/>
  </w:num>
  <w:num w:numId="6" w16cid:durableId="340400768">
    <w:abstractNumId w:val="5"/>
  </w:num>
  <w:num w:numId="7" w16cid:durableId="1208372138">
    <w:abstractNumId w:val="4"/>
  </w:num>
  <w:num w:numId="8" w16cid:durableId="1033925655">
    <w:abstractNumId w:val="0"/>
  </w:num>
  <w:num w:numId="9" w16cid:durableId="1364599517">
    <w:abstractNumId w:val="7"/>
  </w:num>
  <w:num w:numId="10" w16cid:durableId="1934237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BE"/>
    <w:rsid w:val="000F74BE"/>
    <w:rsid w:val="0016474A"/>
    <w:rsid w:val="00183D6C"/>
    <w:rsid w:val="00D85552"/>
    <w:rsid w:val="00EF77CD"/>
    <w:rsid w:val="00F1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24AE"/>
  <w15:chartTrackingRefBased/>
  <w15:docId w15:val="{8E00D513-2630-49AC-AEC9-048F5DB7D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7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F7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F74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F74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F74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F74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F74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F74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F74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4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F74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F74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F74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F74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F74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F74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F74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F74BE"/>
    <w:rPr>
      <w:rFonts w:eastAsiaTheme="majorEastAsia" w:cstheme="majorBidi"/>
      <w:color w:val="272727" w:themeColor="text1" w:themeTint="D8"/>
    </w:rPr>
  </w:style>
  <w:style w:type="paragraph" w:styleId="Ttulo">
    <w:name w:val="Title"/>
    <w:basedOn w:val="Normal"/>
    <w:next w:val="Normal"/>
    <w:link w:val="TtuloCar"/>
    <w:uiPriority w:val="10"/>
    <w:qFormat/>
    <w:rsid w:val="000F7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74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74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F74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F74BE"/>
    <w:pPr>
      <w:spacing w:before="160"/>
      <w:jc w:val="center"/>
    </w:pPr>
    <w:rPr>
      <w:i/>
      <w:iCs/>
      <w:color w:val="404040" w:themeColor="text1" w:themeTint="BF"/>
    </w:rPr>
  </w:style>
  <w:style w:type="character" w:customStyle="1" w:styleId="CitaCar">
    <w:name w:val="Cita Car"/>
    <w:basedOn w:val="Fuentedeprrafopredeter"/>
    <w:link w:val="Cita"/>
    <w:uiPriority w:val="29"/>
    <w:rsid w:val="000F74BE"/>
    <w:rPr>
      <w:i/>
      <w:iCs/>
      <w:color w:val="404040" w:themeColor="text1" w:themeTint="BF"/>
    </w:rPr>
  </w:style>
  <w:style w:type="paragraph" w:styleId="Prrafodelista">
    <w:name w:val="List Paragraph"/>
    <w:basedOn w:val="Normal"/>
    <w:uiPriority w:val="34"/>
    <w:qFormat/>
    <w:rsid w:val="000F74BE"/>
    <w:pPr>
      <w:ind w:left="720"/>
      <w:contextualSpacing/>
    </w:pPr>
  </w:style>
  <w:style w:type="character" w:styleId="nfasisintenso">
    <w:name w:val="Intense Emphasis"/>
    <w:basedOn w:val="Fuentedeprrafopredeter"/>
    <w:uiPriority w:val="21"/>
    <w:qFormat/>
    <w:rsid w:val="000F74BE"/>
    <w:rPr>
      <w:i/>
      <w:iCs/>
      <w:color w:val="0F4761" w:themeColor="accent1" w:themeShade="BF"/>
    </w:rPr>
  </w:style>
  <w:style w:type="paragraph" w:styleId="Citadestacada">
    <w:name w:val="Intense Quote"/>
    <w:basedOn w:val="Normal"/>
    <w:next w:val="Normal"/>
    <w:link w:val="CitadestacadaCar"/>
    <w:uiPriority w:val="30"/>
    <w:qFormat/>
    <w:rsid w:val="000F7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F74BE"/>
    <w:rPr>
      <w:i/>
      <w:iCs/>
      <w:color w:val="0F4761" w:themeColor="accent1" w:themeShade="BF"/>
    </w:rPr>
  </w:style>
  <w:style w:type="character" w:styleId="Referenciaintensa">
    <w:name w:val="Intense Reference"/>
    <w:basedOn w:val="Fuentedeprrafopredeter"/>
    <w:uiPriority w:val="32"/>
    <w:qFormat/>
    <w:rsid w:val="000F74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782</Words>
  <Characters>4463</Characters>
  <Application>Microsoft Office Word</Application>
  <DocSecurity>0</DocSecurity>
  <Lines>37</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dc:creator>
  <cp:keywords/>
  <dc:description/>
  <cp:lastModifiedBy>PC 1</cp:lastModifiedBy>
  <cp:revision>4</cp:revision>
  <dcterms:created xsi:type="dcterms:W3CDTF">2025-08-01T15:23:00Z</dcterms:created>
  <dcterms:modified xsi:type="dcterms:W3CDTF">2025-08-01T15:23:00Z</dcterms:modified>
</cp:coreProperties>
</file>