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24F2F495" w:rsidR="002A14BF" w:rsidRDefault="00421802" w:rsidP="002A14BF">
      <w:pPr>
        <w:pStyle w:val="Titolo"/>
        <w:jc w:val="center"/>
      </w:pPr>
      <w:r>
        <w:t xml:space="preserve"> </w:t>
      </w:r>
      <w:r w:rsidR="00376C0D"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Prima stesura dei requisiti e dei casi d’uso, di cui i primi 3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C1ED4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1EBD6C69" w:rsidR="000C1ED4" w:rsidRDefault="000C1ED4" w:rsidP="000C1ED4">
            <w:r>
              <w:t>Nome del caso d’uso</w:t>
            </w:r>
          </w:p>
        </w:tc>
        <w:tc>
          <w:tcPr>
            <w:tcW w:w="4814" w:type="dxa"/>
          </w:tcPr>
          <w:p w14:paraId="6436158E" w14:textId="3D8557A1" w:rsidR="000C1ED4" w:rsidRPr="00FE406D" w:rsidRDefault="000C1ED4" w:rsidP="000C1E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0C1ED4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1E98D1C8" w:rsidR="000C1ED4" w:rsidRDefault="000C1ED4" w:rsidP="000C1ED4">
            <w:r>
              <w:t>Portata</w:t>
            </w:r>
          </w:p>
        </w:tc>
        <w:tc>
          <w:tcPr>
            <w:tcW w:w="4814" w:type="dxa"/>
          </w:tcPr>
          <w:p w14:paraId="778105D6" w14:textId="19857AF2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0C1ED4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5B8831D6" w:rsidR="000C1ED4" w:rsidRDefault="000C1ED4" w:rsidP="000C1ED4">
            <w:r>
              <w:t>Livello</w:t>
            </w:r>
          </w:p>
        </w:tc>
        <w:tc>
          <w:tcPr>
            <w:tcW w:w="4814" w:type="dxa"/>
          </w:tcPr>
          <w:p w14:paraId="2B3773B5" w14:textId="1E919C61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0C1ED4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6817B0BD" w:rsidR="000C1ED4" w:rsidRDefault="000C1ED4" w:rsidP="000C1ED4">
            <w:r>
              <w:t>Attore primario</w:t>
            </w:r>
          </w:p>
        </w:tc>
        <w:tc>
          <w:tcPr>
            <w:tcW w:w="4814" w:type="dxa"/>
          </w:tcPr>
          <w:p w14:paraId="3969BB17" w14:textId="20BB22EB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0C1ED4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55809AA7" w:rsidR="000C1ED4" w:rsidRDefault="000C1ED4" w:rsidP="000C1ED4">
            <w:r>
              <w:t>Parti interessate e interessi</w:t>
            </w:r>
          </w:p>
        </w:tc>
        <w:tc>
          <w:tcPr>
            <w:tcW w:w="4814" w:type="dxa"/>
          </w:tcPr>
          <w:p w14:paraId="123206DD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Pr="00B76E65">
              <w:t>vuole fornire indicazioni chiare sulla terapia.</w:t>
            </w:r>
          </w:p>
          <w:p w14:paraId="28805673" w14:textId="243E196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Pr="00B76E65">
              <w:t>necessita di una ricetta chiara per curare l'animale.</w:t>
            </w:r>
          </w:p>
        </w:tc>
      </w:tr>
      <w:tr w:rsidR="000C1ED4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03E3CA97" w:rsidR="000C1ED4" w:rsidRDefault="000C1ED4" w:rsidP="000C1ED4">
            <w:r>
              <w:t>Pre-condizioni</w:t>
            </w:r>
          </w:p>
        </w:tc>
        <w:tc>
          <w:tcPr>
            <w:tcW w:w="4814" w:type="dxa"/>
          </w:tcPr>
          <w:p w14:paraId="0D2CE34C" w14:textId="259C29F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0C1ED4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4B037751" w:rsidR="000C1ED4" w:rsidRDefault="000C1ED4" w:rsidP="000C1ED4">
            <w:r>
              <w:t>Garanzia di successo</w:t>
            </w:r>
          </w:p>
        </w:tc>
        <w:tc>
          <w:tcPr>
            <w:tcW w:w="4814" w:type="dxa"/>
          </w:tcPr>
          <w:p w14:paraId="2B35C3FC" w14:textId="652167D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0C1ED4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E47DFD6" w:rsidR="000C1ED4" w:rsidRDefault="000C1ED4" w:rsidP="000C1ED4">
            <w:r>
              <w:t>Scenario principale di successo</w:t>
            </w:r>
          </w:p>
        </w:tc>
        <w:tc>
          <w:tcPr>
            <w:tcW w:w="4814" w:type="dxa"/>
          </w:tcPr>
          <w:p w14:paraId="432FCDC3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1BF596B2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37A2F0DF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0FF7C6C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6454F3CE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2A1A04F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33E83CD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0C1ED4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2244E9A6" w:rsidR="000C1ED4" w:rsidRDefault="000C1ED4" w:rsidP="000C1ED4">
            <w:r>
              <w:t>Eestensioni</w:t>
            </w:r>
          </w:p>
        </w:tc>
        <w:tc>
          <w:tcPr>
            <w:tcW w:w="4814" w:type="dxa"/>
          </w:tcPr>
          <w:p w14:paraId="2E43F9FB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00D9D7CC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403856C5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0C1ED4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148FC6F" w:rsidR="000C1ED4" w:rsidRDefault="000C1ED4" w:rsidP="000C1ED4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2EBE973E" w:rsidR="000C1ED4" w:rsidRDefault="000C1ED4" w:rsidP="000C1ED4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1ED4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4CCB8DE6" w:rsidR="000C1ED4" w:rsidRDefault="000C1ED4" w:rsidP="000C1ED4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4643019D" w:rsidR="000C1ED4" w:rsidRDefault="000C1ED4" w:rsidP="000C1ED4">
            <w:r>
              <w:t>Varie</w:t>
            </w:r>
          </w:p>
        </w:tc>
        <w:tc>
          <w:tcPr>
            <w:tcW w:w="4814" w:type="dxa"/>
          </w:tcPr>
          <w:p w14:paraId="6B31FF65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P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P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p w14:paraId="3D58300E" w14:textId="77777777" w:rsidR="00B43A42" w:rsidRDefault="00B43A42" w:rsidP="00772FD8"/>
    <w:p w14:paraId="3C23FC2F" w14:textId="06698C40" w:rsidR="00B43A42" w:rsidRDefault="00B43A42" w:rsidP="00B43A42">
      <w:pPr>
        <w:pStyle w:val="Titolo1"/>
        <w:numPr>
          <w:ilvl w:val="0"/>
          <w:numId w:val="1"/>
        </w:numPr>
      </w:pPr>
      <w:r>
        <w:t>Descrizione iterazione 1</w:t>
      </w:r>
    </w:p>
    <w:p w14:paraId="37311364" w14:textId="70C1B73F" w:rsidR="00964FC7" w:rsidRDefault="00964FC7" w:rsidP="00964FC7">
      <w:r w:rsidRPr="00964FC7">
        <w:t>Nel corso della prima iterazione del progetto è stato realizzato circa il 20% dei casi d’uso complessivi, con particolare riferimento ai casi d’uso UC1 e UC2.L’obiettivo principale di questa iterazione è stato quello di definire le fondamenta dell’architettura del sistema e delle principali entità del dominio applicativo.</w:t>
      </w:r>
    </w:p>
    <w:p w14:paraId="5FB2AC50" w14:textId="1F3108F3" w:rsidR="00964FC7" w:rsidRPr="00964FC7" w:rsidRDefault="00964FC7" w:rsidP="00964FC7">
      <w:r w:rsidRPr="00964FC7">
        <w:t xml:space="preserve">È stata implementata la classe </w:t>
      </w:r>
      <w:proofErr w:type="spellStart"/>
      <w:r w:rsidRPr="00964FC7">
        <w:t>VetCare</w:t>
      </w:r>
      <w:proofErr w:type="spellEnd"/>
      <w:r w:rsidRPr="00964FC7">
        <w:t xml:space="preserve"> seguendo il design pattern Singleton, al fine di garantire un unico punto di accesso e gestione del sistema.</w:t>
      </w:r>
      <w:r w:rsidRPr="00964FC7">
        <w:br/>
        <w:t xml:space="preserve">La classe mantiene le aggregazioni principali del dominio attraverso strutture dati di tipo </w:t>
      </w:r>
      <w:proofErr w:type="spellStart"/>
      <w:r w:rsidRPr="00964FC7">
        <w:t>Map</w:t>
      </w:r>
      <w:proofErr w:type="spellEnd"/>
      <w:r w:rsidRPr="00964FC7">
        <w:t>, utilizzate per la gestione</w:t>
      </w:r>
      <w:r>
        <w:t xml:space="preserve"> </w:t>
      </w:r>
      <w:r w:rsidRPr="00964FC7">
        <w:t>dei proprietari</w:t>
      </w:r>
      <w:r>
        <w:t xml:space="preserve"> e </w:t>
      </w:r>
      <w:r w:rsidRPr="00964FC7">
        <w:t>degli animali</w:t>
      </w:r>
      <w:r>
        <w:t>.</w:t>
      </w:r>
    </w:p>
    <w:p w14:paraId="5B5DB29C" w14:textId="67A135D7" w:rsidR="00964FC7" w:rsidRPr="00964FC7" w:rsidRDefault="00964FC7" w:rsidP="00964FC7">
      <w:r w:rsidRPr="00964FC7">
        <w:t>Per tali aggregazioni sono state definite le seguenti funzionalità:</w:t>
      </w:r>
      <w:r>
        <w:t xml:space="preserve"> </w:t>
      </w:r>
      <w:r w:rsidRPr="00964FC7">
        <w:t>inserimento di nuovi proprietari e animali</w:t>
      </w:r>
      <w:r>
        <w:t xml:space="preserve">, </w:t>
      </w:r>
      <w:r w:rsidRPr="00964FC7">
        <w:t>visualizzazione delle informazioni memorizzate</w:t>
      </w:r>
      <w:r>
        <w:t xml:space="preserve">, </w:t>
      </w:r>
      <w:r w:rsidRPr="00964FC7">
        <w:t>conferma dell’avvenuto inserimento dei dati nel sistema.</w:t>
      </w:r>
    </w:p>
    <w:p w14:paraId="0FF71AB8" w14:textId="77777777" w:rsidR="00964FC7" w:rsidRPr="00964FC7" w:rsidRDefault="00964FC7" w:rsidP="00964FC7">
      <w:r w:rsidRPr="00964FC7">
        <w:t>Sono state progettate e implementate le principali classi di dominio:</w:t>
      </w:r>
    </w:p>
    <w:p w14:paraId="15C8CE20" w14:textId="77777777" w:rsidR="00964FC7" w:rsidRPr="00964FC7" w:rsidRDefault="00964FC7" w:rsidP="00964FC7">
      <w:r w:rsidRPr="00964FC7">
        <w:t>Proprietario, che rappresenta il possessore di uno o più animali;</w:t>
      </w:r>
    </w:p>
    <w:p w14:paraId="53986DD4" w14:textId="77777777" w:rsidR="00964FC7" w:rsidRPr="00964FC7" w:rsidRDefault="00964FC7" w:rsidP="00964FC7">
      <w:r w:rsidRPr="00964FC7">
        <w:t>Animale, associato a un proprietario e collegato alla relativa cartella clinica.</w:t>
      </w:r>
    </w:p>
    <w:p w14:paraId="19BA2D71" w14:textId="77777777" w:rsidR="00964FC7" w:rsidRPr="00964FC7" w:rsidRDefault="00964FC7" w:rsidP="00964FC7">
      <w:r w:rsidRPr="00964FC7">
        <w:t>Queste classi costituiscono la base informativa necessaria alla gestione delle attività veterinarie.</w:t>
      </w:r>
    </w:p>
    <w:p w14:paraId="17709806" w14:textId="77777777" w:rsidR="00964FC7" w:rsidRPr="00964FC7" w:rsidRDefault="00964FC7" w:rsidP="00964FC7">
      <w:r w:rsidRPr="00964FC7">
        <w:t xml:space="preserve">È stata definita la classe </w:t>
      </w:r>
      <w:proofErr w:type="spellStart"/>
      <w:proofErr w:type="gramStart"/>
      <w:r w:rsidRPr="00964FC7">
        <w:t>CartellaClinica</w:t>
      </w:r>
      <w:proofErr w:type="spellEnd"/>
      <w:proofErr w:type="gramEnd"/>
      <w:r w:rsidRPr="00964FC7">
        <w:t>, responsabile della gestione storica delle informazioni sanitarie di un animale.</w:t>
      </w:r>
      <w:r w:rsidRPr="00964FC7">
        <w:br/>
        <w:t>La cartella clinica mantiene un collegamento con le visite veterinarie, realizzato tramite una struttura dati (</w:t>
      </w:r>
      <w:proofErr w:type="spellStart"/>
      <w:r w:rsidRPr="00964FC7">
        <w:t>Map</w:t>
      </w:r>
      <w:proofErr w:type="spellEnd"/>
      <w:r w:rsidRPr="00964FC7">
        <w:t>) che consente di associare e recuperare le visite effettuate.</w:t>
      </w:r>
    </w:p>
    <w:p w14:paraId="5584DEB1" w14:textId="77777777" w:rsidR="00964FC7" w:rsidRPr="00964FC7" w:rsidRDefault="00964FC7" w:rsidP="00964FC7">
      <w:r w:rsidRPr="00964FC7">
        <w:t>In supporto a tale funzionalità è stata implementata la classe Visita, che rappresenta il singolo evento clinico e contiene le informazioni rilevanti relative alla visita veterinaria.</w:t>
      </w:r>
    </w:p>
    <w:p w14:paraId="30E7172A" w14:textId="58DF924A" w:rsidR="00964FC7" w:rsidRPr="00964FC7" w:rsidRDefault="00964FC7" w:rsidP="00964FC7">
      <w:r w:rsidRPr="00964FC7">
        <w:t>Al fine di garantire la correttezza e l’affidabilità delle funzionalità implementate, sono stati sviluppati test unitari per le seguenti classi:</w:t>
      </w:r>
      <w:r>
        <w:t xml:space="preserve"> </w:t>
      </w:r>
      <w:proofErr w:type="spellStart"/>
      <w:r w:rsidRPr="00964FC7">
        <w:t>VetCare</w:t>
      </w:r>
      <w:proofErr w:type="spellEnd"/>
      <w:r w:rsidRPr="00964FC7">
        <w:t>, per verificare la corretta gestione del Singleton e delle operazioni di inserimento e consultazione;</w:t>
      </w:r>
    </w:p>
    <w:p w14:paraId="2C707310" w14:textId="77777777" w:rsidR="00964FC7" w:rsidRPr="00964FC7" w:rsidRDefault="00964FC7" w:rsidP="00964FC7">
      <w:proofErr w:type="spellStart"/>
      <w:proofErr w:type="gramStart"/>
      <w:r w:rsidRPr="00964FC7">
        <w:t>CartellaClinica</w:t>
      </w:r>
      <w:proofErr w:type="spellEnd"/>
      <w:proofErr w:type="gramEnd"/>
      <w:r w:rsidRPr="00964FC7">
        <w:t>, per validare il corretto collegamento e la gestione delle visite.</w:t>
      </w:r>
    </w:p>
    <w:sectPr w:rsidR="00964FC7" w:rsidRPr="00964FC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166BD"/>
    <w:multiLevelType w:val="multilevel"/>
    <w:tmpl w:val="43B6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21A5"/>
    <w:multiLevelType w:val="multilevel"/>
    <w:tmpl w:val="CCD2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F5CB9"/>
    <w:multiLevelType w:val="multilevel"/>
    <w:tmpl w:val="FAA4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D3D21"/>
    <w:multiLevelType w:val="multilevel"/>
    <w:tmpl w:val="CD6C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B039A1"/>
    <w:multiLevelType w:val="hybridMultilevel"/>
    <w:tmpl w:val="7D66366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4"/>
  </w:num>
  <w:num w:numId="2" w16cid:durableId="762459415">
    <w:abstractNumId w:val="5"/>
  </w:num>
  <w:num w:numId="3" w16cid:durableId="895631512">
    <w:abstractNumId w:val="2"/>
  </w:num>
  <w:num w:numId="4" w16cid:durableId="1067263789">
    <w:abstractNumId w:val="3"/>
  </w:num>
  <w:num w:numId="5" w16cid:durableId="949747978">
    <w:abstractNumId w:val="0"/>
  </w:num>
  <w:num w:numId="6" w16cid:durableId="1470366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C1ED4"/>
    <w:rsid w:val="0021298B"/>
    <w:rsid w:val="002A14BF"/>
    <w:rsid w:val="002E396C"/>
    <w:rsid w:val="002F405E"/>
    <w:rsid w:val="00376C0D"/>
    <w:rsid w:val="00421802"/>
    <w:rsid w:val="004F52E5"/>
    <w:rsid w:val="006D1001"/>
    <w:rsid w:val="00772FD8"/>
    <w:rsid w:val="00810B81"/>
    <w:rsid w:val="00964FC7"/>
    <w:rsid w:val="009749FC"/>
    <w:rsid w:val="00A30AC8"/>
    <w:rsid w:val="00B43A42"/>
    <w:rsid w:val="00BE0DBC"/>
    <w:rsid w:val="00D768E0"/>
    <w:rsid w:val="00E054C3"/>
    <w:rsid w:val="00E15CAD"/>
    <w:rsid w:val="00E43751"/>
    <w:rsid w:val="00EF3DD3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1721</Words>
  <Characters>10363</Characters>
  <Application>Microsoft Office Word</Application>
  <DocSecurity>0</DocSecurity>
  <Lines>370</Lines>
  <Paragraphs>262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SANTO RICCARDO CONDORELLI</cp:lastModifiedBy>
  <cp:revision>13</cp:revision>
  <dcterms:created xsi:type="dcterms:W3CDTF">2025-12-22T11:36:00Z</dcterms:created>
  <dcterms:modified xsi:type="dcterms:W3CDTF">2026-02-06T11:16:00Z</dcterms:modified>
</cp:coreProperties>
</file>