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168663BD" w14:textId="1001F92F" w:rsidR="00756E15" w:rsidRPr="00E00325" w:rsidRDefault="00756E15" w:rsidP="000D62E5">
      <w:pPr>
        <w:pStyle w:val="papertitle"/>
        <w:spacing w:before="5pt" w:beforeAutospacing="1" w:after="5pt" w:afterAutospacing="1"/>
        <w:rPr>
          <w:kern w:val="48"/>
          <w:lang w:val="it-IT"/>
        </w:rPr>
        <w:sectPr w:rsidR="00756E15" w:rsidRPr="00E00325" w:rsidSect="004365BC">
          <w:footerReference w:type="default" r:id="rId8"/>
          <w:footerReference w:type="first" r:id="rId9"/>
          <w:pgSz w:w="595.30pt" w:h="841.90pt" w:code="9"/>
          <w:pgMar w:top="27pt" w:right="44.65pt" w:bottom="72pt" w:left="44.65pt" w:header="36pt" w:footer="36pt" w:gutter="0pt"/>
          <w:cols w:space="36pt"/>
          <w:titlePg/>
          <w:docGrid w:linePitch="360"/>
        </w:sectPr>
      </w:pPr>
      <w:commentRangeStart w:id="0"/>
      <w:r w:rsidRPr="007448E5">
        <w:rPr>
          <w:kern w:val="48"/>
          <w:highlight w:val="yellow"/>
          <w:lang w:val="it-IT"/>
        </w:rPr>
        <w:t>Titolo</w:t>
      </w:r>
      <w:commentRangeEnd w:id="0"/>
      <w:r w:rsidR="007448E5">
        <w:rPr>
          <w:rStyle w:val="Rimandocommento"/>
          <w:rFonts w:eastAsia="SimSun"/>
          <w:noProof w:val="0"/>
          <w:lang w:val="it-IT"/>
        </w:rPr>
        <w:commentReference w:id="0"/>
      </w:r>
    </w:p>
    <w:p w14:paraId="7FE13A62" w14:textId="77777777" w:rsidR="009F1D79" w:rsidRDefault="009F1D79" w:rsidP="005D6346">
      <w:pPr>
        <w:jc w:val="both"/>
        <w:sectPr w:rsidR="009F1D79" w:rsidSect="003B4E04">
          <w:type w:val="continuous"/>
          <w:pgSz w:w="595.30pt" w:h="841.90pt" w:code="9"/>
          <w:pgMar w:top="22.50pt" w:right="44.65pt" w:bottom="72pt" w:left="44.65pt" w:header="36pt" w:footer="36pt" w:gutter="0pt"/>
          <w:cols w:num="3" w:space="36pt"/>
          <w:docGrid w:linePitch="360"/>
        </w:sectPr>
      </w:pPr>
    </w:p>
    <w:p w14:paraId="2C237713" w14:textId="64EE1451" w:rsidR="00756E15" w:rsidRDefault="00BD670B" w:rsidP="00324DD6">
      <w:r>
        <w:br w:type="column"/>
      </w:r>
      <w:r w:rsidR="00756E15" w:rsidRPr="0007284A">
        <w:rPr>
          <w:i/>
          <w:iCs/>
        </w:rPr>
        <w:t xml:space="preserve">Mancini Riccardo, Silvi Francesco, </w:t>
      </w:r>
      <w:r w:rsidR="00324DD6">
        <w:rPr>
          <w:i/>
          <w:iCs/>
        </w:rPr>
        <w:t>T</w:t>
      </w:r>
      <w:r w:rsidR="00756E15" w:rsidRPr="0007284A">
        <w:rPr>
          <w:i/>
          <w:iCs/>
        </w:rPr>
        <w:t>arsi Enrico</w:t>
      </w:r>
      <w:r w:rsidR="0007284A" w:rsidRPr="0007284A">
        <w:rPr>
          <w:i/>
          <w:iCs/>
        </w:rPr>
        <w:t>.</w:t>
      </w:r>
    </w:p>
    <w:p w14:paraId="4643C81E" w14:textId="31611352" w:rsidR="00756E15" w:rsidRDefault="00756E15" w:rsidP="005D6346">
      <w:pPr>
        <w:jc w:val="both"/>
      </w:pPr>
    </w:p>
    <w:p w14:paraId="742F0442" w14:textId="4AC33F27" w:rsidR="00756E15" w:rsidRDefault="00756E15" w:rsidP="005D6346">
      <w:pPr>
        <w:jc w:val="both"/>
      </w:pPr>
    </w:p>
    <w:p w14:paraId="3F5A99A7" w14:textId="77777777" w:rsidR="00756E15" w:rsidRDefault="00756E15" w:rsidP="005D6346">
      <w:pPr>
        <w:jc w:val="both"/>
      </w:pPr>
    </w:p>
    <w:p w14:paraId="7E89B67C" w14:textId="679BE0B4" w:rsidR="009303D9" w:rsidRPr="005B520E" w:rsidRDefault="009303D9" w:rsidP="005D6346">
      <w:pPr>
        <w:jc w:val="both"/>
        <w:sectPr w:rsidR="009303D9" w:rsidRPr="005B520E" w:rsidSect="003B4E04">
          <w:type w:val="continuous"/>
          <w:pgSz w:w="595.30pt" w:h="841.90pt" w:code="9"/>
          <w:pgMar w:top="22.50pt" w:right="44.65pt" w:bottom="72pt" w:left="44.65pt" w:header="36pt" w:footer="36pt" w:gutter="0pt"/>
          <w:cols w:num="3" w:space="36pt"/>
          <w:docGrid w:linePitch="360"/>
        </w:sectPr>
      </w:pPr>
    </w:p>
    <w:p w14:paraId="042AC10A" w14:textId="0DA2DE4C" w:rsidR="004D72B5" w:rsidRPr="00E00325" w:rsidRDefault="009303D9" w:rsidP="005D6346">
      <w:pPr>
        <w:pStyle w:val="Abstract"/>
        <w:rPr>
          <w:i/>
          <w:iCs/>
          <w:lang w:val="it-IT"/>
        </w:rPr>
      </w:pPr>
      <w:r w:rsidRPr="00E00325">
        <w:rPr>
          <w:i/>
          <w:iCs/>
          <w:lang w:val="it-IT"/>
        </w:rPr>
        <w:t>Abstract</w:t>
      </w:r>
      <w:r w:rsidRPr="00E00325">
        <w:rPr>
          <w:lang w:val="it-IT"/>
        </w:rPr>
        <w:t>—</w:t>
      </w:r>
      <w:r w:rsidR="00756E15" w:rsidRPr="00E00325">
        <w:rPr>
          <w:lang w:val="it-IT"/>
        </w:rPr>
        <w:t>Q</w:t>
      </w:r>
      <w:r w:rsidR="007B21BA" w:rsidRPr="00E00325">
        <w:rPr>
          <w:lang w:val="it-IT"/>
        </w:rPr>
        <w:t xml:space="preserve">uesta relazione </w:t>
      </w:r>
      <w:r w:rsidR="00983809" w:rsidRPr="00E00325">
        <w:rPr>
          <w:lang w:val="it-IT"/>
        </w:rPr>
        <w:t>è incentrata nell</w:t>
      </w:r>
      <w:r w:rsidR="007B21BA" w:rsidRPr="00E00325">
        <w:rPr>
          <w:lang w:val="it-IT"/>
        </w:rPr>
        <w:t>’ambito probabilistico e dell’apprendimento automatico sviluppato in Prolog. Nella prima parte viene illustrato il dataset preso in considerazione e le modifiche applicate ad esso per poterci lavorare. Poi è stato trattato l’aspetto probabilistico utilizza</w:t>
      </w:r>
      <w:r w:rsidR="00E00325">
        <w:rPr>
          <w:lang w:val="it-IT"/>
        </w:rPr>
        <w:t>n</w:t>
      </w:r>
      <w:r w:rsidR="007B21BA" w:rsidRPr="00E00325">
        <w:rPr>
          <w:lang w:val="it-IT"/>
        </w:rPr>
        <w:t xml:space="preserve">do </w:t>
      </w:r>
      <w:r w:rsidR="007772C9">
        <w:rPr>
          <w:lang w:val="it-IT"/>
        </w:rPr>
        <w:t xml:space="preserve">la suite di programmi </w:t>
      </w:r>
      <w:r w:rsidR="007B21BA" w:rsidRPr="00E00325">
        <w:rPr>
          <w:lang w:val="it-IT"/>
        </w:rPr>
        <w:t>Cplint, grazie a</w:t>
      </w:r>
      <w:r w:rsidR="007772C9">
        <w:rPr>
          <w:lang w:val="it-IT"/>
        </w:rPr>
        <w:t>i</w:t>
      </w:r>
      <w:r w:rsidR="007B21BA" w:rsidRPr="00E00325">
        <w:rPr>
          <w:lang w:val="it-IT"/>
        </w:rPr>
        <w:t xml:space="preserve"> quale è stato possibile estrarre la possibilità che un fenomeno di interesse si verifichi applicando diverse leggi della teoria della probabilità. </w:t>
      </w:r>
      <w:r w:rsidR="00E00325" w:rsidRPr="00E00325">
        <w:rPr>
          <w:lang w:val="it-IT"/>
        </w:rPr>
        <w:t>Dopodiché</w:t>
      </w:r>
      <w:r w:rsidR="00E00325">
        <w:rPr>
          <w:lang w:val="it-IT"/>
        </w:rPr>
        <w:t>,</w:t>
      </w:r>
      <w:r w:rsidR="007B21BA" w:rsidRPr="00E00325">
        <w:rPr>
          <w:lang w:val="it-IT"/>
        </w:rPr>
        <w:t xml:space="preserve"> </w:t>
      </w:r>
      <w:r w:rsidR="00E00325">
        <w:rPr>
          <w:lang w:val="it-IT"/>
        </w:rPr>
        <w:t xml:space="preserve">i dati ottenuti </w:t>
      </w:r>
      <w:r w:rsidR="007B21BA" w:rsidRPr="00E00325">
        <w:rPr>
          <w:lang w:val="it-IT"/>
        </w:rPr>
        <w:t xml:space="preserve">sono stati confrontati con i risultati di classificazione </w:t>
      </w:r>
      <w:r w:rsidR="00E00325">
        <w:rPr>
          <w:lang w:val="it-IT"/>
        </w:rPr>
        <w:t>ricavati</w:t>
      </w:r>
      <w:r w:rsidR="007B21BA" w:rsidRPr="00E00325">
        <w:rPr>
          <w:lang w:val="it-IT"/>
        </w:rPr>
        <w:t xml:space="preserve"> nella fase di apprendimento automatico</w:t>
      </w:r>
      <w:r w:rsidR="00E00325">
        <w:rPr>
          <w:lang w:val="it-IT"/>
        </w:rPr>
        <w:t xml:space="preserve">. </w:t>
      </w:r>
      <w:r w:rsidR="00E00325" w:rsidRPr="007F41A4">
        <w:rPr>
          <w:lang w:val="it-IT"/>
        </w:rPr>
        <w:t xml:space="preserve">Apprendimento </w:t>
      </w:r>
      <w:r w:rsidR="007F41A4" w:rsidRPr="007F41A4">
        <w:rPr>
          <w:lang w:val="it-IT"/>
        </w:rPr>
        <w:t xml:space="preserve">reso possibile grazie alla costruzione di alberi di induzione secondo </w:t>
      </w:r>
      <w:r w:rsidR="007F41A4">
        <w:rPr>
          <w:lang w:val="it-IT"/>
        </w:rPr>
        <w:t xml:space="preserve">i criteri </w:t>
      </w:r>
      <w:r w:rsidR="007F41A4" w:rsidRPr="007F41A4">
        <w:rPr>
          <w:lang w:val="it-IT"/>
        </w:rPr>
        <w:t>del calcolo dell’entropia di Shannon e dell’indice di diversità di Gini</w:t>
      </w:r>
      <w:r w:rsidR="000D0530" w:rsidRPr="007F41A4">
        <w:rPr>
          <w:lang w:val="it-IT"/>
        </w:rPr>
        <w:t>.</w:t>
      </w:r>
      <w:r w:rsidR="000D0530" w:rsidRPr="00E00325">
        <w:rPr>
          <w:lang w:val="it-IT"/>
        </w:rPr>
        <w:t xml:space="preserve"> </w:t>
      </w:r>
      <w:r w:rsidR="000D0530" w:rsidRPr="007772C9">
        <w:rPr>
          <w:lang w:val="it-IT"/>
        </w:rPr>
        <w:t>Infine</w:t>
      </w:r>
      <w:r w:rsidR="007F41A4" w:rsidRPr="007772C9">
        <w:rPr>
          <w:lang w:val="it-IT"/>
        </w:rPr>
        <w:t>,</w:t>
      </w:r>
      <w:r w:rsidR="000D0530" w:rsidRPr="007772C9">
        <w:rPr>
          <w:lang w:val="it-IT"/>
        </w:rPr>
        <w:t xml:space="preserve"> sono state spese alcune parole </w:t>
      </w:r>
      <w:r w:rsidR="000D62E5">
        <w:rPr>
          <w:lang w:val="it-IT"/>
        </w:rPr>
        <w:t>inerenti ai possibili miglioramenti aggiuntivi da aggregare al progetto.</w:t>
      </w:r>
    </w:p>
    <w:p w14:paraId="611085E0" w14:textId="3104B544" w:rsidR="009303D9" w:rsidRPr="00D632BE" w:rsidRDefault="000419BB" w:rsidP="005D6346">
      <w:pPr>
        <w:pStyle w:val="Titolo1"/>
        <w:jc w:val="both"/>
      </w:pPr>
      <w:r>
        <w:t>I</w:t>
      </w:r>
      <w:r w:rsidR="0007284A">
        <w:t>ntroduzione</w:t>
      </w:r>
    </w:p>
    <w:p w14:paraId="268E341D" w14:textId="4FDDCC64" w:rsidR="00896282" w:rsidRDefault="009B3675" w:rsidP="005D6346">
      <w:pPr>
        <w:pStyle w:val="Corpotesto"/>
        <w:ind w:firstLine="0pt"/>
        <w:rPr>
          <w:lang w:val="it-IT"/>
        </w:rPr>
      </w:pPr>
      <w:r>
        <w:rPr>
          <w:lang w:val="it-IT"/>
        </w:rPr>
        <w:tab/>
        <w:t>Il progetto svolto</w:t>
      </w:r>
      <w:r w:rsidR="00896282">
        <w:rPr>
          <w:lang w:val="it-IT"/>
        </w:rPr>
        <w:t xml:space="preserve"> tratta un </w:t>
      </w:r>
      <w:r>
        <w:rPr>
          <w:lang w:val="it-IT"/>
        </w:rPr>
        <w:t xml:space="preserve">approfondimento </w:t>
      </w:r>
      <w:r w:rsidR="00896282">
        <w:rPr>
          <w:lang w:val="it-IT"/>
        </w:rPr>
        <w:t>nell’ambito probabilistico e dell’apprendimento automatico in Prolog. Quest</w:t>
      </w:r>
      <w:r w:rsidR="00E00325">
        <w:rPr>
          <w:lang w:val="it-IT"/>
        </w:rPr>
        <w:t>o</w:t>
      </w:r>
      <w:r w:rsidR="00896282">
        <w:rPr>
          <w:lang w:val="it-IT"/>
        </w:rPr>
        <w:t xml:space="preserve"> è stato svolto</w:t>
      </w:r>
      <w:r>
        <w:rPr>
          <w:i/>
          <w:iCs/>
          <w:lang w:val="it-IT"/>
        </w:rPr>
        <w:t xml:space="preserve"> </w:t>
      </w:r>
      <w:r>
        <w:rPr>
          <w:lang w:val="it-IT"/>
        </w:rPr>
        <w:t>considerando lo stesso dataset di riferimento</w:t>
      </w:r>
      <w:r w:rsidR="00896282">
        <w:rPr>
          <w:lang w:val="it-IT"/>
        </w:rPr>
        <w:t xml:space="preserve"> approfondit</w:t>
      </w:r>
      <w:r w:rsidR="00FB548C">
        <w:rPr>
          <w:lang w:val="it-IT"/>
        </w:rPr>
        <w:t>o di seguito.</w:t>
      </w:r>
    </w:p>
    <w:p w14:paraId="15269E47" w14:textId="27227F0C" w:rsidR="00C5680F" w:rsidRDefault="00896282" w:rsidP="005D6346">
      <w:pPr>
        <w:pStyle w:val="Corpotesto"/>
        <w:ind w:firstLine="0pt"/>
        <w:rPr>
          <w:lang w:val="it-IT"/>
        </w:rPr>
      </w:pPr>
      <w:r>
        <w:rPr>
          <w:lang w:val="it-IT"/>
        </w:rPr>
        <w:tab/>
        <w:t xml:space="preserve">La prima fase del progetto </w:t>
      </w:r>
      <w:r w:rsidR="0064070D">
        <w:rPr>
          <w:lang w:val="it-IT"/>
        </w:rPr>
        <w:t>studia</w:t>
      </w:r>
      <w:r>
        <w:rPr>
          <w:lang w:val="it-IT"/>
        </w:rPr>
        <w:t xml:space="preserve"> l’aspetto probabilistico </w:t>
      </w:r>
      <w:r w:rsidRPr="00896282">
        <w:rPr>
          <w:lang w:val="it-IT"/>
        </w:rPr>
        <w:t xml:space="preserve">che </w:t>
      </w:r>
      <w:r w:rsidR="00FB548C">
        <w:rPr>
          <w:lang w:val="it-IT"/>
        </w:rPr>
        <w:t>permette</w:t>
      </w:r>
      <w:r>
        <w:rPr>
          <w:lang w:val="it-IT"/>
        </w:rPr>
        <w:t xml:space="preserve"> di dare</w:t>
      </w:r>
      <w:r w:rsidRPr="00896282">
        <w:rPr>
          <w:lang w:val="it-IT"/>
        </w:rPr>
        <w:t xml:space="preserve"> un'indicazione </w:t>
      </w:r>
      <w:r>
        <w:rPr>
          <w:lang w:val="it-IT"/>
        </w:rPr>
        <w:t xml:space="preserve">sulle </w:t>
      </w:r>
      <w:r w:rsidRPr="00896282">
        <w:rPr>
          <w:lang w:val="it-IT"/>
        </w:rPr>
        <w:t>relazion</w:t>
      </w:r>
      <w:r>
        <w:rPr>
          <w:lang w:val="it-IT"/>
        </w:rPr>
        <w:t>i</w:t>
      </w:r>
      <w:r w:rsidRPr="00896282">
        <w:rPr>
          <w:lang w:val="it-IT"/>
        </w:rPr>
        <w:t xml:space="preserve"> fra i valori presenti</w:t>
      </w:r>
      <w:r w:rsidR="0008329F">
        <w:rPr>
          <w:lang w:val="it-IT"/>
        </w:rPr>
        <w:t xml:space="preserve"> nel dataset</w:t>
      </w:r>
      <w:r w:rsidRPr="00896282">
        <w:rPr>
          <w:lang w:val="it-IT"/>
        </w:rPr>
        <w:t xml:space="preserve">. </w:t>
      </w:r>
      <w:r w:rsidR="00FB548C">
        <w:rPr>
          <w:lang w:val="it-IT"/>
        </w:rPr>
        <w:t xml:space="preserve">Con l’utilizzo del Cplint vengono calcolate delle probabilità rilevanti </w:t>
      </w:r>
      <w:r w:rsidR="0008329F">
        <w:rPr>
          <w:lang w:val="it-IT"/>
        </w:rPr>
        <w:t>(semplici, congiunte</w:t>
      </w:r>
      <w:r w:rsidR="00FB548C">
        <w:rPr>
          <w:lang w:val="it-IT"/>
        </w:rPr>
        <w:t xml:space="preserve"> e</w:t>
      </w:r>
      <w:r w:rsidR="0008329F">
        <w:rPr>
          <w:lang w:val="it-IT"/>
        </w:rPr>
        <w:t xml:space="preserve"> condizionate)</w:t>
      </w:r>
      <w:r w:rsidR="0008329F" w:rsidRPr="00896282">
        <w:rPr>
          <w:lang w:val="it-IT"/>
        </w:rPr>
        <w:t xml:space="preserve">, </w:t>
      </w:r>
      <w:r w:rsidR="00FB548C">
        <w:rPr>
          <w:lang w:val="it-IT"/>
        </w:rPr>
        <w:t>che consentono</w:t>
      </w:r>
      <w:r w:rsidR="0008329F" w:rsidRPr="00896282">
        <w:rPr>
          <w:lang w:val="it-IT"/>
        </w:rPr>
        <w:t xml:space="preserve"> di studiare i legami fra i singoli attributi e la</w:t>
      </w:r>
      <w:r w:rsidR="009D4321">
        <w:rPr>
          <w:lang w:val="it-IT"/>
        </w:rPr>
        <w:t xml:space="preserve"> classe che caratterizza</w:t>
      </w:r>
      <w:r w:rsidR="0064070D">
        <w:rPr>
          <w:lang w:val="it-IT"/>
        </w:rPr>
        <w:t>no</w:t>
      </w:r>
      <w:r w:rsidR="009D4321">
        <w:rPr>
          <w:lang w:val="it-IT"/>
        </w:rPr>
        <w:t xml:space="preserve"> i casi presenti nel dataset.</w:t>
      </w:r>
      <w:r w:rsidR="0008329F">
        <w:rPr>
          <w:lang w:val="it-IT"/>
        </w:rPr>
        <w:t xml:space="preserve"> Questo</w:t>
      </w:r>
      <w:r w:rsidRPr="00896282">
        <w:rPr>
          <w:lang w:val="it-IT"/>
        </w:rPr>
        <w:t xml:space="preserve"> studio </w:t>
      </w:r>
      <w:r w:rsidR="00FB548C">
        <w:rPr>
          <w:lang w:val="it-IT"/>
        </w:rPr>
        <w:t>affianca</w:t>
      </w:r>
      <w:r w:rsidRPr="00896282">
        <w:rPr>
          <w:lang w:val="it-IT"/>
        </w:rPr>
        <w:t xml:space="preserve"> il risultato dell'apprendimento</w:t>
      </w:r>
      <w:r w:rsidR="00EF69E5">
        <w:rPr>
          <w:lang w:val="it-IT"/>
        </w:rPr>
        <w:t>,</w:t>
      </w:r>
      <w:r w:rsidRPr="00896282">
        <w:rPr>
          <w:lang w:val="it-IT"/>
        </w:rPr>
        <w:t xml:space="preserve"> effettuato sul medesimo dataset, per valutarne la coerenza.</w:t>
      </w:r>
      <w:r w:rsidR="00FE0473">
        <w:rPr>
          <w:lang w:val="it-IT"/>
        </w:rPr>
        <w:br/>
      </w:r>
      <w:r w:rsidR="00B42437">
        <w:rPr>
          <w:lang w:val="it-IT"/>
        </w:rPr>
        <w:t>Sull</w:t>
      </w:r>
      <w:r w:rsidR="00FE0473">
        <w:rPr>
          <w:lang w:val="it-IT"/>
        </w:rPr>
        <w:t xml:space="preserve">’apprendimento sviluppato oltre </w:t>
      </w:r>
      <w:r w:rsidR="00B42437">
        <w:rPr>
          <w:lang w:val="it-IT"/>
        </w:rPr>
        <w:t>la valutazione</w:t>
      </w:r>
      <w:r w:rsidR="00FE0473">
        <w:rPr>
          <w:lang w:val="it-IT"/>
        </w:rPr>
        <w:t xml:space="preserve"> </w:t>
      </w:r>
      <w:r w:rsidR="00B42437">
        <w:rPr>
          <w:lang w:val="it-IT"/>
        </w:rPr>
        <w:t>del</w:t>
      </w:r>
      <w:r w:rsidR="00FE0473">
        <w:rPr>
          <w:lang w:val="it-IT"/>
        </w:rPr>
        <w:t xml:space="preserve">l’accuratezza di classificazione </w:t>
      </w:r>
      <w:r w:rsidR="00FE0473" w:rsidRPr="00FB548C">
        <w:rPr>
          <w:lang w:val="it-IT"/>
        </w:rPr>
        <w:t>e di conseguenza il suo errore</w:t>
      </w:r>
      <w:r w:rsidR="00FB548C">
        <w:rPr>
          <w:lang w:val="it-IT"/>
        </w:rPr>
        <w:t>, viene</w:t>
      </w:r>
      <w:r w:rsidR="00B42437">
        <w:rPr>
          <w:lang w:val="it-IT"/>
        </w:rPr>
        <w:t xml:space="preserve"> svolto un</w:t>
      </w:r>
      <w:r w:rsidR="00FE0473">
        <w:rPr>
          <w:lang w:val="it-IT"/>
        </w:rPr>
        <w:t xml:space="preserve"> confronto </w:t>
      </w:r>
      <w:r w:rsidR="00B42437">
        <w:rPr>
          <w:lang w:val="it-IT"/>
        </w:rPr>
        <w:t xml:space="preserve">fra i </w:t>
      </w:r>
      <w:r w:rsidR="00FE0473">
        <w:rPr>
          <w:lang w:val="it-IT"/>
        </w:rPr>
        <w:t>due</w:t>
      </w:r>
      <w:r w:rsidR="00434439">
        <w:rPr>
          <w:lang w:val="it-IT"/>
        </w:rPr>
        <w:t xml:space="preserve"> criteri </w:t>
      </w:r>
      <w:r w:rsidR="00B42437">
        <w:rPr>
          <w:lang w:val="it-IT"/>
        </w:rPr>
        <w:t xml:space="preserve">di scelta </w:t>
      </w:r>
      <w:r w:rsidR="00434439">
        <w:rPr>
          <w:lang w:val="it-IT"/>
        </w:rPr>
        <w:t>dell’attributo</w:t>
      </w:r>
      <w:r w:rsidR="00B42437">
        <w:rPr>
          <w:lang w:val="it-IT"/>
        </w:rPr>
        <w:t xml:space="preserve"> (Shannon e Gini)</w:t>
      </w:r>
      <w:r w:rsidR="00434439">
        <w:rPr>
          <w:lang w:val="it-IT"/>
        </w:rPr>
        <w:t xml:space="preserve"> </w:t>
      </w:r>
      <w:r w:rsidR="00B42437">
        <w:rPr>
          <w:lang w:val="it-IT"/>
        </w:rPr>
        <w:t xml:space="preserve">per </w:t>
      </w:r>
      <w:r w:rsidR="00434439">
        <w:rPr>
          <w:lang w:val="it-IT"/>
        </w:rPr>
        <w:t>l’induzione dell’albero decisionale</w:t>
      </w:r>
      <w:r w:rsidR="008D7BDF">
        <w:rPr>
          <w:lang w:val="it-IT"/>
        </w:rPr>
        <w:t xml:space="preserve">. </w:t>
      </w:r>
    </w:p>
    <w:p w14:paraId="5101C4E2" w14:textId="3C36CCD3" w:rsidR="0008329F" w:rsidRPr="000419BB" w:rsidRDefault="00C5680F" w:rsidP="005D6346">
      <w:pPr>
        <w:pStyle w:val="Corpotesto"/>
        <w:ind w:firstLine="0pt"/>
        <w:rPr>
          <w:lang w:val="it-IT"/>
        </w:rPr>
      </w:pPr>
      <w:r>
        <w:rPr>
          <w:lang w:val="it-IT"/>
        </w:rPr>
        <w:tab/>
      </w:r>
      <w:r w:rsidR="008D7BDF">
        <w:rPr>
          <w:lang w:val="it-IT"/>
        </w:rPr>
        <w:t>Inoltre</w:t>
      </w:r>
      <w:r w:rsidR="00FB548C">
        <w:rPr>
          <w:lang w:val="it-IT"/>
        </w:rPr>
        <w:t>,</w:t>
      </w:r>
      <w:r>
        <w:rPr>
          <w:lang w:val="it-IT"/>
        </w:rPr>
        <w:t xml:space="preserve"> si è studiato un modo per rendere gli algoritmi </w:t>
      </w:r>
      <w:r w:rsidR="00434439">
        <w:rPr>
          <w:lang w:val="it-IT"/>
        </w:rPr>
        <w:t>meno onerosi in termini di complessità computazionale.</w:t>
      </w:r>
    </w:p>
    <w:p w14:paraId="043C41CB" w14:textId="70DDE01B" w:rsidR="009303D9" w:rsidRDefault="00556B35" w:rsidP="005D6346">
      <w:pPr>
        <w:pStyle w:val="Titolo1"/>
        <w:jc w:val="both"/>
      </w:pPr>
      <w:r>
        <w:t>Dataset</w:t>
      </w:r>
    </w:p>
    <w:p w14:paraId="2BB7C48F" w14:textId="739BB360" w:rsidR="00113A05" w:rsidRDefault="00113A05" w:rsidP="005D6346">
      <w:pPr>
        <w:ind w:firstLine="18pt"/>
        <w:jc w:val="both"/>
      </w:pPr>
      <w:r>
        <w:t>L'Heart Failure Prediction</w:t>
      </w:r>
      <w:r w:rsidR="00470D2F">
        <w:rPr>
          <w:vertAlign w:val="superscript"/>
        </w:rPr>
        <w:t>[1]</w:t>
      </w:r>
      <w:r>
        <w:t xml:space="preserve"> dataset è una collezione di dati costituita da ben 746 casi di pazienti di cui si conoscono </w:t>
      </w:r>
      <w:r w:rsidRPr="00C5680F">
        <w:t>1</w:t>
      </w:r>
      <w:r w:rsidR="008D7BDF" w:rsidRPr="00C5680F">
        <w:t>2</w:t>
      </w:r>
      <w:r>
        <w:t xml:space="preserve"> caratteristiche (o features) che</w:t>
      </w:r>
      <w:r w:rsidR="009D4321">
        <w:t xml:space="preserve"> possono influenzare lo stato di salute del cuore</w:t>
      </w:r>
      <w:r>
        <w:t>. Di fatto, l'insufficienza cardiaca è un evento comune</w:t>
      </w:r>
      <w:r w:rsidR="003F6ED9">
        <w:t>,</w:t>
      </w:r>
      <w:r>
        <w:t xml:space="preserve"> causato da malattie cardiovascolari, e grazie ai campioni raccolti in questo dataset è possibile prevedere </w:t>
      </w:r>
      <w:r w:rsidR="003F6ED9">
        <w:t xml:space="preserve">l’insorgere di </w:t>
      </w:r>
      <w:r>
        <w:t>un</w:t>
      </w:r>
      <w:r w:rsidR="003F6ED9">
        <w:t xml:space="preserve">’eventuale </w:t>
      </w:r>
      <w:r>
        <w:t xml:space="preserve">malattia cardiaca. </w:t>
      </w:r>
      <w:r w:rsidRPr="003B45C3">
        <w:t>Infatti</w:t>
      </w:r>
      <w:r>
        <w:t>, le persone con malattie cardiovascolari</w:t>
      </w:r>
      <w:r w:rsidR="008D7BDF">
        <w:t>,</w:t>
      </w:r>
      <w:r>
        <w:t xml:space="preserve"> o ad alto rischio cardiovascolare (per la presenza di uno o più fattori di rischio come ipertensione, diabete, iperlipidemia o malattie già accertate)</w:t>
      </w:r>
      <w:r w:rsidR="008D7BDF">
        <w:t>,</w:t>
      </w:r>
      <w:r>
        <w:t xml:space="preserve"> necessitano di una diagnosi precoce</w:t>
      </w:r>
      <w:r w:rsidR="008D7BDF">
        <w:t xml:space="preserve">. </w:t>
      </w:r>
      <w:r w:rsidR="008D7BDF" w:rsidRPr="00C5680F">
        <w:t>Questo rende</w:t>
      </w:r>
      <w:r>
        <w:t xml:space="preserve"> un modello di machine learning di fondamentale importanza, ed è proprio per questo motivo che è stato ideato il dataset in questione.</w:t>
      </w:r>
    </w:p>
    <w:p w14:paraId="3F110C45" w14:textId="065C29E5" w:rsidR="00113A05" w:rsidRDefault="00EA5694" w:rsidP="005D6346">
      <w:pPr>
        <w:ind w:firstLine="18pt"/>
        <w:jc w:val="both"/>
        <w:rPr>
          <w:b/>
          <w:bCs/>
        </w:rPr>
      </w:pPr>
      <w:r>
        <w:t>Quest’ultimo,</w:t>
      </w:r>
      <w:r w:rsidR="00113A05">
        <w:t xml:space="preserve"> come già anticipato, </w:t>
      </w:r>
      <w:r>
        <w:t xml:space="preserve">contiene </w:t>
      </w:r>
      <w:r w:rsidR="00113A05">
        <w:t xml:space="preserve">746 casi, ognuno dei quali descritto da ben 12 </w:t>
      </w:r>
      <w:r>
        <w:t>coppie attributo-valore</w:t>
      </w:r>
      <w:r w:rsidR="00113A05">
        <w:t xml:space="preserve">. Nello specifico </w:t>
      </w:r>
      <w:r w:rsidR="008D7BDF">
        <w:t xml:space="preserve">i </w:t>
      </w:r>
      <w:r w:rsidR="008D7BDF" w:rsidRPr="00C63A0C">
        <w:t>12</w:t>
      </w:r>
      <w:r w:rsidR="00113A05" w:rsidRPr="00C63A0C">
        <w:t xml:space="preserve"> attributi, </w:t>
      </w:r>
      <w:r w:rsidR="008D7BDF" w:rsidRPr="00C63A0C">
        <w:t>di cui</w:t>
      </w:r>
      <w:r w:rsidR="00113A05" w:rsidRPr="00C63A0C">
        <w:t xml:space="preserve"> l'ultimo</w:t>
      </w:r>
      <w:r w:rsidR="00113A05">
        <w:t xml:space="preserve"> definisce la classe (ossia la salute del paziente), sono: </w:t>
      </w:r>
      <w:r w:rsidR="00EB665C">
        <w:rPr>
          <w:b/>
          <w:bCs/>
        </w:rPr>
        <w:t xml:space="preserve">Age, Sex, </w:t>
      </w:r>
      <w:r w:rsidR="00EB665C" w:rsidRPr="00113A05">
        <w:rPr>
          <w:b/>
          <w:bCs/>
        </w:rPr>
        <w:t>ChestPainType</w:t>
      </w:r>
      <w:r w:rsidR="00EB665C">
        <w:rPr>
          <w:b/>
          <w:bCs/>
        </w:rPr>
        <w:t xml:space="preserve">, </w:t>
      </w:r>
      <w:r w:rsidR="00EB665C" w:rsidRPr="00113A05">
        <w:rPr>
          <w:b/>
          <w:bCs/>
        </w:rPr>
        <w:t>RestingBP</w:t>
      </w:r>
      <w:r w:rsidR="00EB665C">
        <w:rPr>
          <w:b/>
          <w:bCs/>
        </w:rPr>
        <w:t xml:space="preserve">, </w:t>
      </w:r>
      <w:r w:rsidR="00EB665C" w:rsidRPr="00113A05">
        <w:rPr>
          <w:b/>
          <w:bCs/>
        </w:rPr>
        <w:t>Cholesterol</w:t>
      </w:r>
      <w:r w:rsidR="00EB665C">
        <w:rPr>
          <w:b/>
          <w:bCs/>
        </w:rPr>
        <w:t xml:space="preserve">, </w:t>
      </w:r>
      <w:r w:rsidR="00113A05" w:rsidRPr="00EB665C">
        <w:rPr>
          <w:b/>
          <w:bCs/>
        </w:rPr>
        <w:t>FastingBS</w:t>
      </w:r>
      <w:r w:rsidR="00EB665C">
        <w:rPr>
          <w:b/>
          <w:bCs/>
        </w:rPr>
        <w:t xml:space="preserve">, </w:t>
      </w:r>
      <w:r w:rsidR="00113A05" w:rsidRPr="00113A05">
        <w:rPr>
          <w:b/>
          <w:bCs/>
        </w:rPr>
        <w:t>RestingECG</w:t>
      </w:r>
      <w:r w:rsidR="00EB665C">
        <w:rPr>
          <w:b/>
          <w:bCs/>
        </w:rPr>
        <w:t xml:space="preserve">, </w:t>
      </w:r>
      <w:r w:rsidR="00113A05" w:rsidRPr="00113A05">
        <w:rPr>
          <w:b/>
          <w:bCs/>
        </w:rPr>
        <w:t>MaxHR</w:t>
      </w:r>
      <w:r w:rsidR="00EB665C">
        <w:rPr>
          <w:b/>
          <w:bCs/>
        </w:rPr>
        <w:t xml:space="preserve">, </w:t>
      </w:r>
      <w:r w:rsidR="00113A05" w:rsidRPr="00113A05">
        <w:rPr>
          <w:b/>
          <w:bCs/>
        </w:rPr>
        <w:t>ExerciseAngina</w:t>
      </w:r>
      <w:r w:rsidR="00EB665C">
        <w:rPr>
          <w:b/>
          <w:bCs/>
        </w:rPr>
        <w:t xml:space="preserve">, </w:t>
      </w:r>
      <w:r w:rsidR="00113A05" w:rsidRPr="00113A05">
        <w:rPr>
          <w:b/>
          <w:bCs/>
        </w:rPr>
        <w:t>Oldpeak</w:t>
      </w:r>
      <w:r w:rsidR="00EB665C">
        <w:rPr>
          <w:b/>
          <w:bCs/>
        </w:rPr>
        <w:t xml:space="preserve">, </w:t>
      </w:r>
      <w:r w:rsidR="00113A05" w:rsidRPr="00113A05">
        <w:rPr>
          <w:b/>
          <w:bCs/>
        </w:rPr>
        <w:t>ST_Slope</w:t>
      </w:r>
      <w:r w:rsidR="00EB665C">
        <w:rPr>
          <w:b/>
          <w:bCs/>
        </w:rPr>
        <w:t xml:space="preserve">, </w:t>
      </w:r>
      <w:r w:rsidR="00113A05" w:rsidRPr="00113A05">
        <w:rPr>
          <w:b/>
          <w:bCs/>
        </w:rPr>
        <w:t>HeartDisease</w:t>
      </w:r>
      <w:r w:rsidR="00EB665C">
        <w:rPr>
          <w:b/>
          <w:bCs/>
        </w:rPr>
        <w:t>.</w:t>
      </w:r>
    </w:p>
    <w:p w14:paraId="75293EB4" w14:textId="77777777" w:rsidR="00EB665C" w:rsidRPr="00113A05" w:rsidRDefault="00EB665C" w:rsidP="005D6346">
      <w:pPr>
        <w:ind w:firstLine="18pt"/>
        <w:jc w:val="both"/>
      </w:pPr>
    </w:p>
    <w:p w14:paraId="3A5C5A66" w14:textId="49251180" w:rsidR="009303D9" w:rsidRPr="005B520E" w:rsidRDefault="003B45C3" w:rsidP="005D6346">
      <w:pPr>
        <w:pStyle w:val="Titolo2"/>
        <w:jc w:val="both"/>
      </w:pPr>
      <w:r>
        <w:t>Discretizzazione</w:t>
      </w:r>
    </w:p>
    <w:p w14:paraId="2A7A9A4B" w14:textId="58F0D2BD" w:rsidR="003B45C3" w:rsidRPr="003B45C3" w:rsidRDefault="003B45C3" w:rsidP="005D6346">
      <w:pPr>
        <w:pStyle w:val="Corpotesto"/>
        <w:ind w:firstLine="0pt"/>
      </w:pPr>
      <w:r>
        <w:tab/>
      </w:r>
      <w:r w:rsidRPr="003B45C3">
        <w:t>Nel dataset alcuni attributi assumono valori continui o discreti ma comunque molto ampi per il nostro caso d'uso. Un esempio è l'età, che spazia dai 28 fino ai 77 anni, o il colesterolo che può potenzialmente assumere infiniti valori. Per questo è stato necessario intervenire con una discretizzazione del dataset, poiché le informazioni derivanti da uno studio che tratta ogni singolo valore di un attributo come se stante, sarebbero potute essere forvianti.</w:t>
      </w:r>
    </w:p>
    <w:p w14:paraId="74DE42A2" w14:textId="65260DE0" w:rsidR="00113A05" w:rsidRDefault="003B45C3" w:rsidP="005D6346">
      <w:pPr>
        <w:pStyle w:val="Corpotesto"/>
        <w:ind w:firstLine="0pt"/>
      </w:pPr>
      <w:r w:rsidRPr="003B45C3">
        <w:t>Qui di seguito sono riportate le discretizzazioni applicate</w:t>
      </w:r>
      <w:r w:rsidR="00041E37">
        <w:rPr>
          <w:lang w:val="it-IT"/>
        </w:rPr>
        <w:t>*</w:t>
      </w:r>
      <w:r w:rsidRPr="003B45C3">
        <w:t>.</w:t>
      </w:r>
    </w:p>
    <w:p w14:paraId="12652BC5" w14:textId="52BBD63D" w:rsidR="005C741A" w:rsidRPr="00041E37" w:rsidRDefault="00041E37" w:rsidP="00041E37">
      <w:pPr>
        <w:pStyle w:val="Corpotesto"/>
        <w:ind w:firstLine="0pt"/>
        <w:rPr>
          <w:lang w:val="it-IT"/>
        </w:rPr>
      </w:pPr>
      <w:r w:rsidRPr="005C741A">
        <w:rPr>
          <w:highlight w:val="yellow"/>
          <w:lang w:val="it-IT"/>
        </w:rPr>
        <w:t xml:space="preserve">* </w:t>
      </w:r>
      <w:r w:rsidR="005C741A" w:rsidRPr="005C741A">
        <w:rPr>
          <w:highlight w:val="yellow"/>
          <w:lang w:val="it-IT"/>
        </w:rPr>
        <w:t xml:space="preserve">Per ulteriori approfondimenti sui range di discretizzazione </w:t>
      </w:r>
      <w:r w:rsidR="005C741A">
        <w:rPr>
          <w:highlight w:val="yellow"/>
          <w:lang w:val="it-IT"/>
        </w:rPr>
        <w:t>utilizzati</w:t>
      </w:r>
      <w:r w:rsidR="005C741A" w:rsidRPr="005C741A">
        <w:rPr>
          <w:highlight w:val="yellow"/>
          <w:lang w:val="it-IT"/>
        </w:rPr>
        <w:t xml:space="preserve"> consultare il notebook</w:t>
      </w:r>
    </w:p>
    <w:p w14:paraId="6081FBC4" w14:textId="017B85B4" w:rsidR="003B45C3" w:rsidRPr="003B45C3" w:rsidRDefault="003B45C3" w:rsidP="005D6346">
      <w:pPr>
        <w:numPr>
          <w:ilvl w:val="0"/>
          <w:numId w:val="26"/>
        </w:numPr>
        <w:shd w:val="clear" w:color="auto" w:fill="FFFFFF"/>
        <w:spacing w:before="5pt" w:beforeAutospacing="1" w:after="5pt" w:afterAutospacing="1"/>
        <w:jc w:val="start"/>
        <w:rPr>
          <w:rFonts w:eastAsia="Times New Roman"/>
          <w:color w:val="333333"/>
          <w:lang w:eastAsia="it-IT"/>
        </w:rPr>
      </w:pPr>
      <w:r w:rsidRPr="003B45C3">
        <w:rPr>
          <w:rFonts w:eastAsia="Times New Roman"/>
          <w:b/>
          <w:bCs/>
          <w:color w:val="333333"/>
          <w:lang w:eastAsia="it-IT"/>
        </w:rPr>
        <w:t>age</w:t>
      </w:r>
      <w:r w:rsidRPr="003B45C3">
        <w:rPr>
          <w:rFonts w:eastAsia="Times New Roman"/>
          <w:color w:val="333333"/>
          <w:lang w:eastAsia="it-IT"/>
        </w:rPr>
        <w:t>:</w:t>
      </w:r>
      <w:r w:rsidR="0076162B">
        <w:rPr>
          <w:rFonts w:eastAsia="Times New Roman"/>
          <w:color w:val="333333"/>
          <w:lang w:eastAsia="it-IT"/>
        </w:rPr>
        <w:t xml:space="preserve"> </w:t>
      </w:r>
      <w:r w:rsidR="0076162B" w:rsidRPr="00EB665C">
        <w:rPr>
          <w:rFonts w:eastAsia="Times New Roman"/>
          <w:i/>
          <w:iCs/>
          <w:color w:val="333333"/>
          <w:lang w:eastAsia="it-IT"/>
        </w:rPr>
        <w:t>First, Second, Third</w:t>
      </w:r>
      <w:r w:rsidR="00AD37FF">
        <w:rPr>
          <w:rFonts w:eastAsia="Times New Roman"/>
          <w:i/>
          <w:iCs/>
          <w:color w:val="333333"/>
          <w:lang w:eastAsia="it-IT"/>
        </w:rPr>
        <w:t>;</w:t>
      </w:r>
    </w:p>
    <w:p w14:paraId="1CB35A47" w14:textId="7AC4EA9B" w:rsidR="003B45C3" w:rsidRPr="00E00325" w:rsidRDefault="003B45C3" w:rsidP="005D6346">
      <w:pPr>
        <w:numPr>
          <w:ilvl w:val="0"/>
          <w:numId w:val="26"/>
        </w:numPr>
        <w:shd w:val="clear" w:color="auto" w:fill="FFFFFF"/>
        <w:spacing w:before="5pt" w:beforeAutospacing="1" w:after="5pt" w:afterAutospacing="1"/>
        <w:jc w:val="start"/>
        <w:rPr>
          <w:rFonts w:eastAsia="Times New Roman"/>
          <w:color w:val="333333"/>
          <w:lang w:val="en-US" w:eastAsia="it-IT"/>
        </w:rPr>
      </w:pPr>
      <w:r w:rsidRPr="00E00325">
        <w:rPr>
          <w:rFonts w:eastAsia="Times New Roman"/>
          <w:b/>
          <w:bCs/>
          <w:color w:val="333333"/>
          <w:lang w:val="en-US" w:eastAsia="it-IT"/>
        </w:rPr>
        <w:t>restingBP</w:t>
      </w:r>
      <w:r w:rsidRPr="00E00325">
        <w:rPr>
          <w:rFonts w:eastAsia="Times New Roman"/>
          <w:color w:val="333333"/>
          <w:lang w:val="en-US" w:eastAsia="it-IT"/>
        </w:rPr>
        <w:t>:</w:t>
      </w:r>
      <w:r w:rsidR="00EB665C" w:rsidRPr="00E00325">
        <w:rPr>
          <w:rFonts w:eastAsia="Times New Roman"/>
          <w:color w:val="333333"/>
          <w:lang w:val="en-US" w:eastAsia="it-IT"/>
        </w:rPr>
        <w:t xml:space="preserve"> </w:t>
      </w:r>
      <w:r w:rsidR="00EB665C" w:rsidRPr="00E00325">
        <w:rPr>
          <w:rFonts w:eastAsia="Times New Roman"/>
          <w:i/>
          <w:iCs/>
          <w:color w:val="333333"/>
          <w:lang w:val="en-US" w:eastAsia="it-IT"/>
        </w:rPr>
        <w:t>Optimal, Normal/High, High, Very high</w:t>
      </w:r>
      <w:r w:rsidR="00AD37FF" w:rsidRPr="00E00325">
        <w:rPr>
          <w:rFonts w:eastAsia="Times New Roman"/>
          <w:i/>
          <w:iCs/>
          <w:color w:val="333333"/>
          <w:lang w:val="en-US" w:eastAsia="it-IT"/>
        </w:rPr>
        <w:t>;</w:t>
      </w:r>
    </w:p>
    <w:p w14:paraId="279B1E7A" w14:textId="7A76A8DA" w:rsidR="003B45C3" w:rsidRPr="00E00325" w:rsidRDefault="003B45C3" w:rsidP="005D6346">
      <w:pPr>
        <w:numPr>
          <w:ilvl w:val="0"/>
          <w:numId w:val="26"/>
        </w:numPr>
        <w:shd w:val="clear" w:color="auto" w:fill="FFFFFF"/>
        <w:spacing w:before="5pt" w:beforeAutospacing="1" w:after="5pt" w:afterAutospacing="1"/>
        <w:jc w:val="start"/>
        <w:rPr>
          <w:rFonts w:eastAsia="Times New Roman"/>
          <w:color w:val="333333"/>
          <w:lang w:val="en-US" w:eastAsia="it-IT"/>
        </w:rPr>
      </w:pPr>
      <w:r w:rsidRPr="00E00325">
        <w:rPr>
          <w:rFonts w:eastAsia="Times New Roman"/>
          <w:b/>
          <w:bCs/>
          <w:color w:val="333333"/>
          <w:lang w:val="en-US" w:eastAsia="it-IT"/>
        </w:rPr>
        <w:t>cholesterol</w:t>
      </w:r>
      <w:r w:rsidRPr="00E00325">
        <w:rPr>
          <w:rFonts w:eastAsia="Times New Roman"/>
          <w:color w:val="333333"/>
          <w:lang w:val="en-US" w:eastAsia="it-IT"/>
        </w:rPr>
        <w:t>:</w:t>
      </w:r>
      <w:r w:rsidR="00EB665C" w:rsidRPr="00E00325">
        <w:rPr>
          <w:rFonts w:eastAsia="Times New Roman"/>
          <w:color w:val="333333"/>
          <w:lang w:val="en-US" w:eastAsia="it-IT"/>
        </w:rPr>
        <w:t xml:space="preserve"> </w:t>
      </w:r>
      <w:r w:rsidR="00EB665C" w:rsidRPr="00E00325">
        <w:rPr>
          <w:rFonts w:eastAsia="Times New Roman"/>
          <w:i/>
          <w:iCs/>
          <w:color w:val="333333"/>
          <w:lang w:val="en-US" w:eastAsia="it-IT"/>
        </w:rPr>
        <w:t>Desiderable, Moderately, Extremely high</w:t>
      </w:r>
      <w:r w:rsidR="00AD37FF" w:rsidRPr="00E00325">
        <w:rPr>
          <w:rFonts w:eastAsia="Times New Roman"/>
          <w:i/>
          <w:iCs/>
          <w:color w:val="333333"/>
          <w:lang w:val="en-US" w:eastAsia="it-IT"/>
        </w:rPr>
        <w:t>;</w:t>
      </w:r>
    </w:p>
    <w:p w14:paraId="1753437F" w14:textId="3538AA08" w:rsidR="003B45C3" w:rsidRPr="003B45C3" w:rsidRDefault="003B45C3" w:rsidP="005D6346">
      <w:pPr>
        <w:numPr>
          <w:ilvl w:val="0"/>
          <w:numId w:val="26"/>
        </w:numPr>
        <w:shd w:val="clear" w:color="auto" w:fill="FFFFFF"/>
        <w:spacing w:before="5pt" w:beforeAutospacing="1" w:after="5pt" w:afterAutospacing="1"/>
        <w:jc w:val="start"/>
        <w:rPr>
          <w:rFonts w:eastAsia="Times New Roman"/>
          <w:color w:val="333333"/>
          <w:lang w:eastAsia="it-IT"/>
        </w:rPr>
      </w:pPr>
      <w:r w:rsidRPr="003B45C3">
        <w:rPr>
          <w:rFonts w:eastAsia="Times New Roman"/>
          <w:b/>
          <w:bCs/>
          <w:color w:val="333333"/>
          <w:lang w:eastAsia="it-IT"/>
        </w:rPr>
        <w:t>maxHR</w:t>
      </w:r>
      <w:r w:rsidRPr="003B45C3">
        <w:rPr>
          <w:rFonts w:eastAsia="Times New Roman"/>
          <w:color w:val="333333"/>
          <w:lang w:eastAsia="it-IT"/>
        </w:rPr>
        <w:t>:</w:t>
      </w:r>
      <w:r w:rsidR="00EB665C">
        <w:rPr>
          <w:rFonts w:eastAsia="Times New Roman"/>
          <w:color w:val="333333"/>
          <w:lang w:eastAsia="it-IT"/>
        </w:rPr>
        <w:t xml:space="preserve"> </w:t>
      </w:r>
      <w:r w:rsidR="00EB665C">
        <w:rPr>
          <w:rFonts w:eastAsia="Times New Roman"/>
          <w:i/>
          <w:iCs/>
          <w:color w:val="333333"/>
          <w:lang w:eastAsia="it-IT"/>
        </w:rPr>
        <w:t>1, 2, 3, 4</w:t>
      </w:r>
      <w:r w:rsidR="00AD37FF">
        <w:rPr>
          <w:rFonts w:eastAsia="Times New Roman"/>
          <w:i/>
          <w:iCs/>
          <w:color w:val="333333"/>
          <w:lang w:eastAsia="it-IT"/>
        </w:rPr>
        <w:t>;</w:t>
      </w:r>
    </w:p>
    <w:p w14:paraId="73A1A2D0" w14:textId="4F42D5BD" w:rsidR="00EB665C" w:rsidRPr="00E00325" w:rsidRDefault="003B45C3" w:rsidP="005D6346">
      <w:pPr>
        <w:numPr>
          <w:ilvl w:val="0"/>
          <w:numId w:val="26"/>
        </w:numPr>
        <w:shd w:val="clear" w:color="auto" w:fill="FFFFFF"/>
        <w:spacing w:before="5pt" w:beforeAutospacing="1" w:after="5pt" w:afterAutospacing="1"/>
        <w:jc w:val="start"/>
        <w:rPr>
          <w:lang w:val="en-US"/>
        </w:rPr>
      </w:pPr>
      <w:r w:rsidRPr="00E00325">
        <w:rPr>
          <w:rFonts w:eastAsia="Times New Roman"/>
          <w:b/>
          <w:bCs/>
          <w:color w:val="333333"/>
          <w:lang w:val="en-US" w:eastAsia="it-IT"/>
        </w:rPr>
        <w:t>oldpeak</w:t>
      </w:r>
      <w:r w:rsidRPr="00E00325">
        <w:rPr>
          <w:rFonts w:eastAsia="Times New Roman"/>
          <w:color w:val="333333"/>
          <w:lang w:val="en-US" w:eastAsia="it-IT"/>
        </w:rPr>
        <w:t>:</w:t>
      </w:r>
      <w:r w:rsidR="00EB665C" w:rsidRPr="00E00325">
        <w:rPr>
          <w:rFonts w:eastAsia="Times New Roman"/>
          <w:color w:val="333333"/>
          <w:lang w:val="en-US" w:eastAsia="it-IT"/>
        </w:rPr>
        <w:t xml:space="preserve"> </w:t>
      </w:r>
      <w:r w:rsidR="00EB665C" w:rsidRPr="00E00325">
        <w:rPr>
          <w:rFonts w:eastAsia="Times New Roman"/>
          <w:i/>
          <w:iCs/>
          <w:color w:val="333333"/>
          <w:lang w:val="en-US" w:eastAsia="it-IT"/>
        </w:rPr>
        <w:t>Low risk, Normal risk, High risk</w:t>
      </w:r>
      <w:r w:rsidR="00AD37FF" w:rsidRPr="00E00325">
        <w:rPr>
          <w:rFonts w:eastAsia="Times New Roman"/>
          <w:i/>
          <w:iCs/>
          <w:color w:val="333333"/>
          <w:lang w:val="en-US" w:eastAsia="it-IT"/>
        </w:rPr>
        <w:t>.</w:t>
      </w:r>
    </w:p>
    <w:p w14:paraId="6A06B9A4" w14:textId="44A6FA60" w:rsidR="00EB665C" w:rsidRDefault="003B45C3" w:rsidP="005D6346">
      <w:pPr>
        <w:shd w:val="clear" w:color="auto" w:fill="FFFFFF"/>
        <w:spacing w:before="5pt" w:beforeAutospacing="1" w:after="5pt" w:afterAutospacing="1"/>
        <w:ind w:firstLine="18pt"/>
        <w:jc w:val="both"/>
      </w:pPr>
      <w:r w:rsidRPr="003B45C3">
        <w:t xml:space="preserve">I restanti attributi non </w:t>
      </w:r>
      <w:r w:rsidR="00EB665C">
        <w:t>necessitano</w:t>
      </w:r>
      <w:r w:rsidRPr="003B45C3">
        <w:t xml:space="preserve"> </w:t>
      </w:r>
      <w:r w:rsidR="00EB665C">
        <w:t xml:space="preserve">di una </w:t>
      </w:r>
      <w:r w:rsidRPr="003B45C3">
        <w:t xml:space="preserve">discretizzazione, poiché lo </w:t>
      </w:r>
      <w:r w:rsidR="005C741A">
        <w:t>sono</w:t>
      </w:r>
      <w:r w:rsidRPr="003B45C3">
        <w:t xml:space="preserve"> di propria natura.</w:t>
      </w:r>
      <w:r w:rsidR="00EB665C">
        <w:t xml:space="preserve"> </w:t>
      </w:r>
      <w:r w:rsidR="00EB665C" w:rsidRPr="00EB665C">
        <w:t>In particolare</w:t>
      </w:r>
      <w:r w:rsidR="00EB665C">
        <w:t>,</w:t>
      </w:r>
      <w:r w:rsidR="00EB665C" w:rsidRPr="00EB665C">
        <w:t xml:space="preserve"> sono:</w:t>
      </w:r>
    </w:p>
    <w:p w14:paraId="51C8BDC2" w14:textId="6AB4CE4A" w:rsidR="00627EF8" w:rsidRPr="003B45C3" w:rsidRDefault="00627EF8" w:rsidP="005D6346">
      <w:pPr>
        <w:numPr>
          <w:ilvl w:val="0"/>
          <w:numId w:val="26"/>
        </w:numPr>
        <w:shd w:val="clear" w:color="auto" w:fill="FFFFFF"/>
        <w:spacing w:before="5pt" w:beforeAutospacing="1" w:after="5pt" w:afterAutospacing="1"/>
        <w:jc w:val="start"/>
        <w:rPr>
          <w:rFonts w:eastAsia="Times New Roman"/>
          <w:color w:val="333333"/>
          <w:lang w:eastAsia="it-IT"/>
        </w:rPr>
      </w:pPr>
      <w:r>
        <w:rPr>
          <w:rFonts w:eastAsia="Times New Roman"/>
          <w:b/>
          <w:bCs/>
          <w:color w:val="333333"/>
          <w:lang w:eastAsia="it-IT"/>
        </w:rPr>
        <w:t>sex</w:t>
      </w:r>
      <w:r w:rsidRPr="003B45C3">
        <w:rPr>
          <w:rFonts w:eastAsia="Times New Roman"/>
          <w:color w:val="333333"/>
          <w:lang w:eastAsia="it-IT"/>
        </w:rPr>
        <w:t>:</w:t>
      </w:r>
      <w:r>
        <w:rPr>
          <w:rFonts w:eastAsia="Times New Roman"/>
          <w:color w:val="333333"/>
          <w:lang w:eastAsia="it-IT"/>
        </w:rPr>
        <w:t xml:space="preserve"> </w:t>
      </w:r>
      <w:r>
        <w:rPr>
          <w:rFonts w:eastAsia="Times New Roman"/>
          <w:i/>
          <w:iCs/>
          <w:color w:val="333333"/>
          <w:lang w:eastAsia="it-IT"/>
        </w:rPr>
        <w:t>M, F;</w:t>
      </w:r>
    </w:p>
    <w:p w14:paraId="1D24AE32" w14:textId="473B653B" w:rsidR="00627EF8" w:rsidRPr="00E00325" w:rsidRDefault="00627EF8" w:rsidP="005D6346">
      <w:pPr>
        <w:numPr>
          <w:ilvl w:val="0"/>
          <w:numId w:val="26"/>
        </w:numPr>
        <w:shd w:val="clear" w:color="auto" w:fill="FFFFFF"/>
        <w:spacing w:before="5pt" w:beforeAutospacing="1" w:after="5pt" w:afterAutospacing="1"/>
        <w:jc w:val="start"/>
        <w:rPr>
          <w:rFonts w:eastAsia="Times New Roman"/>
          <w:color w:val="333333"/>
          <w:lang w:val="fr-FR" w:eastAsia="it-IT"/>
        </w:rPr>
      </w:pPr>
      <w:r w:rsidRPr="00E00325">
        <w:rPr>
          <w:b/>
          <w:bCs/>
          <w:lang w:val="fr-FR"/>
        </w:rPr>
        <w:t>chest_pain_type</w:t>
      </w:r>
      <w:r w:rsidRPr="00E00325">
        <w:rPr>
          <w:lang w:val="fr-FR"/>
        </w:rPr>
        <w:t xml:space="preserve">: </w:t>
      </w:r>
      <w:r w:rsidRPr="00E00325">
        <w:rPr>
          <w:i/>
          <w:iCs/>
          <w:lang w:val="fr-FR"/>
        </w:rPr>
        <w:t>TA, ATA, NAP, ASY</w:t>
      </w:r>
      <w:r w:rsidRPr="00E00325">
        <w:rPr>
          <w:rFonts w:eastAsia="Times New Roman"/>
          <w:i/>
          <w:iCs/>
          <w:color w:val="333333"/>
          <w:lang w:val="fr-FR" w:eastAsia="it-IT"/>
        </w:rPr>
        <w:t>;</w:t>
      </w:r>
    </w:p>
    <w:p w14:paraId="1EC2AA48" w14:textId="5797878A" w:rsidR="00627EF8" w:rsidRPr="003B45C3" w:rsidRDefault="00627EF8" w:rsidP="005D6346">
      <w:pPr>
        <w:numPr>
          <w:ilvl w:val="0"/>
          <w:numId w:val="26"/>
        </w:numPr>
        <w:shd w:val="clear" w:color="auto" w:fill="FFFFFF"/>
        <w:spacing w:before="5pt" w:beforeAutospacing="1" w:after="5pt" w:afterAutospacing="1"/>
        <w:jc w:val="start"/>
        <w:rPr>
          <w:rFonts w:eastAsia="Times New Roman"/>
          <w:color w:val="333333"/>
          <w:lang w:eastAsia="it-IT"/>
        </w:rPr>
      </w:pPr>
      <w:r w:rsidRPr="00EB665C">
        <w:rPr>
          <w:b/>
          <w:bCs/>
        </w:rPr>
        <w:t>fastingBS</w:t>
      </w:r>
      <w:r>
        <w:t xml:space="preserve">: </w:t>
      </w:r>
      <w:r>
        <w:rPr>
          <w:i/>
          <w:iCs/>
        </w:rPr>
        <w:t>0, 1;</w:t>
      </w:r>
    </w:p>
    <w:p w14:paraId="0E65FFF6" w14:textId="77777777" w:rsidR="005D6346" w:rsidRPr="005D6346" w:rsidRDefault="005D6346" w:rsidP="005D6346">
      <w:pPr>
        <w:numPr>
          <w:ilvl w:val="0"/>
          <w:numId w:val="26"/>
        </w:numPr>
        <w:shd w:val="clear" w:color="auto" w:fill="FFFFFF"/>
        <w:spacing w:before="5pt" w:beforeAutospacing="1" w:after="5pt" w:afterAutospacing="1"/>
        <w:jc w:val="start"/>
        <w:rPr>
          <w:rFonts w:eastAsia="Times New Roman"/>
          <w:color w:val="333333"/>
          <w:lang w:eastAsia="it-IT"/>
        </w:rPr>
      </w:pPr>
      <w:r w:rsidRPr="00EB665C">
        <w:rPr>
          <w:b/>
          <w:bCs/>
        </w:rPr>
        <w:t>restingECG</w:t>
      </w:r>
      <w:r>
        <w:t xml:space="preserve">: </w:t>
      </w:r>
      <w:r>
        <w:rPr>
          <w:i/>
          <w:iCs/>
        </w:rPr>
        <w:t>Normal, ST, LVH;</w:t>
      </w:r>
    </w:p>
    <w:p w14:paraId="23B1BA3B" w14:textId="7E7EB9D4" w:rsidR="00627EF8" w:rsidRPr="005D6346" w:rsidRDefault="005D6346" w:rsidP="005D6346">
      <w:pPr>
        <w:pStyle w:val="Corpotesto"/>
        <w:numPr>
          <w:ilvl w:val="0"/>
          <w:numId w:val="26"/>
        </w:numPr>
        <w:shd w:val="clear" w:color="auto" w:fill="FFFFFF"/>
        <w:spacing w:before="5pt" w:beforeAutospacing="1" w:after="5pt" w:afterAutospacing="1" w:line="12pt" w:lineRule="auto"/>
        <w:jc w:val="start"/>
        <w:rPr>
          <w:rFonts w:eastAsia="Times New Roman"/>
          <w:color w:val="333333"/>
          <w:lang w:eastAsia="it-IT"/>
        </w:rPr>
      </w:pPr>
      <w:r w:rsidRPr="005D6346">
        <w:rPr>
          <w:b/>
          <w:bCs/>
          <w:lang w:val="it-IT"/>
        </w:rPr>
        <w:t>excercise_angina</w:t>
      </w:r>
      <w:r>
        <w:rPr>
          <w:lang w:val="it-IT"/>
        </w:rPr>
        <w:t xml:space="preserve">: </w:t>
      </w:r>
      <w:r w:rsidRPr="005D6346">
        <w:rPr>
          <w:i/>
          <w:iCs/>
          <w:lang w:val="it-IT"/>
        </w:rPr>
        <w:t>Y, N;</w:t>
      </w:r>
    </w:p>
    <w:p w14:paraId="2BD5FAA7" w14:textId="651B82D0" w:rsidR="005D6346" w:rsidRPr="00E00325" w:rsidRDefault="005D6346" w:rsidP="005D6346">
      <w:pPr>
        <w:numPr>
          <w:ilvl w:val="0"/>
          <w:numId w:val="26"/>
        </w:numPr>
        <w:shd w:val="clear" w:color="auto" w:fill="FFFFFF"/>
        <w:spacing w:before="5pt" w:beforeAutospacing="1" w:after="5pt" w:afterAutospacing="1"/>
        <w:jc w:val="start"/>
        <w:rPr>
          <w:rFonts w:eastAsia="Times New Roman"/>
          <w:color w:val="333333"/>
          <w:lang w:val="en-US" w:eastAsia="it-IT"/>
        </w:rPr>
      </w:pPr>
      <w:r w:rsidRPr="00E00325">
        <w:rPr>
          <w:b/>
          <w:bCs/>
          <w:lang w:val="en-US"/>
        </w:rPr>
        <w:t>st_slope</w:t>
      </w:r>
      <w:r w:rsidRPr="00E00325">
        <w:rPr>
          <w:lang w:val="en-US"/>
        </w:rPr>
        <w:t xml:space="preserve">: </w:t>
      </w:r>
      <w:r w:rsidRPr="00E00325">
        <w:rPr>
          <w:i/>
          <w:iCs/>
          <w:lang w:val="en-US"/>
        </w:rPr>
        <w:t>Up, Flat, Down;</w:t>
      </w:r>
    </w:p>
    <w:p w14:paraId="5684DF79" w14:textId="51C6F057" w:rsidR="005D6346" w:rsidRPr="005D6346" w:rsidRDefault="005D6346" w:rsidP="005D6346">
      <w:pPr>
        <w:pStyle w:val="Corpotesto"/>
        <w:numPr>
          <w:ilvl w:val="0"/>
          <w:numId w:val="26"/>
        </w:numPr>
        <w:spacing w:line="12pt" w:lineRule="auto"/>
        <w:jc w:val="start"/>
        <w:rPr>
          <w:b/>
          <w:bCs/>
          <w:lang w:val="it-IT"/>
        </w:rPr>
      </w:pPr>
      <w:r>
        <w:rPr>
          <w:b/>
          <w:bCs/>
          <w:lang w:val="it-IT"/>
        </w:rPr>
        <w:t>heart_disease</w:t>
      </w:r>
      <w:r>
        <w:rPr>
          <w:lang w:val="it-IT"/>
        </w:rPr>
        <w:t xml:space="preserve">: </w:t>
      </w:r>
      <w:r>
        <w:rPr>
          <w:i/>
          <w:iCs/>
          <w:lang w:val="it-IT"/>
        </w:rPr>
        <w:t>Y, N.</w:t>
      </w:r>
      <w:r>
        <w:rPr>
          <w:b/>
          <w:bCs/>
          <w:lang w:val="it-IT"/>
        </w:rPr>
        <w:br/>
      </w:r>
    </w:p>
    <w:p w14:paraId="7054211B" w14:textId="003ED11B" w:rsidR="00831664" w:rsidRDefault="005D6346" w:rsidP="005D6346">
      <w:pPr>
        <w:pStyle w:val="Corpotesto"/>
        <w:ind w:firstLine="0pt"/>
      </w:pPr>
      <w:r>
        <w:tab/>
      </w:r>
      <w:r w:rsidR="00831664" w:rsidRPr="00831664">
        <w:t xml:space="preserve">Infine, per consentirne l'uso in </w:t>
      </w:r>
      <w:r w:rsidR="00831664">
        <w:rPr>
          <w:lang w:val="it-IT"/>
        </w:rPr>
        <w:t>P</w:t>
      </w:r>
      <w:r w:rsidR="00831664" w:rsidRPr="00831664">
        <w:t>rolog è stata costruita la struttura degli esempi in modo tale che assumessero una forma</w:t>
      </w:r>
      <w:r w:rsidR="009D4321">
        <w:rPr>
          <w:lang w:val="it-IT"/>
        </w:rPr>
        <w:t xml:space="preserve"> </w:t>
      </w:r>
      <w:r w:rsidR="009D4321" w:rsidRPr="00FD5563">
        <w:rPr>
          <w:rFonts w:ascii="Consolas" w:hAnsi="Consolas" w:cs="Courier New"/>
          <w:b/>
          <w:bCs/>
          <w:color w:val="C7254E"/>
          <w:sz w:val="19"/>
          <w:szCs w:val="19"/>
          <w:shd w:val="clear" w:color="auto" w:fill="F9F2F4"/>
          <w:lang w:val="it-IT" w:eastAsia="it-IT"/>
        </w:rPr>
        <w:t>esempio(Classe,[Att</w:t>
      </w:r>
      <w:r w:rsidR="00084797" w:rsidRPr="00FD5563">
        <w:rPr>
          <w:rFonts w:ascii="Consolas" w:hAnsi="Consolas" w:cs="Courier New"/>
          <w:b/>
          <w:bCs/>
          <w:color w:val="C7254E"/>
          <w:sz w:val="19"/>
          <w:szCs w:val="19"/>
          <w:shd w:val="clear" w:color="auto" w:fill="F9F2F4"/>
          <w:lang w:val="it-IT" w:eastAsia="it-IT"/>
        </w:rPr>
        <w:t>rs=Vals</w:t>
      </w:r>
      <w:r w:rsidR="009D4321" w:rsidRPr="00FD5563">
        <w:rPr>
          <w:rFonts w:ascii="Consolas" w:hAnsi="Consolas" w:cs="Courier New"/>
          <w:b/>
          <w:bCs/>
          <w:color w:val="C7254E"/>
          <w:sz w:val="19"/>
          <w:szCs w:val="19"/>
          <w:shd w:val="clear" w:color="auto" w:fill="F9F2F4"/>
          <w:lang w:val="it-IT" w:eastAsia="it-IT"/>
        </w:rPr>
        <w:t>])</w:t>
      </w:r>
      <w:r w:rsidR="00831664" w:rsidRPr="00FD5563">
        <w:t>, nel quale per "Classe" si intende lo stato di salute ("y" se malato, "n" se non malato), mentre per "[Att</w:t>
      </w:r>
      <w:r w:rsidR="00084797" w:rsidRPr="00FD5563">
        <w:rPr>
          <w:lang w:val="it-IT"/>
        </w:rPr>
        <w:t>rs=Vals</w:t>
      </w:r>
      <w:r w:rsidR="00831664" w:rsidRPr="00FD5563">
        <w:t>]" si intende una lista contenente t</w:t>
      </w:r>
      <w:r w:rsidR="00084797" w:rsidRPr="00FD5563">
        <w:rPr>
          <w:lang w:val="it-IT"/>
        </w:rPr>
        <w:t>utte le coppie attributo-valore che descrivono l’esempio.</w:t>
      </w:r>
      <w:r w:rsidR="00084797">
        <w:rPr>
          <w:lang w:val="it-IT"/>
        </w:rPr>
        <w:t xml:space="preserve"> </w:t>
      </w:r>
      <w:r w:rsidR="00831664" w:rsidRPr="00831664">
        <w:t xml:space="preserve"> </w:t>
      </w:r>
    </w:p>
    <w:p w14:paraId="63D0BCA9" w14:textId="08833621" w:rsidR="00831664" w:rsidRPr="009D4321" w:rsidRDefault="00831664" w:rsidP="009D4321">
      <w:pPr>
        <w:pStyle w:val="Corpotesto"/>
      </w:pPr>
      <w:r w:rsidRPr="00831664">
        <w:t>Sono stat</w:t>
      </w:r>
      <w:r w:rsidR="0076162B">
        <w:rPr>
          <w:lang w:val="it-IT"/>
        </w:rPr>
        <w:t>e</w:t>
      </w:r>
      <w:r w:rsidRPr="00831664">
        <w:t xml:space="preserve"> anche costruit</w:t>
      </w:r>
      <w:r w:rsidR="0076162B">
        <w:rPr>
          <w:lang w:val="it-IT"/>
        </w:rPr>
        <w:t>e</w:t>
      </w:r>
      <w:r w:rsidRPr="00831664">
        <w:t xml:space="preserve"> delle clausole per gli attributi nella forma</w:t>
      </w:r>
      <w:r w:rsidR="009D4321">
        <w:rPr>
          <w:lang w:val="it-IT"/>
        </w:rPr>
        <w:t xml:space="preserve"> </w:t>
      </w:r>
      <w:r w:rsidR="009D4321" w:rsidRPr="009D4321">
        <w:rPr>
          <w:rFonts w:ascii="Consolas" w:hAnsi="Consolas" w:cs="Courier New"/>
          <w:b/>
          <w:bCs/>
          <w:color w:val="C7254E"/>
          <w:sz w:val="19"/>
          <w:szCs w:val="19"/>
          <w:shd w:val="clear" w:color="auto" w:fill="F9F2F4"/>
          <w:lang w:val="it-IT" w:eastAsia="it-IT"/>
        </w:rPr>
        <w:t>attributo(NomeAttributo,</w:t>
      </w:r>
      <w:r w:rsidR="009D4321">
        <w:rPr>
          <w:rFonts w:ascii="Consolas" w:hAnsi="Consolas" w:cs="Courier New"/>
          <w:b/>
          <w:bCs/>
          <w:color w:val="C7254E"/>
          <w:sz w:val="19"/>
          <w:szCs w:val="19"/>
          <w:shd w:val="clear" w:color="auto" w:fill="F9F2F4"/>
          <w:lang w:val="it-IT" w:eastAsia="it-IT"/>
        </w:rPr>
        <w:t xml:space="preserve"> </w:t>
      </w:r>
      <w:r w:rsidR="009D4321" w:rsidRPr="009D4321">
        <w:rPr>
          <w:rFonts w:ascii="Consolas" w:hAnsi="Consolas" w:cs="Courier New"/>
          <w:b/>
          <w:bCs/>
          <w:color w:val="C7254E"/>
          <w:sz w:val="19"/>
          <w:szCs w:val="19"/>
          <w:shd w:val="clear" w:color="auto" w:fill="F9F2F4"/>
          <w:lang w:val="it-IT" w:eastAsia="it-IT"/>
        </w:rPr>
        <w:t>[ValoriAttributo])</w:t>
      </w:r>
      <w:r w:rsidRPr="00831664">
        <w:t xml:space="preserve"> nel quale "[NomeAttributo]" identifica </w:t>
      </w:r>
      <w:r w:rsidR="0076162B">
        <w:rPr>
          <w:lang w:val="it-IT"/>
        </w:rPr>
        <w:t xml:space="preserve">l’attributo in esame, </w:t>
      </w:r>
      <w:r w:rsidRPr="00831664">
        <w:t>mentre "ValoriAttributo" è la lista contenente i valori che esso può assumere.</w:t>
      </w:r>
    </w:p>
    <w:p w14:paraId="4227BD07" w14:textId="20E577EB" w:rsidR="00007D99" w:rsidRPr="009D4321" w:rsidRDefault="00007D99" w:rsidP="00007D99">
      <w:pPr>
        <w:pStyle w:val="Corpotesto"/>
        <w:rPr>
          <w:sz w:val="18"/>
          <w:szCs w:val="18"/>
          <w:lang w:val="it-IT"/>
        </w:rPr>
      </w:pPr>
      <w:r w:rsidRPr="009D4321">
        <w:rPr>
          <w:sz w:val="18"/>
          <w:szCs w:val="18"/>
          <w:lang w:val="it-IT"/>
        </w:rPr>
        <w:t xml:space="preserve">Di seguito è riportato il primo esempio contenuto nel dataset, da </w:t>
      </w:r>
      <w:r w:rsidR="009D4321" w:rsidRPr="009D4321">
        <w:rPr>
          <w:sz w:val="18"/>
          <w:szCs w:val="18"/>
          <w:lang w:val="it-IT"/>
        </w:rPr>
        <w:t>cui è ben</w:t>
      </w:r>
      <w:r w:rsidRPr="009D4321">
        <w:rPr>
          <w:sz w:val="18"/>
          <w:szCs w:val="18"/>
          <w:lang w:val="it-IT"/>
        </w:rPr>
        <w:t xml:space="preserve"> visibile la struttura precedentemente descritta:</w:t>
      </w:r>
    </w:p>
    <w:p w14:paraId="64797A9A" w14:textId="04EF779B" w:rsidR="00007D99" w:rsidRPr="00244C2A" w:rsidRDefault="009D4321" w:rsidP="005C741A">
      <w:pPr>
        <w:pStyle w:val="Corpotesto"/>
        <w:ind w:firstLine="0pt"/>
        <w:rPr>
          <w:i/>
          <w:iCs/>
          <w:sz w:val="18"/>
          <w:szCs w:val="18"/>
          <w:lang w:val="it-IT"/>
        </w:rPr>
      </w:pPr>
      <w:r w:rsidRPr="00244C2A">
        <w:rPr>
          <w:rFonts w:ascii="Consolas" w:hAnsi="Consolas" w:cs="Courier New"/>
          <w:b/>
          <w:bCs/>
          <w:i/>
          <w:iCs/>
          <w:color w:val="C7254E"/>
          <w:sz w:val="19"/>
          <w:szCs w:val="19"/>
          <w:shd w:val="clear" w:color="auto" w:fill="F9F2F4"/>
          <w:lang w:eastAsia="it-IT"/>
        </w:rPr>
        <w:t xml:space="preserve">e(n,[age = "Second", sex = "M", chest_pain_type = "ATA", restingBP = "High", cholesterol = </w:t>
      </w:r>
      <w:r w:rsidRPr="00244C2A">
        <w:rPr>
          <w:rFonts w:ascii="Consolas" w:hAnsi="Consolas" w:cs="Courier New"/>
          <w:b/>
          <w:bCs/>
          <w:i/>
          <w:iCs/>
          <w:color w:val="C7254E"/>
          <w:sz w:val="19"/>
          <w:szCs w:val="19"/>
          <w:shd w:val="clear" w:color="auto" w:fill="F9F2F4"/>
          <w:lang w:eastAsia="it-IT"/>
        </w:rPr>
        <w:lastRenderedPageBreak/>
        <w:t>"Extremely high", fastingBS = 0, restingECG = "Normal", maxHR = 4, exercise_angina = "N", oldpeak = "Low risk", st_slope = "Up"])</w:t>
      </w:r>
      <w:r w:rsidRPr="00244C2A">
        <w:rPr>
          <w:rFonts w:ascii="Consolas" w:hAnsi="Consolas" w:cs="Courier New"/>
          <w:b/>
          <w:bCs/>
          <w:i/>
          <w:iCs/>
          <w:color w:val="C7254E"/>
          <w:sz w:val="19"/>
          <w:szCs w:val="19"/>
          <w:shd w:val="clear" w:color="auto" w:fill="F9F2F4"/>
          <w:lang w:val="it-IT" w:eastAsia="it-IT"/>
        </w:rPr>
        <w:t>.</w:t>
      </w:r>
    </w:p>
    <w:p w14:paraId="2BC7B491" w14:textId="31128A85" w:rsidR="00007D99" w:rsidRPr="009D4321" w:rsidRDefault="00007D99" w:rsidP="00007D99">
      <w:pPr>
        <w:pStyle w:val="Corpotesto"/>
        <w:ind w:firstLine="0pt"/>
        <w:rPr>
          <w:sz w:val="18"/>
          <w:szCs w:val="18"/>
          <w:lang w:val="it-IT"/>
        </w:rPr>
      </w:pPr>
      <w:r w:rsidRPr="009D4321">
        <w:rPr>
          <w:sz w:val="18"/>
          <w:szCs w:val="18"/>
          <w:lang w:val="en-US"/>
        </w:rPr>
        <w:tab/>
      </w:r>
      <w:r w:rsidRPr="009D4321">
        <w:rPr>
          <w:sz w:val="18"/>
          <w:szCs w:val="18"/>
          <w:lang w:val="it-IT"/>
        </w:rPr>
        <w:t xml:space="preserve">Mentre un esempio di struttura per un attributo </w:t>
      </w:r>
      <w:r w:rsidR="005C741A">
        <w:rPr>
          <w:sz w:val="18"/>
          <w:szCs w:val="18"/>
          <w:lang w:val="it-IT"/>
        </w:rPr>
        <w:t xml:space="preserve">è </w:t>
      </w:r>
      <w:r w:rsidRPr="009D4321">
        <w:rPr>
          <w:sz w:val="18"/>
          <w:szCs w:val="18"/>
          <w:lang w:val="it-IT"/>
        </w:rPr>
        <w:t>il seguente:</w:t>
      </w:r>
    </w:p>
    <w:p w14:paraId="484A6E29" w14:textId="52B85F7A" w:rsidR="00007D99" w:rsidRPr="00244C2A" w:rsidRDefault="009D4321" w:rsidP="00007D99">
      <w:pPr>
        <w:pStyle w:val="Corpotesto"/>
        <w:ind w:firstLine="0pt"/>
        <w:rPr>
          <w:i/>
          <w:iCs/>
          <w:sz w:val="18"/>
          <w:szCs w:val="18"/>
          <w:lang w:val="it-IT"/>
        </w:rPr>
      </w:pPr>
      <w:r w:rsidRPr="00244C2A">
        <w:rPr>
          <w:rFonts w:ascii="Consolas" w:hAnsi="Consolas" w:cs="Courier New"/>
          <w:b/>
          <w:bCs/>
          <w:i/>
          <w:iCs/>
          <w:color w:val="C7254E"/>
          <w:sz w:val="19"/>
          <w:szCs w:val="19"/>
          <w:shd w:val="clear" w:color="auto" w:fill="F9F2F4"/>
          <w:lang w:eastAsia="it-IT"/>
        </w:rPr>
        <w:t>a(age,["First","Second","Third"])</w:t>
      </w:r>
      <w:r w:rsidR="00007D99" w:rsidRPr="00244C2A">
        <w:rPr>
          <w:i/>
          <w:iCs/>
          <w:sz w:val="18"/>
          <w:szCs w:val="18"/>
          <w:lang w:val="it-IT"/>
        </w:rPr>
        <w:t>.</w:t>
      </w:r>
    </w:p>
    <w:p w14:paraId="49A73882" w14:textId="49C516E4" w:rsidR="009303D9" w:rsidRPr="007014E6" w:rsidRDefault="00F802E1" w:rsidP="005D6346">
      <w:pPr>
        <w:pStyle w:val="Titolo1"/>
        <w:jc w:val="both"/>
      </w:pPr>
      <w:r w:rsidRPr="007014E6">
        <w:t>Analisi probabilistica</w:t>
      </w:r>
      <w:r w:rsidR="0007284A" w:rsidRPr="007014E6">
        <w:t xml:space="preserve"> </w:t>
      </w:r>
      <w:r w:rsidR="00470D2F">
        <w:t xml:space="preserve">in </w:t>
      </w:r>
      <w:r w:rsidR="0007284A" w:rsidRPr="007014E6">
        <w:t>Cplint</w:t>
      </w:r>
      <w:r w:rsidR="00470D2F">
        <w:t xml:space="preserve"> </w:t>
      </w:r>
      <w:r w:rsidR="00470D2F">
        <w:rPr>
          <w:vertAlign w:val="superscript"/>
        </w:rPr>
        <w:t>[2]</w:t>
      </w:r>
      <w:r w:rsidR="003C478F" w:rsidRPr="007014E6">
        <w:t>*</w:t>
      </w:r>
      <w:r w:rsidR="004365BC" w:rsidRPr="007014E6">
        <w:t xml:space="preserve"> </w:t>
      </w:r>
    </w:p>
    <w:p w14:paraId="1EE48E6C" w14:textId="5A991FD7" w:rsidR="004365BC" w:rsidRPr="003C478F" w:rsidRDefault="004365BC" w:rsidP="004365BC">
      <w:pPr>
        <w:pStyle w:val="Pidipagina"/>
        <w:jc w:val="start"/>
        <w:rPr>
          <w:sz w:val="18"/>
          <w:szCs w:val="18"/>
        </w:rPr>
      </w:pPr>
      <w:r w:rsidRPr="003C478F">
        <w:rPr>
          <w:sz w:val="18"/>
          <w:szCs w:val="18"/>
        </w:rPr>
        <w:t>* Per approfondimenti</w:t>
      </w:r>
      <w:r w:rsidR="001D171F">
        <w:rPr>
          <w:sz w:val="18"/>
          <w:szCs w:val="18"/>
        </w:rPr>
        <w:t xml:space="preserve"> a livello di codice</w:t>
      </w:r>
      <w:r w:rsidRPr="003C478F">
        <w:rPr>
          <w:sz w:val="18"/>
          <w:szCs w:val="18"/>
        </w:rPr>
        <w:t xml:space="preserve"> su tale sezione consultare il notebook.</w:t>
      </w:r>
      <w:r>
        <w:rPr>
          <w:sz w:val="18"/>
          <w:szCs w:val="18"/>
        </w:rPr>
        <w:t xml:space="preserve"> (</w:t>
      </w:r>
      <w:r w:rsidRPr="00923A0A">
        <w:rPr>
          <w:b/>
          <w:bCs/>
          <w:sz w:val="18"/>
          <w:szCs w:val="18"/>
          <w:highlight w:val="yellow"/>
        </w:rPr>
        <w:t>POI SPOSTARE IN FONDO</w:t>
      </w:r>
      <w:r>
        <w:rPr>
          <w:sz w:val="18"/>
          <w:szCs w:val="18"/>
        </w:rPr>
        <w:t>)</w:t>
      </w:r>
    </w:p>
    <w:p w14:paraId="0F14754C" w14:textId="77777777" w:rsidR="004365BC" w:rsidRPr="004365BC" w:rsidRDefault="004365BC" w:rsidP="004365BC">
      <w:pPr>
        <w:rPr>
          <w:highlight w:val="yellow"/>
        </w:rPr>
      </w:pPr>
    </w:p>
    <w:p w14:paraId="5A5E15BC" w14:textId="3DB9ECCD" w:rsidR="00D67E50" w:rsidRDefault="00D67E50" w:rsidP="00D67E50">
      <w:pPr>
        <w:pStyle w:val="Corpotesto"/>
        <w:rPr>
          <w:lang w:val="it-IT"/>
        </w:rPr>
      </w:pPr>
      <w:r>
        <w:rPr>
          <w:lang w:val="it-IT"/>
        </w:rPr>
        <w:t>Cplint è</w:t>
      </w:r>
      <w:r w:rsidR="00411AE9" w:rsidRPr="00411AE9">
        <w:rPr>
          <w:lang w:val="it-IT"/>
        </w:rPr>
        <w:t xml:space="preserve"> una raccolta di programmi pensati per l'inferenza e l'apprendimento</w:t>
      </w:r>
      <w:r>
        <w:rPr>
          <w:lang w:val="it-IT"/>
        </w:rPr>
        <w:t xml:space="preserve"> automatico</w:t>
      </w:r>
      <w:r w:rsidR="00411AE9" w:rsidRPr="00411AE9">
        <w:rPr>
          <w:lang w:val="it-IT"/>
        </w:rPr>
        <w:t xml:space="preserve"> tramite</w:t>
      </w:r>
      <w:r w:rsidR="00003608">
        <w:rPr>
          <w:lang w:val="it-IT"/>
        </w:rPr>
        <w:t xml:space="preserve"> </w:t>
      </w:r>
      <w:r w:rsidRPr="00D67E50">
        <w:rPr>
          <w:lang w:val="it-IT"/>
        </w:rPr>
        <w:t>distribuzioni di probabilità discrete e densità di probabilità continue</w:t>
      </w:r>
      <w:r w:rsidR="006A0C51">
        <w:rPr>
          <w:lang w:val="it-IT"/>
        </w:rPr>
        <w:t xml:space="preserve">. </w:t>
      </w:r>
      <w:r w:rsidR="006A0C51" w:rsidRPr="00FD5563">
        <w:rPr>
          <w:lang w:val="it-IT"/>
        </w:rPr>
        <w:t>Nel caso di studio sono state richieste delle distribuzioni di probabilità prettamente discrete, ed è per questo motivo che nell'attuale progetto ci si è concentrati a sviluppare programmi di tipo LPAD</w:t>
      </w:r>
      <w:r w:rsidR="00CE4BB9" w:rsidRPr="00FD5563">
        <w:rPr>
          <w:lang w:val="it-IT"/>
        </w:rPr>
        <w:t>s</w:t>
      </w:r>
      <w:r w:rsidR="00003608" w:rsidRPr="00FD5563">
        <w:rPr>
          <w:lang w:val="it-IT"/>
        </w:rPr>
        <w:t xml:space="preserve"> (</w:t>
      </w:r>
      <w:r w:rsidR="00003608" w:rsidRPr="00FD5563">
        <w:t>Logic Programs with Annotated Disjunctions</w:t>
      </w:r>
      <w:r w:rsidR="00003608" w:rsidRPr="00FD5563">
        <w:rPr>
          <w:lang w:val="it-IT"/>
        </w:rPr>
        <w:t>)</w:t>
      </w:r>
      <w:r w:rsidR="006A0C51" w:rsidRPr="00FD5563">
        <w:rPr>
          <w:lang w:val="it-IT"/>
        </w:rPr>
        <w:t>.</w:t>
      </w:r>
    </w:p>
    <w:p w14:paraId="622401BA" w14:textId="77777777" w:rsidR="00F2644C" w:rsidRPr="00FD5563" w:rsidRDefault="006A0C51" w:rsidP="00555306">
      <w:pPr>
        <w:pStyle w:val="Corpotesto"/>
        <w:rPr>
          <w:lang w:val="it-IT"/>
        </w:rPr>
      </w:pPr>
      <w:r>
        <w:rPr>
          <w:lang w:val="it-IT"/>
        </w:rPr>
        <w:t xml:space="preserve">Nello specifico, </w:t>
      </w:r>
      <w:r w:rsidR="00411AE9" w:rsidRPr="00411AE9">
        <w:rPr>
          <w:lang w:val="it-IT"/>
        </w:rPr>
        <w:t>LPAD è un insieme finito di clausole disgiunte annotat</w:t>
      </w:r>
      <w:r>
        <w:rPr>
          <w:lang w:val="it-IT"/>
        </w:rPr>
        <w:t xml:space="preserve">e. </w:t>
      </w:r>
      <w:r w:rsidRPr="006A0C51">
        <w:rPr>
          <w:lang w:val="it-IT"/>
        </w:rPr>
        <w:t>La disgiunzione</w:t>
      </w:r>
      <w:r>
        <w:rPr>
          <w:lang w:val="it-IT"/>
        </w:rPr>
        <w:t xml:space="preserve"> avviene</w:t>
      </w:r>
      <w:r w:rsidRPr="006A0C51">
        <w:rPr>
          <w:lang w:val="it-IT"/>
        </w:rPr>
        <w:t xml:space="preserve"> nella testa</w:t>
      </w:r>
      <w:r>
        <w:rPr>
          <w:lang w:val="it-IT"/>
        </w:rPr>
        <w:t xml:space="preserve"> della clausola, la quale viene</w:t>
      </w:r>
      <w:r w:rsidRPr="006A0C51">
        <w:rPr>
          <w:lang w:val="it-IT"/>
        </w:rPr>
        <w:t xml:space="preserve"> </w:t>
      </w:r>
      <w:r>
        <w:rPr>
          <w:lang w:val="it-IT"/>
        </w:rPr>
        <w:t>definita</w:t>
      </w:r>
      <w:r w:rsidRPr="006A0C51">
        <w:rPr>
          <w:lang w:val="it-IT"/>
        </w:rPr>
        <w:t xml:space="preserve"> da un punto e virgola</w:t>
      </w:r>
      <w:r>
        <w:rPr>
          <w:lang w:val="it-IT"/>
        </w:rPr>
        <w:t xml:space="preserve">. Inoltre, </w:t>
      </w:r>
      <w:r w:rsidRPr="006A0C51">
        <w:rPr>
          <w:lang w:val="it-IT"/>
        </w:rPr>
        <w:t>gli atomi</w:t>
      </w:r>
      <w:r>
        <w:rPr>
          <w:lang w:val="it-IT"/>
        </w:rPr>
        <w:t>,</w:t>
      </w:r>
      <w:r w:rsidR="009814D1">
        <w:rPr>
          <w:lang w:val="it-IT"/>
        </w:rPr>
        <w:t xml:space="preserve"> sempre</w:t>
      </w:r>
      <w:r>
        <w:rPr>
          <w:lang w:val="it-IT"/>
        </w:rPr>
        <w:t xml:space="preserve"> della testa,</w:t>
      </w:r>
      <w:r w:rsidRPr="006A0C51">
        <w:rPr>
          <w:lang w:val="it-IT"/>
        </w:rPr>
        <w:t xml:space="preserve"> sono </w:t>
      </w:r>
      <w:r>
        <w:rPr>
          <w:lang w:val="it-IT"/>
        </w:rPr>
        <w:t>associati a</w:t>
      </w:r>
      <w:r w:rsidRPr="006A0C51">
        <w:rPr>
          <w:lang w:val="it-IT"/>
        </w:rPr>
        <w:t xml:space="preserve"> d</w:t>
      </w:r>
      <w:r>
        <w:rPr>
          <w:lang w:val="it-IT"/>
        </w:rPr>
        <w:t>e</w:t>
      </w:r>
      <w:r w:rsidRPr="006A0C51">
        <w:rPr>
          <w:lang w:val="it-IT"/>
        </w:rPr>
        <w:t>lle probabilità</w:t>
      </w:r>
      <w:r>
        <w:rPr>
          <w:lang w:val="it-IT"/>
        </w:rPr>
        <w:t xml:space="preserve"> separate</w:t>
      </w:r>
      <w:r w:rsidRPr="006A0C51">
        <w:rPr>
          <w:lang w:val="it-IT"/>
        </w:rPr>
        <w:t xml:space="preserve"> da due punti.</w:t>
      </w:r>
      <w:r w:rsidR="00F2644C">
        <w:rPr>
          <w:lang w:val="it-IT"/>
        </w:rPr>
        <w:t xml:space="preserve"> </w:t>
      </w:r>
      <w:r w:rsidR="00F2644C" w:rsidRPr="00FD5563">
        <w:rPr>
          <w:lang w:val="it-IT"/>
        </w:rPr>
        <w:t xml:space="preserve">La sintassi è strutturata come segue: </w:t>
      </w:r>
    </w:p>
    <w:p w14:paraId="33EEF66E" w14:textId="7170B1C6" w:rsidR="00F2644C" w:rsidRPr="00FD5563" w:rsidRDefault="00D52571" w:rsidP="00F2644C">
      <w:pPr>
        <w:pStyle w:val="Corpotesto"/>
        <w:jc w:val="center"/>
        <w:rPr>
          <w:lang w:val="it-IT"/>
        </w:rPr>
      </w:pPr>
      <m:oMathPara>
        <m:oMath>
          <m:sSub>
            <m:sSubPr>
              <m:ctrlPr>
                <w:rPr>
                  <w:rFonts w:ascii="Cambria Math" w:hAnsi="Cambria Math"/>
                  <w:i/>
                </w:rPr>
              </m:ctrlPr>
            </m:sSubPr>
            <m:e>
              <m:r>
                <w:rPr>
                  <w:rFonts w:ascii="Cambria Math" w:hAnsi="Cambria Math"/>
                </w:rPr>
                <m:t>h</m:t>
              </m:r>
            </m:e>
            <m:sub>
              <m:r>
                <w:rPr>
                  <w:rFonts w:ascii="Cambria Math" w:hAnsi="Cambria Math"/>
                </w:rPr>
                <m:t>i1</m:t>
              </m:r>
            </m:sub>
          </m:sSub>
          <m:r>
            <w:rPr>
              <w:rFonts w:ascii="Cambria Math" w:hAnsi="Cambria Math"/>
            </w:rPr>
            <m:t xml:space="preserve"> : </m:t>
          </m:r>
          <m:sSub>
            <m:sSubPr>
              <m:ctrlPr>
                <w:rPr>
                  <w:rFonts w:ascii="Cambria Math" w:hAnsi="Cambria Math"/>
                  <w:i/>
                </w:rPr>
              </m:ctrlPr>
            </m:sSubPr>
            <m:e>
              <m:r>
                <w:rPr>
                  <w:rFonts w:ascii="Cambria Math" w:hAnsi="Cambria Math"/>
                </w:rPr>
                <m:t>Π</m:t>
              </m:r>
            </m:e>
            <m:sub>
              <m:r>
                <w:rPr>
                  <w:rFonts w:ascii="Cambria Math" w:hAnsi="Cambria Math"/>
                </w:rPr>
                <m:t>i1</m:t>
              </m:r>
            </m:sub>
          </m:sSub>
          <m:r>
            <w:rPr>
              <w:rFonts w:ascii="Cambria Math" w:hAnsi="Cambria Math"/>
            </w:rPr>
            <m:t xml:space="preserve">; . . . ; </m:t>
          </m:r>
          <m:sSub>
            <m:sSubPr>
              <m:ctrlPr>
                <w:rPr>
                  <w:rFonts w:ascii="Cambria Math" w:hAnsi="Cambria Math"/>
                  <w:i/>
                </w:rPr>
              </m:ctrlPr>
            </m:sSubPr>
            <m:e>
              <m:r>
                <w:rPr>
                  <w:rFonts w:ascii="Cambria Math" w:hAnsi="Cambria Math"/>
                </w:rPr>
                <m:t>h</m:t>
              </m:r>
            </m:e>
            <m:sub>
              <m:r>
                <w:rPr>
                  <w:rFonts w:ascii="Cambria Math" w:hAnsi="Cambria Math"/>
                </w:rPr>
                <m:t>i</m:t>
              </m:r>
              <m:sSub>
                <m:sSubPr>
                  <m:ctrlPr>
                    <w:rPr>
                      <w:rFonts w:ascii="Cambria Math" w:hAnsi="Cambria Math"/>
                      <w:i/>
                    </w:rPr>
                  </m:ctrlPr>
                </m:sSubPr>
                <m:e>
                  <m:r>
                    <w:rPr>
                      <w:rFonts w:ascii="Cambria Math" w:hAnsi="Cambria Math"/>
                    </w:rPr>
                    <m:t>n</m:t>
                  </m:r>
                </m:e>
                <m:sub>
                  <m:r>
                    <w:rPr>
                      <w:rFonts w:ascii="Cambria Math" w:hAnsi="Cambria Math"/>
                    </w:rPr>
                    <m:t>i</m:t>
                  </m:r>
                </m:sub>
              </m:sSub>
            </m:sub>
          </m:sSub>
          <m:r>
            <w:rPr>
              <w:rFonts w:ascii="Cambria Math" w:hAnsi="Cambria Math"/>
            </w:rPr>
            <m:t xml:space="preserve"> : </m:t>
          </m:r>
          <m:sSub>
            <m:sSubPr>
              <m:ctrlPr>
                <w:rPr>
                  <w:rFonts w:ascii="Cambria Math" w:hAnsi="Cambria Math"/>
                  <w:i/>
                </w:rPr>
              </m:ctrlPr>
            </m:sSubPr>
            <m:e>
              <m:r>
                <w:rPr>
                  <w:rFonts w:ascii="Cambria Math" w:hAnsi="Cambria Math"/>
                </w:rPr>
                <m:t>Π</m:t>
              </m:r>
            </m:e>
            <m:sub>
              <m:r>
                <w:rPr>
                  <w:rFonts w:ascii="Cambria Math" w:hAnsi="Cambria Math"/>
                </w:rPr>
                <m:t>i</m:t>
              </m:r>
              <m:sSub>
                <m:sSubPr>
                  <m:ctrlPr>
                    <w:rPr>
                      <w:rFonts w:ascii="Cambria Math" w:hAnsi="Cambria Math"/>
                      <w:i/>
                    </w:rPr>
                  </m:ctrlPr>
                </m:sSubPr>
                <m:e>
                  <m:r>
                    <w:rPr>
                      <w:rFonts w:ascii="Cambria Math" w:hAnsi="Cambria Math"/>
                    </w:rPr>
                    <m:t>n</m:t>
                  </m:r>
                </m:e>
                <m:sub>
                  <m:r>
                    <w:rPr>
                      <w:rFonts w:ascii="Cambria Math" w:hAnsi="Cambria Math"/>
                    </w:rPr>
                    <m:t>i</m:t>
                  </m:r>
                </m:sub>
              </m:sSub>
            </m:sub>
          </m:sSub>
          <m:r>
            <w:rPr>
              <w:rFonts w:ascii="Cambria Math" w:hAnsi="Cambria Math"/>
            </w:rPr>
            <m:t xml:space="preserve"> :- </m:t>
          </m:r>
          <m:sSub>
            <m:sSubPr>
              <m:ctrlPr>
                <w:rPr>
                  <w:rFonts w:ascii="Cambria Math" w:hAnsi="Cambria Math"/>
                  <w:i/>
                </w:rPr>
              </m:ctrlPr>
            </m:sSubPr>
            <m:e>
              <m:r>
                <w:rPr>
                  <w:rFonts w:ascii="Cambria Math" w:hAnsi="Cambria Math"/>
                </w:rPr>
                <m:t>b</m:t>
              </m:r>
            </m:e>
            <m:sub>
              <m:r>
                <w:rPr>
                  <w:rFonts w:ascii="Cambria Math" w:hAnsi="Cambria Math"/>
                </w:rPr>
                <m:t>i1</m:t>
              </m:r>
            </m:sub>
          </m:sSub>
          <m:r>
            <w:rPr>
              <w:rFonts w:ascii="Cambria Math" w:hAnsi="Cambria Math"/>
            </w:rPr>
            <m:t xml:space="preserve">, . . . , </m:t>
          </m:r>
          <m:sSub>
            <m:sSubPr>
              <m:ctrlPr>
                <w:rPr>
                  <w:rFonts w:ascii="Cambria Math" w:hAnsi="Cambria Math"/>
                  <w:i/>
                </w:rPr>
              </m:ctrlPr>
            </m:sSubPr>
            <m:e>
              <m:r>
                <w:rPr>
                  <w:rFonts w:ascii="Cambria Math" w:hAnsi="Cambria Math"/>
                </w:rPr>
                <m:t>b</m:t>
              </m:r>
            </m:e>
            <m:sub>
              <m:r>
                <w:rPr>
                  <w:rFonts w:ascii="Cambria Math" w:hAnsi="Cambria Math"/>
                </w:rPr>
                <m:t>i</m:t>
              </m:r>
              <m:sSub>
                <m:sSubPr>
                  <m:ctrlPr>
                    <w:rPr>
                      <w:rFonts w:ascii="Cambria Math" w:hAnsi="Cambria Math"/>
                      <w:i/>
                    </w:rPr>
                  </m:ctrlPr>
                </m:sSubPr>
                <m:e>
                  <m:r>
                    <w:rPr>
                      <w:rFonts w:ascii="Cambria Math" w:hAnsi="Cambria Math"/>
                    </w:rPr>
                    <m:t>m</m:t>
                  </m:r>
                </m:e>
                <m:sub>
                  <m:r>
                    <w:rPr>
                      <w:rFonts w:ascii="Cambria Math" w:hAnsi="Cambria Math"/>
                    </w:rPr>
                    <m:t>i</m:t>
                  </m:r>
                </m:sub>
              </m:sSub>
            </m:sub>
          </m:sSub>
        </m:oMath>
      </m:oMathPara>
    </w:p>
    <w:p w14:paraId="2E4638E1" w14:textId="4FDA2D48" w:rsidR="00F2644C" w:rsidRDefault="00F2644C" w:rsidP="00F2644C">
      <w:pPr>
        <w:pStyle w:val="Corpotesto"/>
        <w:ind w:firstLine="0pt"/>
        <w:rPr>
          <w:lang w:val="it-IT"/>
        </w:rPr>
      </w:pPr>
      <w:r w:rsidRPr="00FD5563">
        <w:rPr>
          <w:lang w:val="it-IT"/>
        </w:rPr>
        <w:t xml:space="preserve">dove </w:t>
      </w:r>
      <m:oMath>
        <m:sSub>
          <m:sSubPr>
            <m:ctrlPr>
              <w:rPr>
                <w:rFonts w:ascii="Cambria Math" w:hAnsi="Cambria Math"/>
                <w:i/>
              </w:rPr>
            </m:ctrlPr>
          </m:sSubPr>
          <m:e>
            <m:r>
              <w:rPr>
                <w:rFonts w:ascii="Cambria Math" w:hAnsi="Cambria Math"/>
              </w:rPr>
              <m:t>b</m:t>
            </m:r>
          </m:e>
          <m:sub>
            <m:r>
              <w:rPr>
                <w:rFonts w:ascii="Cambria Math" w:hAnsi="Cambria Math"/>
              </w:rPr>
              <m:t>i1</m:t>
            </m:r>
          </m:sub>
        </m:sSub>
        <m:r>
          <w:rPr>
            <w:rFonts w:ascii="Cambria Math" w:hAnsi="Cambria Math"/>
          </w:rPr>
          <m:t xml:space="preserve">, . . . , </m:t>
        </m:r>
        <m:sSub>
          <m:sSubPr>
            <m:ctrlPr>
              <w:rPr>
                <w:rFonts w:ascii="Cambria Math" w:hAnsi="Cambria Math"/>
                <w:i/>
              </w:rPr>
            </m:ctrlPr>
          </m:sSubPr>
          <m:e>
            <m:r>
              <w:rPr>
                <w:rFonts w:ascii="Cambria Math" w:hAnsi="Cambria Math"/>
              </w:rPr>
              <m:t>b</m:t>
            </m:r>
          </m:e>
          <m:sub>
            <m:r>
              <w:rPr>
                <w:rFonts w:ascii="Cambria Math" w:hAnsi="Cambria Math"/>
              </w:rPr>
              <m:t>i</m:t>
            </m:r>
            <m:sSub>
              <m:sSubPr>
                <m:ctrlPr>
                  <w:rPr>
                    <w:rFonts w:ascii="Cambria Math" w:hAnsi="Cambria Math"/>
                    <w:i/>
                  </w:rPr>
                </m:ctrlPr>
              </m:sSubPr>
              <m:e>
                <m:r>
                  <w:rPr>
                    <w:rFonts w:ascii="Cambria Math" w:hAnsi="Cambria Math"/>
                  </w:rPr>
                  <m:t>m</m:t>
                </m:r>
              </m:e>
              <m:sub>
                <m:r>
                  <w:rPr>
                    <w:rFonts w:ascii="Cambria Math" w:hAnsi="Cambria Math"/>
                  </w:rPr>
                  <m:t>i</m:t>
                </m:r>
              </m:sub>
            </m:sSub>
          </m:sub>
        </m:sSub>
      </m:oMath>
      <w:r w:rsidRPr="00FD5563">
        <w:rPr>
          <w:lang w:val="it-IT"/>
        </w:rPr>
        <w:t xml:space="preserve"> sono letterali</w:t>
      </w:r>
      <w:r w:rsidRPr="00FD5563">
        <w:t xml:space="preserve">, </w:t>
      </w:r>
      <m:oMath>
        <m:sSub>
          <m:sSubPr>
            <m:ctrlPr>
              <w:rPr>
                <w:rFonts w:ascii="Cambria Math" w:hAnsi="Cambria Math"/>
                <w:i/>
              </w:rPr>
            </m:ctrlPr>
          </m:sSubPr>
          <m:e>
            <m:r>
              <w:rPr>
                <w:rFonts w:ascii="Cambria Math" w:hAnsi="Cambria Math"/>
              </w:rPr>
              <m:t>h</m:t>
            </m:r>
          </m:e>
          <m:sub>
            <m:r>
              <w:rPr>
                <w:rFonts w:ascii="Cambria Math" w:hAnsi="Cambria Math"/>
              </w:rPr>
              <m:t>i1</m:t>
            </m:r>
          </m:sub>
        </m:sSub>
        <m:r>
          <w:rPr>
            <w:rFonts w:ascii="Cambria Math" w:hAnsi="Cambria Math"/>
          </w:rPr>
          <m:t xml:space="preserve">, . . . </m:t>
        </m:r>
        <m:sSub>
          <m:sSubPr>
            <m:ctrlPr>
              <w:rPr>
                <w:rFonts w:ascii="Cambria Math" w:hAnsi="Cambria Math"/>
                <w:i/>
              </w:rPr>
            </m:ctrlPr>
          </m:sSubPr>
          <m:e>
            <m:r>
              <w:rPr>
                <w:rFonts w:ascii="Cambria Math" w:hAnsi="Cambria Math"/>
              </w:rPr>
              <m:t>h</m:t>
            </m:r>
          </m:e>
          <m:sub>
            <m:r>
              <w:rPr>
                <w:rFonts w:ascii="Cambria Math" w:hAnsi="Cambria Math"/>
              </w:rPr>
              <m:t>i</m:t>
            </m:r>
            <m:sSub>
              <m:sSubPr>
                <m:ctrlPr>
                  <w:rPr>
                    <w:rFonts w:ascii="Cambria Math" w:hAnsi="Cambria Math"/>
                    <w:i/>
                  </w:rPr>
                </m:ctrlPr>
              </m:sSubPr>
              <m:e>
                <m:r>
                  <w:rPr>
                    <w:rFonts w:ascii="Cambria Math" w:hAnsi="Cambria Math"/>
                  </w:rPr>
                  <m:t>n</m:t>
                </m:r>
              </m:e>
              <m:sub>
                <m:r>
                  <w:rPr>
                    <w:rFonts w:ascii="Cambria Math" w:hAnsi="Cambria Math"/>
                  </w:rPr>
                  <m:t>i</m:t>
                </m:r>
              </m:sub>
            </m:sSub>
          </m:sub>
        </m:sSub>
      </m:oMath>
      <w:r w:rsidRPr="00FD5563">
        <w:rPr>
          <w:lang w:val="it-IT"/>
        </w:rPr>
        <w:t xml:space="preserve"> sono atomi</w:t>
      </w:r>
      <w:r w:rsidRPr="00FD5563">
        <w:t xml:space="preserve"> </w:t>
      </w:r>
      <w:r w:rsidRPr="00FD5563">
        <w:rPr>
          <w:lang w:val="it-IT"/>
        </w:rPr>
        <w:t>e</w:t>
      </w:r>
      <w:r w:rsidRPr="00FD5563">
        <w:t xml:space="preserve"> </w:t>
      </w:r>
      <m:oMath>
        <m:sSub>
          <m:sSubPr>
            <m:ctrlPr>
              <w:rPr>
                <w:rFonts w:ascii="Cambria Math" w:hAnsi="Cambria Math"/>
                <w:i/>
              </w:rPr>
            </m:ctrlPr>
          </m:sSubPr>
          <m:e>
            <m:r>
              <w:rPr>
                <w:rFonts w:ascii="Cambria Math" w:hAnsi="Cambria Math"/>
              </w:rPr>
              <m:t>Π</m:t>
            </m:r>
          </m:e>
          <m:sub>
            <m:r>
              <w:rPr>
                <w:rFonts w:ascii="Cambria Math" w:hAnsi="Cambria Math"/>
              </w:rPr>
              <m:t>i1</m:t>
            </m:r>
          </m:sub>
        </m:sSub>
        <m:r>
          <w:rPr>
            <w:rFonts w:ascii="Cambria Math" w:hAnsi="Cambria Math"/>
          </w:rPr>
          <m:t xml:space="preserve">, . . . , </m:t>
        </m:r>
        <m:sSub>
          <m:sSubPr>
            <m:ctrlPr>
              <w:rPr>
                <w:rFonts w:ascii="Cambria Math" w:hAnsi="Cambria Math"/>
                <w:i/>
              </w:rPr>
            </m:ctrlPr>
          </m:sSubPr>
          <m:e>
            <m:r>
              <w:rPr>
                <w:rFonts w:ascii="Cambria Math" w:hAnsi="Cambria Math"/>
              </w:rPr>
              <m:t>Π</m:t>
            </m:r>
          </m:e>
          <m:sub>
            <m:r>
              <w:rPr>
                <w:rFonts w:ascii="Cambria Math" w:hAnsi="Cambria Math"/>
              </w:rPr>
              <m:t>i</m:t>
            </m:r>
            <m:sSub>
              <m:sSubPr>
                <m:ctrlPr>
                  <w:rPr>
                    <w:rFonts w:ascii="Cambria Math" w:hAnsi="Cambria Math"/>
                    <w:i/>
                  </w:rPr>
                </m:ctrlPr>
              </m:sSubPr>
              <m:e>
                <m:r>
                  <w:rPr>
                    <w:rFonts w:ascii="Cambria Math" w:hAnsi="Cambria Math"/>
                  </w:rPr>
                  <m:t>n</m:t>
                </m:r>
              </m:e>
              <m:sub>
                <m:r>
                  <w:rPr>
                    <w:rFonts w:ascii="Cambria Math" w:hAnsi="Cambria Math"/>
                  </w:rPr>
                  <m:t>i</m:t>
                </m:r>
              </m:sub>
            </m:sSub>
          </m:sub>
        </m:sSub>
      </m:oMath>
      <w:r w:rsidRPr="00FD5563">
        <w:t xml:space="preserve"> </w:t>
      </w:r>
      <w:r w:rsidRPr="00FD5563">
        <w:rPr>
          <w:lang w:val="it-IT"/>
        </w:rPr>
        <w:t xml:space="preserve">sono numeri reali compresi tra </w:t>
      </w:r>
      <m:oMath>
        <m:r>
          <w:rPr>
            <w:rFonts w:ascii="Cambria Math" w:hAnsi="Cambria Math"/>
            <w:lang w:val="it-IT"/>
          </w:rPr>
          <m:t>[0,1]</m:t>
        </m:r>
      </m:oMath>
      <w:r w:rsidRPr="00FD5563">
        <w:rPr>
          <w:lang w:val="it-IT"/>
        </w:rPr>
        <w:t>.</w:t>
      </w:r>
      <w:r w:rsidRPr="00FD5563">
        <w:t xml:space="preserve"> </w:t>
      </w:r>
      <w:r w:rsidRPr="00FD5563">
        <w:rPr>
          <w:lang w:val="it-IT"/>
        </w:rPr>
        <w:t>Possono essere interpretate come</w:t>
      </w:r>
      <w:r w:rsidR="00BC6D74">
        <w:rPr>
          <w:lang w:val="it-IT"/>
        </w:rPr>
        <w:t>:</w:t>
      </w:r>
      <w:r w:rsidRPr="00FD5563">
        <w:rPr>
          <w:lang w:val="it-IT"/>
        </w:rPr>
        <w:t xml:space="preserve"> “ se </w:t>
      </w:r>
      <m:oMath>
        <m:sSub>
          <m:sSubPr>
            <m:ctrlPr>
              <w:rPr>
                <w:rFonts w:ascii="Cambria Math" w:hAnsi="Cambria Math"/>
                <w:i/>
              </w:rPr>
            </m:ctrlPr>
          </m:sSubPr>
          <m:e>
            <m:r>
              <w:rPr>
                <w:rFonts w:ascii="Cambria Math" w:hAnsi="Cambria Math"/>
              </w:rPr>
              <m:t>b</m:t>
            </m:r>
          </m:e>
          <m:sub>
            <m:r>
              <w:rPr>
                <w:rFonts w:ascii="Cambria Math" w:hAnsi="Cambria Math"/>
              </w:rPr>
              <m:t>i1</m:t>
            </m:r>
          </m:sub>
        </m:sSub>
        <m:r>
          <w:rPr>
            <w:rFonts w:ascii="Cambria Math" w:hAnsi="Cambria Math"/>
          </w:rPr>
          <m:t xml:space="preserve">, . . . , </m:t>
        </m:r>
        <m:sSub>
          <m:sSubPr>
            <m:ctrlPr>
              <w:rPr>
                <w:rFonts w:ascii="Cambria Math" w:hAnsi="Cambria Math"/>
                <w:i/>
              </w:rPr>
            </m:ctrlPr>
          </m:sSubPr>
          <m:e>
            <m:r>
              <w:rPr>
                <w:rFonts w:ascii="Cambria Math" w:hAnsi="Cambria Math"/>
              </w:rPr>
              <m:t>b</m:t>
            </m:r>
          </m:e>
          <m:sub>
            <m:r>
              <w:rPr>
                <w:rFonts w:ascii="Cambria Math" w:hAnsi="Cambria Math"/>
              </w:rPr>
              <m:t>i</m:t>
            </m:r>
            <m:sSub>
              <m:sSubPr>
                <m:ctrlPr>
                  <w:rPr>
                    <w:rFonts w:ascii="Cambria Math" w:hAnsi="Cambria Math"/>
                    <w:i/>
                  </w:rPr>
                </m:ctrlPr>
              </m:sSubPr>
              <m:e>
                <m:r>
                  <w:rPr>
                    <w:rFonts w:ascii="Cambria Math" w:hAnsi="Cambria Math"/>
                  </w:rPr>
                  <m:t>m</m:t>
                </m:r>
              </m:e>
              <m:sub>
                <m:r>
                  <w:rPr>
                    <w:rFonts w:ascii="Cambria Math" w:hAnsi="Cambria Math"/>
                  </w:rPr>
                  <m:t>i</m:t>
                </m:r>
              </m:sub>
            </m:sSub>
          </m:sub>
        </m:sSub>
      </m:oMath>
      <w:r w:rsidRPr="00FD5563">
        <w:rPr>
          <w:lang w:val="it-IT"/>
        </w:rPr>
        <w:t xml:space="preserve"> sono vere, allora </w:t>
      </w:r>
      <m:oMath>
        <m:sSub>
          <m:sSubPr>
            <m:ctrlPr>
              <w:rPr>
                <w:rFonts w:ascii="Cambria Math" w:hAnsi="Cambria Math"/>
                <w:i/>
              </w:rPr>
            </m:ctrlPr>
          </m:sSubPr>
          <m:e>
            <m:r>
              <w:rPr>
                <w:rFonts w:ascii="Cambria Math" w:hAnsi="Cambria Math"/>
              </w:rPr>
              <m:t>h</m:t>
            </m:r>
          </m:e>
          <m:sub>
            <m:r>
              <w:rPr>
                <w:rFonts w:ascii="Cambria Math" w:hAnsi="Cambria Math"/>
              </w:rPr>
              <m:t>i1</m:t>
            </m:r>
          </m:sub>
        </m:sSub>
      </m:oMath>
      <w:r w:rsidRPr="00FD5563">
        <w:rPr>
          <w:lang w:val="it-IT"/>
        </w:rPr>
        <w:t xml:space="preserve"> è vera con probabilità </w:t>
      </w:r>
      <m:oMath>
        <m:sSub>
          <m:sSubPr>
            <m:ctrlPr>
              <w:rPr>
                <w:rFonts w:ascii="Cambria Math" w:hAnsi="Cambria Math"/>
                <w:i/>
              </w:rPr>
            </m:ctrlPr>
          </m:sSubPr>
          <m:e>
            <m:r>
              <w:rPr>
                <w:rFonts w:ascii="Cambria Math" w:hAnsi="Cambria Math"/>
              </w:rPr>
              <m:t>Π</m:t>
            </m:r>
          </m:e>
          <m:sub>
            <m:r>
              <w:rPr>
                <w:rFonts w:ascii="Cambria Math" w:hAnsi="Cambria Math"/>
              </w:rPr>
              <m:t>i1</m:t>
            </m:r>
          </m:sub>
        </m:sSub>
      </m:oMath>
      <w:r w:rsidRPr="00FD5563">
        <w:rPr>
          <w:lang w:val="it-IT"/>
        </w:rPr>
        <w:t xml:space="preserve"> o … o </w:t>
      </w:r>
      <m:oMath>
        <m:sSub>
          <m:sSubPr>
            <m:ctrlPr>
              <w:rPr>
                <w:rFonts w:ascii="Cambria Math" w:hAnsi="Cambria Math"/>
                <w:i/>
              </w:rPr>
            </m:ctrlPr>
          </m:sSubPr>
          <m:e>
            <m:r>
              <w:rPr>
                <w:rFonts w:ascii="Cambria Math" w:hAnsi="Cambria Math"/>
              </w:rPr>
              <m:t>h</m:t>
            </m:r>
          </m:e>
          <m:sub>
            <m:r>
              <w:rPr>
                <w:rFonts w:ascii="Cambria Math" w:hAnsi="Cambria Math"/>
              </w:rPr>
              <m:t>i</m:t>
            </m:r>
            <m:sSub>
              <m:sSubPr>
                <m:ctrlPr>
                  <w:rPr>
                    <w:rFonts w:ascii="Cambria Math" w:hAnsi="Cambria Math"/>
                    <w:i/>
                  </w:rPr>
                </m:ctrlPr>
              </m:sSubPr>
              <m:e>
                <m:r>
                  <w:rPr>
                    <w:rFonts w:ascii="Cambria Math" w:hAnsi="Cambria Math"/>
                  </w:rPr>
                  <m:t>n</m:t>
                </m:r>
              </m:e>
              <m:sub>
                <m:r>
                  <w:rPr>
                    <w:rFonts w:ascii="Cambria Math" w:hAnsi="Cambria Math"/>
                  </w:rPr>
                  <m:t>i</m:t>
                </m:r>
              </m:sub>
            </m:sSub>
          </m:sub>
        </m:sSub>
      </m:oMath>
      <w:r w:rsidRPr="00FD5563">
        <w:rPr>
          <w:lang w:val="it-IT"/>
        </w:rPr>
        <w:t xml:space="preserve"> è vera con probabilità </w:t>
      </w:r>
      <m:oMath>
        <m:sSub>
          <m:sSubPr>
            <m:ctrlPr>
              <w:rPr>
                <w:rFonts w:ascii="Cambria Math" w:hAnsi="Cambria Math"/>
                <w:i/>
              </w:rPr>
            </m:ctrlPr>
          </m:sSubPr>
          <m:e>
            <m:r>
              <w:rPr>
                <w:rFonts w:ascii="Cambria Math" w:hAnsi="Cambria Math"/>
              </w:rPr>
              <m:t>Π</m:t>
            </m:r>
          </m:e>
          <m:sub>
            <m:r>
              <w:rPr>
                <w:rFonts w:ascii="Cambria Math" w:hAnsi="Cambria Math"/>
              </w:rPr>
              <m:t>i</m:t>
            </m:r>
            <m:sSub>
              <m:sSubPr>
                <m:ctrlPr>
                  <w:rPr>
                    <w:rFonts w:ascii="Cambria Math" w:hAnsi="Cambria Math"/>
                    <w:i/>
                  </w:rPr>
                </m:ctrlPr>
              </m:sSubPr>
              <m:e>
                <m:r>
                  <w:rPr>
                    <w:rFonts w:ascii="Cambria Math" w:hAnsi="Cambria Math"/>
                  </w:rPr>
                  <m:t>n</m:t>
                </m:r>
              </m:e>
              <m:sub>
                <m:r>
                  <w:rPr>
                    <w:rFonts w:ascii="Cambria Math" w:hAnsi="Cambria Math"/>
                  </w:rPr>
                  <m:t>i</m:t>
                </m:r>
              </m:sub>
            </m:sSub>
          </m:sub>
        </m:sSub>
      </m:oMath>
      <w:r w:rsidRPr="00FD5563">
        <w:rPr>
          <w:lang w:val="it-IT"/>
        </w:rPr>
        <w:t>”.</w:t>
      </w:r>
    </w:p>
    <w:p w14:paraId="3533BD57" w14:textId="1D5C8283" w:rsidR="006A0C51" w:rsidRPr="00411AE9" w:rsidRDefault="006A0C51" w:rsidP="006A0C51">
      <w:pPr>
        <w:pStyle w:val="Corpotesto"/>
        <w:rPr>
          <w:lang w:val="it-IT"/>
        </w:rPr>
      </w:pPr>
      <w:r>
        <w:rPr>
          <w:lang w:val="it-IT"/>
        </w:rPr>
        <w:t xml:space="preserve"> </w:t>
      </w:r>
      <w:r w:rsidR="009814D1">
        <w:rPr>
          <w:lang w:val="it-IT"/>
        </w:rPr>
        <w:t>Mentre p</w:t>
      </w:r>
      <w:r>
        <w:rPr>
          <w:lang w:val="it-IT"/>
        </w:rPr>
        <w:t>er quanto riguarda il corpo della clausola viene utilizzata la sintassi classica del Prolog.</w:t>
      </w:r>
      <w:r w:rsidR="009814D1">
        <w:rPr>
          <w:lang w:val="it-IT"/>
        </w:rPr>
        <w:t xml:space="preserve"> La sintassi LPAD p</w:t>
      </w:r>
      <w:r w:rsidR="00B43036">
        <w:rPr>
          <w:lang w:val="it-IT"/>
        </w:rPr>
        <w:t>re</w:t>
      </w:r>
      <w:r w:rsidR="009814D1">
        <w:rPr>
          <w:lang w:val="it-IT"/>
        </w:rPr>
        <w:t>vede che questa sezione conte</w:t>
      </w:r>
      <w:r w:rsidR="00003608">
        <w:rPr>
          <w:lang w:val="it-IT"/>
        </w:rPr>
        <w:t>ne</w:t>
      </w:r>
      <w:r w:rsidR="009814D1">
        <w:rPr>
          <w:lang w:val="it-IT"/>
        </w:rPr>
        <w:t xml:space="preserve">nte clausole probabilistiche venga delimitata da </w:t>
      </w:r>
      <w:r w:rsidR="009D4321" w:rsidRPr="009D4321">
        <w:rPr>
          <w:rFonts w:ascii="Consolas" w:hAnsi="Consolas" w:cs="Courier New"/>
          <w:b/>
          <w:bCs/>
          <w:color w:val="C7254E"/>
          <w:sz w:val="19"/>
          <w:szCs w:val="19"/>
          <w:shd w:val="clear" w:color="auto" w:fill="F9F2F4"/>
          <w:lang w:val="it-IT" w:eastAsia="it-IT"/>
        </w:rPr>
        <w:t xml:space="preserve">:- </w:t>
      </w:r>
      <w:bookmarkStart w:id="1" w:name="_Hlk97035601"/>
      <w:r w:rsidR="009D4321" w:rsidRPr="009D4321">
        <w:rPr>
          <w:rFonts w:ascii="Consolas" w:hAnsi="Consolas" w:cs="Courier New"/>
          <w:b/>
          <w:bCs/>
          <w:color w:val="C7254E"/>
          <w:sz w:val="19"/>
          <w:szCs w:val="19"/>
          <w:shd w:val="clear" w:color="auto" w:fill="F9F2F4"/>
          <w:lang w:val="it-IT" w:eastAsia="it-IT"/>
        </w:rPr>
        <w:t>begin</w:t>
      </w:r>
      <w:bookmarkEnd w:id="1"/>
      <w:r w:rsidR="009D4321" w:rsidRPr="009D4321">
        <w:rPr>
          <w:rFonts w:ascii="Consolas" w:hAnsi="Consolas" w:cs="Courier New"/>
          <w:b/>
          <w:bCs/>
          <w:color w:val="C7254E"/>
          <w:sz w:val="19"/>
          <w:szCs w:val="19"/>
          <w:shd w:val="clear" w:color="auto" w:fill="F9F2F4"/>
          <w:lang w:val="it-IT" w:eastAsia="it-IT"/>
        </w:rPr>
        <w:t>_lpad</w:t>
      </w:r>
      <w:r w:rsidR="009814D1">
        <w:rPr>
          <w:lang w:val="it-IT"/>
        </w:rPr>
        <w:t xml:space="preserve"> posto all’inizio e </w:t>
      </w:r>
      <w:r w:rsidR="009D4321" w:rsidRPr="009D4321">
        <w:rPr>
          <w:rFonts w:ascii="Consolas" w:hAnsi="Consolas" w:cs="Courier New"/>
          <w:b/>
          <w:bCs/>
          <w:color w:val="C7254E"/>
          <w:sz w:val="19"/>
          <w:szCs w:val="19"/>
          <w:shd w:val="clear" w:color="auto" w:fill="F9F2F4"/>
          <w:lang w:eastAsia="it-IT"/>
        </w:rPr>
        <w:t>:- end_lpad</w:t>
      </w:r>
      <w:r w:rsidR="009814D1">
        <w:rPr>
          <w:lang w:val="it-IT"/>
        </w:rPr>
        <w:t xml:space="preserve"> messo in coda.</w:t>
      </w:r>
    </w:p>
    <w:p w14:paraId="40CBA29D" w14:textId="5DD4421D" w:rsidR="009303D9" w:rsidRDefault="00411AE9" w:rsidP="005D6346">
      <w:pPr>
        <w:pStyle w:val="Titolo2"/>
        <w:jc w:val="both"/>
      </w:pPr>
      <w:r>
        <w:t>La libreria Pita</w:t>
      </w:r>
    </w:p>
    <w:p w14:paraId="7DFD854F" w14:textId="0107967D" w:rsidR="00695BA7" w:rsidRPr="00F734C3" w:rsidRDefault="00F50541" w:rsidP="00F734C3">
      <w:pPr>
        <w:pStyle w:val="Corpotesto"/>
        <w:rPr>
          <w14:textOutline w14:w="9525" w14:cap="rnd" w14:cmpd="sng" w14:algn="ctr">
            <w14:solidFill>
              <w14:srgbClr w14:val="000000"/>
            </w14:solidFill>
            <w14:prstDash w14:val="solid"/>
            <w14:bevel/>
          </w14:textOutline>
        </w:rPr>
      </w:pPr>
      <w:r w:rsidRPr="00F50541">
        <w:t xml:space="preserve">PITA è un sistema integrato nel </w:t>
      </w:r>
      <w:r>
        <w:rPr>
          <w:lang w:val="it-IT"/>
        </w:rPr>
        <w:t>C</w:t>
      </w:r>
      <w:r w:rsidRPr="00F50541">
        <w:t>plint avente come fine quello di calcolare la probabilità di una query da un programma probabilistico espresso come LPAD. Per fare ciò il programma</w:t>
      </w:r>
      <w:r w:rsidR="00D67E50">
        <w:rPr>
          <w:lang w:val="it-IT"/>
        </w:rPr>
        <w:t>,</w:t>
      </w:r>
      <w:r w:rsidRPr="00F50541">
        <w:t xml:space="preserve"> sottoforma di LPAD</w:t>
      </w:r>
      <w:r w:rsidR="00D67E50">
        <w:rPr>
          <w:lang w:val="it-IT"/>
        </w:rPr>
        <w:t>,</w:t>
      </w:r>
      <w:r w:rsidRPr="00F50541">
        <w:t xml:space="preserve"> viene prima trasformato in un normale programma contenente delle chiamate ad un diagramma decisionale binario. Lo scopo è poter formare un diagramma decisionale binario che ad ogni subgoal contenga una "spiegazione" per la quale si è arrivati a quel risultato, ossia ne giustifichi la probabilità. Per poter utilizzare questo sistema è prima necessario includerlo attraverso la direttiva</w:t>
      </w:r>
      <w:r>
        <w:rPr>
          <w:lang w:val="it-IT"/>
        </w:rPr>
        <w:t>:</w:t>
      </w:r>
      <w:r>
        <w:rPr>
          <w:lang w:val="it-IT"/>
        </w:rPr>
        <w:br/>
      </w:r>
      <w:r w:rsidR="00244C2A" w:rsidRPr="00244C2A">
        <w:rPr>
          <w:rFonts w:ascii="Consolas" w:hAnsi="Consolas" w:cs="Courier New"/>
          <w:b/>
          <w:bCs/>
          <w:color w:val="C7254E"/>
          <w:sz w:val="19"/>
          <w:szCs w:val="19"/>
          <w:shd w:val="clear" w:color="auto" w:fill="F9F2F4"/>
          <w:lang w:eastAsia="it-IT"/>
        </w:rPr>
        <w:t>:- use_module(library(pita))</w:t>
      </w:r>
      <w:r w:rsidRPr="00F50541">
        <w:rPr>
          <w14:textOutline w14:w="9525" w14:cap="rnd" w14:cmpd="sng" w14:algn="ctr">
            <w14:solidFill>
              <w14:srgbClr w14:val="000000"/>
            </w14:solidFill>
            <w14:prstDash w14:val="solid"/>
            <w14:bevel/>
          </w14:textOutline>
        </w:rPr>
        <w:t>.</w:t>
      </w:r>
    </w:p>
    <w:p w14:paraId="723E33C0" w14:textId="45CBE1B1" w:rsidR="009303D9" w:rsidRDefault="00F802E1" w:rsidP="005D6346">
      <w:pPr>
        <w:pStyle w:val="Titolo2"/>
        <w:jc w:val="both"/>
      </w:pPr>
      <w:r>
        <w:t>Predicati probabilistici elementari</w:t>
      </w:r>
    </w:p>
    <w:p w14:paraId="4F92CB66" w14:textId="77777777" w:rsidR="00244C2A" w:rsidRDefault="00F50541" w:rsidP="00244C2A">
      <w:pPr>
        <w:ind w:firstLine="14.40pt"/>
        <w:jc w:val="both"/>
      </w:pPr>
      <w:r w:rsidRPr="00F50541">
        <w:t xml:space="preserve">In questa sezione sono riportati i predicati utilizzati per il calcolo delle probabilità semplici </w:t>
      </w:r>
      <w:r w:rsidR="0021794D">
        <w:t xml:space="preserve">dei valori </w:t>
      </w:r>
      <w:r w:rsidRPr="00F50541">
        <w:t>d</w:t>
      </w:r>
      <w:r w:rsidR="0021794D">
        <w:t>egli</w:t>
      </w:r>
      <w:r w:rsidRPr="00F50541">
        <w:t xml:space="preserve"> attribut</w:t>
      </w:r>
      <w:r w:rsidR="0021794D">
        <w:t>i</w:t>
      </w:r>
      <w:r w:rsidRPr="00F50541">
        <w:t xml:space="preserve"> (features) e</w:t>
      </w:r>
      <w:r w:rsidR="0021794D">
        <w:t xml:space="preserve"> i valori</w:t>
      </w:r>
      <w:r w:rsidRPr="00F50541">
        <w:t xml:space="preserve"> </w:t>
      </w:r>
      <w:r w:rsidR="0021794D">
        <w:t xml:space="preserve">della </w:t>
      </w:r>
      <w:r w:rsidRPr="00F50541">
        <w:t>classe. Con probabilità semplice si intende una proporzione (rapporto) tra il numero dei casi che presentano un determinato valore di un attributo/classe ed il numero totale dei casi presenti nel dataset.</w:t>
      </w:r>
    </w:p>
    <w:p w14:paraId="21AF9FAC" w14:textId="19B8549D" w:rsidR="003E651A" w:rsidRDefault="003E651A" w:rsidP="00244C2A">
      <w:pPr>
        <w:ind w:firstLine="14.40pt"/>
        <w:jc w:val="both"/>
      </w:pPr>
      <w:r w:rsidRPr="003E651A">
        <w:t>Per il calcolo delle probabilità semplici sono stati realizzati i seguenti predicati:</w:t>
      </w:r>
    </w:p>
    <w:p w14:paraId="7C40B59C" w14:textId="77777777" w:rsidR="003E651A" w:rsidRDefault="003E651A" w:rsidP="003E651A">
      <w:pPr>
        <w:jc w:val="both"/>
      </w:pPr>
    </w:p>
    <w:p w14:paraId="4F6CEE58" w14:textId="77777777" w:rsidR="003E651A" w:rsidRPr="003E651A" w:rsidRDefault="003E651A" w:rsidP="0021794D">
      <w:pPr>
        <w:pStyle w:val="Paragrafoelenco"/>
        <w:numPr>
          <w:ilvl w:val="0"/>
          <w:numId w:val="42"/>
        </w:numPr>
        <w:jc w:val="both"/>
        <w:rPr>
          <w:lang w:eastAsia="it-IT"/>
        </w:rPr>
      </w:pPr>
      <w:r w:rsidRPr="003E651A">
        <w:rPr>
          <w:rFonts w:ascii="Consolas" w:hAnsi="Consolas" w:cs="Courier New"/>
          <w:b/>
          <w:bCs/>
          <w:color w:val="C7254E"/>
          <w:sz w:val="19"/>
          <w:szCs w:val="19"/>
          <w:shd w:val="clear" w:color="auto" w:fill="F9F2F4"/>
          <w:lang w:eastAsia="it-IT"/>
        </w:rPr>
        <w:t>dist_attr(+Attr,+Val,-Valori)</w:t>
      </w:r>
      <w:r w:rsidRPr="003E651A">
        <w:rPr>
          <w:lang w:eastAsia="it-IT"/>
        </w:rPr>
        <w:t xml:space="preserve">: è stato pensato per riconoscere l'attributo (+Attr) e di conseguenza fornire una lista (-Valori) composta da </w:t>
      </w:r>
      <w:r w:rsidRPr="003E651A">
        <w:rPr>
          <w:lang w:eastAsia="it-IT"/>
        </w:rPr>
        <w:t>10 variabili anonime e il valore (+Val) dell'attributo nella posizione che rispetti la formattazione degli esempi. Il predicato è dichiarato 11 volte, una per ogni attributo presente negli esempi.</w:t>
      </w:r>
    </w:p>
    <w:p w14:paraId="210077B8" w14:textId="77777777" w:rsidR="003E651A" w:rsidRPr="003E651A" w:rsidRDefault="003E651A" w:rsidP="0021794D">
      <w:pPr>
        <w:pStyle w:val="Paragrafoelenco"/>
        <w:numPr>
          <w:ilvl w:val="0"/>
          <w:numId w:val="42"/>
        </w:numPr>
        <w:jc w:val="both"/>
        <w:rPr>
          <w:lang w:eastAsia="it-IT"/>
        </w:rPr>
      </w:pPr>
      <w:r w:rsidRPr="003E651A">
        <w:rPr>
          <w:rFonts w:ascii="Consolas" w:hAnsi="Consolas" w:cs="Courier New"/>
          <w:b/>
          <w:bCs/>
          <w:color w:val="C7254E"/>
          <w:sz w:val="19"/>
          <w:szCs w:val="19"/>
          <w:shd w:val="clear" w:color="auto" w:fill="F9F2F4"/>
          <w:lang w:eastAsia="it-IT"/>
        </w:rPr>
        <w:t>numero_persone(-N)</w:t>
      </w:r>
      <w:r w:rsidRPr="003E651A">
        <w:rPr>
          <w:lang w:eastAsia="it-IT"/>
        </w:rPr>
        <w:t>: che restituisce il numero totale dei casi all'interno del dataset.</w:t>
      </w:r>
    </w:p>
    <w:p w14:paraId="29FD87D7" w14:textId="73F4D41B" w:rsidR="003E651A" w:rsidRPr="003E651A" w:rsidRDefault="003E651A" w:rsidP="0021794D">
      <w:pPr>
        <w:pStyle w:val="Paragrafoelenco"/>
        <w:numPr>
          <w:ilvl w:val="0"/>
          <w:numId w:val="42"/>
        </w:numPr>
        <w:jc w:val="both"/>
        <w:rPr>
          <w:lang w:eastAsia="it-IT"/>
        </w:rPr>
      </w:pPr>
      <w:r w:rsidRPr="003E651A">
        <w:rPr>
          <w:rFonts w:ascii="Consolas" w:hAnsi="Consolas" w:cs="Courier New"/>
          <w:b/>
          <w:bCs/>
          <w:color w:val="C7254E"/>
          <w:sz w:val="19"/>
          <w:szCs w:val="19"/>
          <w:shd w:val="clear" w:color="auto" w:fill="F9F2F4"/>
          <w:lang w:eastAsia="it-IT"/>
        </w:rPr>
        <w:t>numero_val(+Attr,+Val,-N)</w:t>
      </w:r>
      <w:r w:rsidRPr="003E651A">
        <w:rPr>
          <w:lang w:eastAsia="it-IT"/>
        </w:rPr>
        <w:t>: che restituisce il numero dei casi in cui l'attributo Attr assume il valore Val.</w:t>
      </w:r>
      <w:r>
        <w:rPr>
          <w:lang w:eastAsia="it-IT"/>
        </w:rPr>
        <w:t xml:space="preserve"> </w:t>
      </w:r>
      <w:r w:rsidRPr="003E651A">
        <w:t>Per riconoscere l'attributo richiesto viene eseguito il predicato dist_attr(+Attr,+Val,-Valori).</w:t>
      </w:r>
    </w:p>
    <w:p w14:paraId="7E510D35" w14:textId="77777777" w:rsidR="003E651A" w:rsidRPr="003A2421" w:rsidRDefault="003E651A" w:rsidP="0021794D">
      <w:pPr>
        <w:pStyle w:val="Paragrafoelenco"/>
        <w:numPr>
          <w:ilvl w:val="0"/>
          <w:numId w:val="42"/>
        </w:numPr>
        <w:jc w:val="both"/>
        <w:rPr>
          <w:lang w:eastAsia="it-IT"/>
        </w:rPr>
      </w:pPr>
      <w:r w:rsidRPr="003A2421">
        <w:rPr>
          <w:rFonts w:ascii="Consolas" w:hAnsi="Consolas" w:cs="Courier New"/>
          <w:b/>
          <w:bCs/>
          <w:color w:val="C7254E"/>
          <w:sz w:val="19"/>
          <w:szCs w:val="19"/>
          <w:shd w:val="clear" w:color="auto" w:fill="F9F2F4"/>
          <w:lang w:eastAsia="it-IT"/>
        </w:rPr>
        <w:t>numero_val(+classe,+Val,-N)</w:t>
      </w:r>
      <w:r w:rsidRPr="003A2421">
        <w:rPr>
          <w:b/>
          <w:bCs/>
          <w:lang w:eastAsia="it-IT"/>
        </w:rPr>
        <w:t>)</w:t>
      </w:r>
      <w:r w:rsidRPr="003A2421">
        <w:rPr>
          <w:lang w:eastAsia="it-IT"/>
        </w:rPr>
        <w:t>: che restituisce il numero dei casi in cui la classe assume il valore Val. si nota che +classe è una costante ed è usata per distinguere il calcolo della classe invece di un attributo.</w:t>
      </w:r>
    </w:p>
    <w:p w14:paraId="6C0C33A8" w14:textId="7EC6F71C" w:rsidR="003E651A" w:rsidRPr="003A2421" w:rsidRDefault="003E651A" w:rsidP="009D169C">
      <w:pPr>
        <w:pStyle w:val="Paragrafoelenco"/>
        <w:numPr>
          <w:ilvl w:val="0"/>
          <w:numId w:val="42"/>
        </w:numPr>
        <w:jc w:val="both"/>
      </w:pPr>
      <w:r w:rsidRPr="003A2421">
        <w:rPr>
          <w:rFonts w:ascii="Consolas" w:hAnsi="Consolas" w:cs="Courier New"/>
          <w:b/>
          <w:bCs/>
          <w:color w:val="C7254E"/>
          <w:sz w:val="19"/>
          <w:szCs w:val="19"/>
          <w:shd w:val="clear" w:color="auto" w:fill="F9F2F4"/>
          <w:lang w:eastAsia="it-IT"/>
        </w:rPr>
        <w:t>prob_semplice(+AC,+Val)</w:t>
      </w:r>
      <w:r w:rsidRPr="003A2421">
        <w:rPr>
          <w:b/>
          <w:bCs/>
          <w:lang w:eastAsia="it-IT"/>
        </w:rPr>
        <w:t>:NA/N</w:t>
      </w:r>
      <w:r w:rsidRPr="003A2421">
        <w:rPr>
          <w:lang w:eastAsia="it-IT"/>
        </w:rPr>
        <w:t>: predicato con probabilità dove AC è l'attributo e Val è il valore che si vuole analizzare. Viene assegnata la probabilità facendo il rapporto tra il numero dei casi ottenuto con il</w:t>
      </w:r>
      <w:r w:rsidR="0021794D" w:rsidRPr="003A2421">
        <w:rPr>
          <w:lang w:eastAsia="it-IT"/>
        </w:rPr>
        <w:t xml:space="preserve"> </w:t>
      </w:r>
      <w:r w:rsidRPr="003A2421">
        <w:rPr>
          <w:lang w:eastAsia="it-IT"/>
        </w:rPr>
        <w:t>predicato </w:t>
      </w:r>
      <w:r w:rsidRPr="003A2421">
        <w:rPr>
          <w:rFonts w:ascii="Consolas" w:hAnsi="Consolas" w:cs="Courier New"/>
          <w:b/>
          <w:bCs/>
          <w:color w:val="C7254E"/>
          <w:sz w:val="19"/>
          <w:szCs w:val="19"/>
          <w:shd w:val="clear" w:color="auto" w:fill="F9F2F4"/>
          <w:lang w:eastAsia="it-IT"/>
        </w:rPr>
        <w:t>numero_val(+AC,+Val,-NA)</w:t>
      </w:r>
      <w:r w:rsidRPr="003A2421">
        <w:rPr>
          <w:lang w:eastAsia="it-IT"/>
        </w:rPr>
        <w:t> e il numero totale dei casi ottenuto con </w:t>
      </w:r>
      <w:r w:rsidRPr="003A2421">
        <w:rPr>
          <w:rFonts w:ascii="Consolas" w:hAnsi="Consolas" w:cs="Courier New"/>
          <w:b/>
          <w:bCs/>
          <w:color w:val="C7254E"/>
          <w:sz w:val="19"/>
          <w:szCs w:val="19"/>
          <w:shd w:val="clear" w:color="auto" w:fill="F9F2F4"/>
          <w:lang w:eastAsia="it-IT"/>
        </w:rPr>
        <w:t>numero_persone(-N)</w:t>
      </w:r>
      <w:r w:rsidRPr="003A2421">
        <w:rPr>
          <w:lang w:eastAsia="it-IT"/>
        </w:rPr>
        <w:t>. Nel caso in cui si vuole calcolare la probabilità del valore della classe si richiamo il predicato usando la costante classe in AC (</w:t>
      </w:r>
      <w:r w:rsidRPr="003A2421">
        <w:rPr>
          <w:rFonts w:ascii="Consolas" w:hAnsi="Consolas" w:cs="Courier New"/>
          <w:b/>
          <w:bCs/>
          <w:color w:val="C7254E"/>
          <w:sz w:val="19"/>
          <w:szCs w:val="19"/>
          <w:shd w:val="clear" w:color="auto" w:fill="F9F2F4"/>
          <w:lang w:eastAsia="it-IT"/>
        </w:rPr>
        <w:t>prob_semplice(+classe,+Val)</w:t>
      </w:r>
      <w:r w:rsidRPr="003A2421">
        <w:rPr>
          <w:lang w:eastAsia="it-IT"/>
        </w:rPr>
        <w:t>).</w:t>
      </w:r>
    </w:p>
    <w:p w14:paraId="75CFBA61" w14:textId="55F934A2" w:rsidR="009303D9" w:rsidRPr="003A2421" w:rsidRDefault="00F802E1" w:rsidP="005D6346">
      <w:pPr>
        <w:pStyle w:val="Titolo2"/>
        <w:jc w:val="both"/>
      </w:pPr>
      <w:r w:rsidRPr="003A2421">
        <w:t>Predicati probabilistici più complessi</w:t>
      </w:r>
    </w:p>
    <w:p w14:paraId="54650A4F" w14:textId="560BE74F" w:rsidR="00F45223" w:rsidRDefault="00F45223" w:rsidP="005D6346">
      <w:pPr>
        <w:ind w:firstLine="14.40pt"/>
        <w:jc w:val="both"/>
      </w:pPr>
      <w:r>
        <w:t>Nelle sezioni sottostanti s</w:t>
      </w:r>
      <w:r w:rsidRPr="00F45223">
        <w:t xml:space="preserve">ono </w:t>
      </w:r>
      <w:r>
        <w:t>presenti</w:t>
      </w:r>
      <w:r w:rsidRPr="00F45223">
        <w:t xml:space="preserve"> i predicati utili a calcolare probabilità congiunte e condizionate.</w:t>
      </w:r>
    </w:p>
    <w:p w14:paraId="21B5A2CF" w14:textId="77777777" w:rsidR="00F45223" w:rsidRDefault="00F45223" w:rsidP="005D6346">
      <w:pPr>
        <w:ind w:firstLine="14.40pt"/>
        <w:jc w:val="both"/>
      </w:pPr>
    </w:p>
    <w:p w14:paraId="60722108" w14:textId="1BCD52DB" w:rsidR="00F45223" w:rsidRDefault="00F45223" w:rsidP="005D6346">
      <w:pPr>
        <w:pStyle w:val="Titolo3"/>
      </w:pPr>
      <w:r>
        <w:t>Probabilità congiunte</w:t>
      </w:r>
    </w:p>
    <w:p w14:paraId="2EF05C26" w14:textId="77777777" w:rsidR="00F45223" w:rsidRPr="00F45223" w:rsidRDefault="00F45223" w:rsidP="005D6346">
      <w:pPr>
        <w:jc w:val="both"/>
      </w:pPr>
    </w:p>
    <w:p w14:paraId="11487B82" w14:textId="3F870884" w:rsidR="00F45223" w:rsidRDefault="009D4321" w:rsidP="005D6346">
      <w:pPr>
        <w:pStyle w:val="Paragrafoelenco"/>
        <w:numPr>
          <w:ilvl w:val="0"/>
          <w:numId w:val="32"/>
        </w:numPr>
        <w:jc w:val="both"/>
      </w:pPr>
      <w:r w:rsidRPr="009D4321">
        <w:rPr>
          <w:rFonts w:ascii="Consolas" w:hAnsi="Consolas" w:cs="Courier New"/>
          <w:b/>
          <w:bCs/>
          <w:color w:val="C7254E"/>
          <w:sz w:val="19"/>
          <w:szCs w:val="19"/>
          <w:shd w:val="clear" w:color="auto" w:fill="F9F2F4"/>
          <w:lang w:eastAsia="it-IT"/>
        </w:rPr>
        <w:t>congiunzione(+Salute,+Attr,+Val,-N)</w:t>
      </w:r>
      <w:r w:rsidR="00F45223">
        <w:t>: viene utilizzato per calcolare il numero (-N) di esempi che soddisfino sia la condizione di salute (+Salute) che la condizione per la quale l'attributo (+Attr) abbia valore (+Val). Per riconoscere l'attributo richiesto viene eseguito il predicato</w:t>
      </w:r>
      <w:r w:rsidR="00244C2A" w:rsidRPr="00244C2A">
        <w:t xml:space="preserve"> </w:t>
      </w:r>
      <w:r w:rsidR="00244C2A" w:rsidRPr="00244C2A">
        <w:rPr>
          <w:rFonts w:ascii="Consolas" w:hAnsi="Consolas" w:cs="Courier New"/>
          <w:b/>
          <w:bCs/>
          <w:color w:val="C7254E"/>
          <w:sz w:val="19"/>
          <w:szCs w:val="19"/>
          <w:shd w:val="clear" w:color="auto" w:fill="F9F2F4"/>
          <w:lang w:eastAsia="it-IT"/>
        </w:rPr>
        <w:t>dist_attr(+Attr,+Val,-Valori)</w:t>
      </w:r>
      <w:r w:rsidR="00F45223" w:rsidRPr="00244C2A">
        <w:rPr>
          <w14:textOutline w14:w="9525" w14:cap="rnd" w14:cmpd="sng" w14:algn="ctr">
            <w14:noFill/>
            <w14:prstDash w14:val="solid"/>
            <w14:bevel/>
          </w14:textOutline>
        </w:rPr>
        <w:t>.</w:t>
      </w:r>
    </w:p>
    <w:p w14:paraId="7DFC29F8" w14:textId="0514254D" w:rsidR="00F45223" w:rsidRDefault="00244C2A" w:rsidP="005D6346">
      <w:pPr>
        <w:pStyle w:val="Paragrafoelenco"/>
        <w:numPr>
          <w:ilvl w:val="0"/>
          <w:numId w:val="32"/>
        </w:numPr>
        <w:jc w:val="both"/>
      </w:pPr>
      <w:r w:rsidRPr="00244C2A">
        <w:rPr>
          <w:rFonts w:ascii="Consolas" w:hAnsi="Consolas" w:cs="Courier New"/>
          <w:b/>
          <w:bCs/>
          <w:color w:val="C7254E"/>
          <w:sz w:val="19"/>
          <w:szCs w:val="19"/>
          <w:shd w:val="clear" w:color="auto" w:fill="F9F2F4"/>
          <w:lang w:eastAsia="it-IT"/>
        </w:rPr>
        <w:t>congiunzione(+Salute,+[Val1,Val2,Val3Val4,Val5,Val6,Val7,Val8,Val9,Val10,Val11],-N)</w:t>
      </w:r>
      <w:r w:rsidR="00F45223">
        <w:t>: è la versione più generale del precedente, infatti utilizzando questo predicato è possibile calcolare il numero (-N) di esempi che assumono una determinata combinazione di attributi descritti dalla lista passata come argomento della clausola. Per tutti gli attributi che non sono rilevanti nel calcolo è sufficiente utilizzare una variabile incognita.</w:t>
      </w:r>
    </w:p>
    <w:p w14:paraId="634E1123" w14:textId="19C056BA" w:rsidR="00F45223" w:rsidRDefault="00244C2A" w:rsidP="005D6346">
      <w:pPr>
        <w:pStyle w:val="Paragrafoelenco"/>
        <w:numPr>
          <w:ilvl w:val="0"/>
          <w:numId w:val="32"/>
        </w:numPr>
        <w:jc w:val="both"/>
      </w:pPr>
      <w:r w:rsidRPr="00244C2A">
        <w:rPr>
          <w:rFonts w:ascii="Consolas" w:hAnsi="Consolas" w:cs="Courier New"/>
          <w:b/>
          <w:bCs/>
          <w:color w:val="C7254E"/>
          <w:sz w:val="19"/>
          <w:szCs w:val="19"/>
          <w:shd w:val="clear" w:color="auto" w:fill="F9F2F4"/>
          <w:lang w:eastAsia="it-IT"/>
        </w:rPr>
        <w:t>prob_congiunta(+Salute,+Attr,+Val)</w:t>
      </w:r>
      <w:r w:rsidR="00F45223" w:rsidRPr="00244C2A">
        <w:rPr>
          <w14:textOutline w14:w="9525" w14:cap="rnd" w14:cmpd="sng" w14:algn="ctr">
            <w14:noFill/>
            <w14:prstDash w14:val="solid"/>
            <w14:bevel/>
          </w14:textOutline>
        </w:rPr>
        <w:t>:</w:t>
      </w:r>
      <w:r w:rsidR="00F45223" w:rsidRPr="00BC6D74">
        <w:rPr>
          <w:i/>
          <w:iCs/>
          <w14:textOutline w14:w="9525" w14:cap="rnd" w14:cmpd="sng" w14:algn="ctr">
            <w14:solidFill>
              <w14:srgbClr w14:val="000000"/>
            </w14:solidFill>
            <w14:prstDash w14:val="solid"/>
            <w14:bevel/>
          </w14:textOutline>
        </w:rPr>
        <w:t>Con/N</w:t>
      </w:r>
      <w:r w:rsidR="00F45223">
        <w:t>: utilizzando</w:t>
      </w:r>
      <w:r w:rsidR="006F109A">
        <w:t xml:space="preserve"> </w:t>
      </w:r>
      <w:r w:rsidR="00F45223">
        <w:t>il predicato</w:t>
      </w:r>
      <w:r>
        <w:t xml:space="preserve"> </w:t>
      </w:r>
      <w:r w:rsidRPr="00244C2A">
        <w:rPr>
          <w:rFonts w:ascii="Consolas" w:hAnsi="Consolas" w:cs="Courier New"/>
          <w:b/>
          <w:bCs/>
          <w:color w:val="C7254E"/>
          <w:sz w:val="19"/>
          <w:szCs w:val="19"/>
          <w:shd w:val="clear" w:color="auto" w:fill="F9F2F4"/>
          <w:lang w:eastAsia="it-IT"/>
        </w:rPr>
        <w:t>congiunzione(+Salute,+Attr,+Val,-N1)</w:t>
      </w:r>
      <w:r w:rsidR="00F45223">
        <w:t xml:space="preserve"> e</w:t>
      </w:r>
      <w:r>
        <w:t xml:space="preserve"> </w:t>
      </w:r>
      <w:r w:rsidRPr="00244C2A">
        <w:rPr>
          <w:rFonts w:ascii="Consolas" w:hAnsi="Consolas" w:cs="Courier New"/>
          <w:b/>
          <w:bCs/>
          <w:color w:val="C7254E"/>
          <w:sz w:val="19"/>
          <w:szCs w:val="19"/>
          <w:shd w:val="clear" w:color="auto" w:fill="F9F2F4"/>
          <w:lang w:eastAsia="it-IT"/>
        </w:rPr>
        <w:t>numero_persone(-N2)</w:t>
      </w:r>
      <w:r w:rsidR="00F45223">
        <w:t xml:space="preserve"> si imposta all'atomo una probabilità pari a P = N1/N2. Questa rappresenta la probabilità congiunta di avere la combinazione descritta nella testa.</w:t>
      </w:r>
    </w:p>
    <w:p w14:paraId="01E9E5C8" w14:textId="3B56DC8F" w:rsidR="00F45223" w:rsidRDefault="00244C2A" w:rsidP="002D44F6">
      <w:pPr>
        <w:pStyle w:val="Paragrafoelenco"/>
        <w:numPr>
          <w:ilvl w:val="0"/>
          <w:numId w:val="32"/>
        </w:numPr>
        <w:jc w:val="both"/>
      </w:pPr>
      <w:r w:rsidRPr="000D62E5">
        <w:rPr>
          <w:rFonts w:ascii="Consolas" w:hAnsi="Consolas" w:cs="Courier New"/>
          <w:b/>
          <w:bCs/>
          <w:color w:val="C7254E"/>
          <w:sz w:val="19"/>
          <w:szCs w:val="19"/>
          <w:shd w:val="clear" w:color="auto" w:fill="F9F2F4"/>
          <w:lang w:eastAsia="it-IT"/>
        </w:rPr>
        <w:t>prob_congiunta(+Salute,+[Val1,Val2,Val3Val4,Val5,Val6,Val7,Val8,Val9,Val10,Val11],-N)</w:t>
      </w:r>
      <w:r w:rsidR="00F45223" w:rsidRPr="000D62E5">
        <w:rPr>
          <w:b/>
          <w:bCs/>
          <w14:textOutline w14:w="9525" w14:cap="rnd" w14:cmpd="sng" w14:algn="ctr">
            <w14:noFill/>
            <w14:prstDash w14:val="solid"/>
            <w14:bevel/>
          </w14:textOutline>
        </w:rPr>
        <w:t>:</w:t>
      </w:r>
      <w:r w:rsidR="00F45223" w:rsidRPr="000D62E5">
        <w:rPr>
          <w:i/>
          <w:iCs/>
          <w14:textOutline w14:w="9525" w14:cap="rnd" w14:cmpd="sng" w14:algn="ctr">
            <w14:solidFill>
              <w14:srgbClr w14:val="000000"/>
            </w14:solidFill>
            <w14:prstDash w14:val="solid"/>
            <w14:bevel/>
          </w14:textOutline>
        </w:rPr>
        <w:t>Con/N</w:t>
      </w:r>
      <w:r w:rsidR="00F45223">
        <w:t>: funzionamento analogo al precedente, ma con la differenza che viene utilizzato il predicato più generale</w:t>
      </w:r>
      <w:r>
        <w:t xml:space="preserve"> </w:t>
      </w:r>
      <w:r w:rsidRPr="000D62E5">
        <w:rPr>
          <w:rFonts w:ascii="Consolas" w:hAnsi="Consolas" w:cs="Courier New"/>
          <w:b/>
          <w:bCs/>
          <w:color w:val="C7254E"/>
          <w:sz w:val="19"/>
          <w:szCs w:val="19"/>
          <w:shd w:val="clear" w:color="auto" w:fill="F9F2F4"/>
          <w:lang w:eastAsia="it-IT"/>
        </w:rPr>
        <w:lastRenderedPageBreak/>
        <w:t>congiunzione(+Salute,+[Val1,Val2,Val3Val4,Val5,Val6,Val7,Val8,Val9,Val10,Val11],-N)</w:t>
      </w:r>
      <w:r w:rsidR="00F45223">
        <w:t>. Si è così in grado di imporre una probabilità congiunta di combinazioni più articolate.</w:t>
      </w:r>
    </w:p>
    <w:p w14:paraId="0E582ABA" w14:textId="77777777" w:rsidR="000D62E5" w:rsidRDefault="000D62E5" w:rsidP="000D62E5">
      <w:pPr>
        <w:pStyle w:val="Paragrafoelenco"/>
        <w:jc w:val="both"/>
      </w:pPr>
    </w:p>
    <w:p w14:paraId="568C4D4B" w14:textId="60C6BB1D" w:rsidR="00113C80" w:rsidRPr="00113C80" w:rsidRDefault="00F45223" w:rsidP="003F003D">
      <w:pPr>
        <w:pStyle w:val="Titolo3"/>
      </w:pPr>
      <w:r>
        <w:t>Probabilità condizionate</w:t>
      </w:r>
    </w:p>
    <w:p w14:paraId="605645B5" w14:textId="5E774015" w:rsidR="00F45223" w:rsidRDefault="00244C2A" w:rsidP="005D6346">
      <w:pPr>
        <w:pStyle w:val="Paragrafoelenco"/>
        <w:numPr>
          <w:ilvl w:val="0"/>
          <w:numId w:val="33"/>
        </w:numPr>
        <w:jc w:val="both"/>
      </w:pPr>
      <w:r w:rsidRPr="00244C2A">
        <w:rPr>
          <w:rFonts w:ascii="Consolas" w:hAnsi="Consolas" w:cs="Courier New"/>
          <w:b/>
          <w:bCs/>
          <w:color w:val="C7254E"/>
          <w:sz w:val="19"/>
          <w:szCs w:val="19"/>
          <w:shd w:val="clear" w:color="auto" w:fill="F9F2F4"/>
          <w:lang w:eastAsia="it-IT"/>
        </w:rPr>
        <w:t>prob_salute_per_val(+Salute,+Attr,+Val)</w:t>
      </w:r>
      <w:r w:rsidR="00F45223" w:rsidRPr="00F45223">
        <w:rPr>
          <w14:textOutline w14:w="9525" w14:cap="rnd" w14:cmpd="sng" w14:algn="ctr">
            <w14:solidFill>
              <w14:srgbClr w14:val="000000"/>
            </w14:solidFill>
            <w14:prstDash w14:val="solid"/>
            <w14:bevel/>
          </w14:textOutline>
        </w:rPr>
        <w:t>:</w:t>
      </w:r>
      <w:r w:rsidR="00F45223" w:rsidRPr="001711A3">
        <w:rPr>
          <w:i/>
          <w:iCs/>
          <w14:textOutline w14:w="9525" w14:cap="rnd" w14:cmpd="sng" w14:algn="ctr">
            <w14:solidFill>
              <w14:srgbClr w14:val="000000"/>
            </w14:solidFill>
            <w14:prstDash w14:val="solid"/>
            <w14:bevel/>
          </w14:textOutline>
        </w:rPr>
        <w:t>PAB/PB</w:t>
      </w:r>
      <w:r w:rsidR="00F45223">
        <w:t xml:space="preserve">: con questo predicato si vuole calcolare la probabilità condizionata, ossia la probabilità che si abbia un determinato stato di salute (+Salute) rispetto un determinato valore (+Val) di un dato attributo (+Attr). Per il calcolo si applica la formula P(Salute|Valore) = P(Salute </w:t>
      </w:r>
      <w:r w:rsidR="00F45223" w:rsidRPr="00F45223">
        <w:rPr>
          <w:rFonts w:ascii="Cambria Math" w:hAnsi="Cambria Math" w:cs="Cambria Math"/>
        </w:rPr>
        <w:t>⋂</w:t>
      </w:r>
      <w:r w:rsidR="00F45223">
        <w:t xml:space="preserve"> Valore)/P(Valore), nella quale:</w:t>
      </w:r>
      <w:r w:rsidR="00F45223">
        <w:br/>
      </w:r>
    </w:p>
    <w:p w14:paraId="68AB2E76" w14:textId="2E3E3E62" w:rsidR="00F45223" w:rsidRDefault="00F45223" w:rsidP="005D6346">
      <w:pPr>
        <w:pStyle w:val="Paragrafoelenco"/>
        <w:numPr>
          <w:ilvl w:val="1"/>
          <w:numId w:val="33"/>
        </w:numPr>
        <w:jc w:val="both"/>
      </w:pPr>
      <w:r w:rsidRPr="006D6B41">
        <w:rPr>
          <w:i/>
          <w:iCs/>
        </w:rPr>
        <w:t xml:space="preserve">P(Salute </w:t>
      </w:r>
      <w:r w:rsidRPr="006D6B41">
        <w:rPr>
          <w:rFonts w:ascii="Cambria Math" w:hAnsi="Cambria Math" w:cs="Cambria Math"/>
          <w:i/>
          <w:iCs/>
        </w:rPr>
        <w:t>⋂</w:t>
      </w:r>
      <w:r w:rsidRPr="006D6B41">
        <w:rPr>
          <w:i/>
          <w:iCs/>
        </w:rPr>
        <w:t xml:space="preserve"> Valore)</w:t>
      </w:r>
      <w:r>
        <w:t xml:space="preserve">, è calcolata utilizzando </w:t>
      </w:r>
      <w:r w:rsidR="00244C2A" w:rsidRPr="00244C2A">
        <w:rPr>
          <w:rFonts w:ascii="Consolas" w:hAnsi="Consolas" w:cs="Courier New"/>
          <w:b/>
          <w:bCs/>
          <w:color w:val="C7254E"/>
          <w:sz w:val="19"/>
          <w:szCs w:val="19"/>
          <w:shd w:val="clear" w:color="auto" w:fill="F9F2F4"/>
          <w:lang w:eastAsia="it-IT"/>
        </w:rPr>
        <w:t>congiunzione(+Salute,+Attr,+Val,-PAB)</w:t>
      </w:r>
      <w:r>
        <w:t>;</w:t>
      </w:r>
    </w:p>
    <w:p w14:paraId="45011B45" w14:textId="58545A06" w:rsidR="00F45223" w:rsidRDefault="00F45223" w:rsidP="005D6346">
      <w:pPr>
        <w:pStyle w:val="Paragrafoelenco"/>
        <w:numPr>
          <w:ilvl w:val="1"/>
          <w:numId w:val="33"/>
        </w:numPr>
        <w:jc w:val="both"/>
      </w:pPr>
      <w:r w:rsidRPr="006D6B41">
        <w:rPr>
          <w:i/>
          <w:iCs/>
        </w:rPr>
        <w:t>P(Valore)</w:t>
      </w:r>
      <w:r>
        <w:t xml:space="preserve">, utilizzando </w:t>
      </w:r>
      <w:r w:rsidR="00244C2A" w:rsidRPr="00244C2A">
        <w:rPr>
          <w:rFonts w:ascii="Consolas" w:hAnsi="Consolas" w:cs="Courier New"/>
          <w:b/>
          <w:bCs/>
          <w:color w:val="C7254E"/>
          <w:sz w:val="19"/>
          <w:szCs w:val="19"/>
          <w:shd w:val="clear" w:color="auto" w:fill="F9F2F4"/>
          <w:lang w:eastAsia="it-IT"/>
        </w:rPr>
        <w:t>congiunzione(_,+Attr,+Val,-PB)</w:t>
      </w:r>
      <w:r>
        <w:t>.</w:t>
      </w:r>
      <w:r>
        <w:br/>
      </w:r>
    </w:p>
    <w:p w14:paraId="567FF7BD" w14:textId="45C174FF" w:rsidR="00F45223" w:rsidRDefault="00F45223" w:rsidP="005D6346">
      <w:pPr>
        <w:ind w:start="36pt"/>
        <w:jc w:val="both"/>
      </w:pPr>
      <w:r>
        <w:t>entrambe restituiscono un numero, non una probabilità, ma andare a dividere per il numero totale di esempi sarebbe superfluo, in quanto si otterrebbe una cancellazione del termine.</w:t>
      </w:r>
    </w:p>
    <w:p w14:paraId="47F3AE87" w14:textId="4467206E" w:rsidR="006D6B41" w:rsidRDefault="00244C2A" w:rsidP="005D6346">
      <w:pPr>
        <w:pStyle w:val="Paragrafoelenco"/>
        <w:numPr>
          <w:ilvl w:val="0"/>
          <w:numId w:val="33"/>
        </w:numPr>
        <w:jc w:val="both"/>
      </w:pPr>
      <w:r w:rsidRPr="00244C2A">
        <w:rPr>
          <w:rFonts w:ascii="Consolas" w:hAnsi="Consolas" w:cs="Courier New"/>
          <w:b/>
          <w:bCs/>
          <w:color w:val="C7254E"/>
          <w:sz w:val="19"/>
          <w:szCs w:val="19"/>
          <w:shd w:val="clear" w:color="auto" w:fill="F9F2F4"/>
          <w:lang w:eastAsia="it-IT"/>
        </w:rPr>
        <w:t>prob_salute_per_val(+Salute,+[Val1,Val2,Val3Val4,Val5,Val6,Val7,Val8,Val9,Val10,Val11])</w:t>
      </w:r>
      <w:r w:rsidR="00F45223" w:rsidRPr="006D6B41">
        <w:rPr>
          <w14:textOutline w14:w="9525" w14:cap="rnd" w14:cmpd="sng" w14:algn="ctr">
            <w14:solidFill>
              <w14:srgbClr w14:val="000000"/>
            </w14:solidFill>
            <w14:prstDash w14:val="solid"/>
            <w14:bevel/>
          </w14:textOutline>
        </w:rPr>
        <w:t>:</w:t>
      </w:r>
      <w:r w:rsidR="00F45223" w:rsidRPr="001711A3">
        <w:rPr>
          <w:i/>
          <w:iCs/>
          <w14:textOutline w14:w="9525" w14:cap="rnd" w14:cmpd="sng" w14:algn="ctr">
            <w14:solidFill>
              <w14:srgbClr w14:val="000000"/>
            </w14:solidFill>
            <w14:prstDash w14:val="solid"/>
            <w14:bevel/>
          </w14:textOutline>
        </w:rPr>
        <w:t>PAB/PB</w:t>
      </w:r>
      <w:r w:rsidR="00F45223">
        <w:t>: versione più generica del suo omonimo. Consente di calcolare la probabilità condizionata con una combinazione di valori più articolata. Il calcolo viene effettuato seguendo una logica analoga al caso precedente, ed il risultato che si ottiene è anche stavolta posto nella testa.</w:t>
      </w:r>
    </w:p>
    <w:p w14:paraId="1F98A8ED" w14:textId="28D7D84E" w:rsidR="006D6B41" w:rsidRDefault="00244C2A" w:rsidP="005D6346">
      <w:pPr>
        <w:pStyle w:val="Paragrafoelenco"/>
        <w:numPr>
          <w:ilvl w:val="0"/>
          <w:numId w:val="33"/>
        </w:numPr>
        <w:jc w:val="both"/>
      </w:pPr>
      <w:r w:rsidRPr="00244C2A">
        <w:rPr>
          <w:rFonts w:ascii="Consolas" w:hAnsi="Consolas" w:cs="Courier New"/>
          <w:b/>
          <w:bCs/>
          <w:color w:val="C7254E"/>
          <w:sz w:val="19"/>
          <w:szCs w:val="19"/>
          <w:shd w:val="clear" w:color="auto" w:fill="F9F2F4"/>
          <w:lang w:eastAsia="it-IT"/>
        </w:rPr>
        <w:t>prob_salute_per_val(_,_,_)</w:t>
      </w:r>
      <w:r w:rsidR="00F45223" w:rsidRPr="006D6B41">
        <w:rPr>
          <w14:textOutline w14:w="9525" w14:cap="rnd" w14:cmpd="sng" w14:algn="ctr">
            <w14:solidFill>
              <w14:srgbClr w14:val="000000"/>
            </w14:solidFill>
            <w14:prstDash w14:val="solid"/>
            <w14:bevel/>
          </w14:textOutline>
        </w:rPr>
        <w:t>:</w:t>
      </w:r>
      <w:r w:rsidR="00F45223" w:rsidRPr="001711A3">
        <w:rPr>
          <w:i/>
          <w:iCs/>
          <w14:textOutline w14:w="9525" w14:cap="rnd" w14:cmpd="sng" w14:algn="ctr">
            <w14:solidFill>
              <w14:srgbClr w14:val="000000"/>
            </w14:solidFill>
            <w14:prstDash w14:val="solid"/>
            <w14:bevel/>
          </w14:textOutline>
        </w:rPr>
        <w:t>0</w:t>
      </w:r>
      <w:r w:rsidR="00F45223">
        <w:t>: se la combinazione degli eventi nella testa non è compatibile, o gli eventi sono disgiunti la probabilità condizionata è nulla.</w:t>
      </w:r>
    </w:p>
    <w:p w14:paraId="07781F17" w14:textId="3AF72F07" w:rsidR="006D6B41" w:rsidRDefault="00244C2A" w:rsidP="005D6346">
      <w:pPr>
        <w:pStyle w:val="Paragrafoelenco"/>
        <w:numPr>
          <w:ilvl w:val="0"/>
          <w:numId w:val="33"/>
        </w:numPr>
        <w:jc w:val="both"/>
      </w:pPr>
      <w:r w:rsidRPr="00244C2A">
        <w:rPr>
          <w:rFonts w:ascii="Consolas" w:hAnsi="Consolas" w:cs="Courier New"/>
          <w:b/>
          <w:bCs/>
          <w:color w:val="C7254E"/>
          <w:sz w:val="19"/>
          <w:szCs w:val="19"/>
          <w:shd w:val="clear" w:color="auto" w:fill="F9F2F4"/>
          <w:lang w:eastAsia="it-IT"/>
        </w:rPr>
        <w:t>teo_bayes(+Attr,+Val,+Salute,-PAB)</w:t>
      </w:r>
      <w:r w:rsidR="00F45223">
        <w:t xml:space="preserve">: con questo predicato si vuole calcolare la probabilità condizionata nel verso opposto dei precedenti predicati, ovvero la probabilità di avere un certo valore (+Val) di un attributo (+Attr), sapendo a priori lo stato di salute (+Salute). Il risultato viene calcolato applicando il teorema di Bayes: </w:t>
      </w:r>
      <w:r w:rsidR="00F45223" w:rsidRPr="006D6B41">
        <w:rPr>
          <w:i/>
          <w:iCs/>
        </w:rPr>
        <w:t>P(Val|Salute) = P(Salute|Val)*P(Val)/P(Salute)</w:t>
      </w:r>
      <w:r w:rsidR="00F45223">
        <w:t>.</w:t>
      </w:r>
      <w:r w:rsidR="006D6B41">
        <w:br/>
      </w:r>
    </w:p>
    <w:p w14:paraId="723FEB83" w14:textId="77777777" w:rsidR="006D6B41" w:rsidRDefault="00F45223" w:rsidP="005D6346">
      <w:pPr>
        <w:pStyle w:val="Paragrafoelenco"/>
        <w:jc w:val="both"/>
      </w:pPr>
      <w:r>
        <w:t>Nello specifico si ha:</w:t>
      </w:r>
    </w:p>
    <w:p w14:paraId="1E59EE1F" w14:textId="6A4D4FA3" w:rsidR="006D6B41" w:rsidRDefault="00F45223" w:rsidP="005D6346">
      <w:pPr>
        <w:pStyle w:val="Paragrafoelenco"/>
        <w:numPr>
          <w:ilvl w:val="1"/>
          <w:numId w:val="33"/>
        </w:numPr>
        <w:jc w:val="both"/>
      </w:pPr>
      <w:r w:rsidRPr="006D6B41">
        <w:rPr>
          <w:i/>
          <w:iCs/>
        </w:rPr>
        <w:t>P(Salute|Val)</w:t>
      </w:r>
      <w:r>
        <w:t xml:space="preserve">, ottenuto prelevando la probabilità nella testa di </w:t>
      </w:r>
      <w:r w:rsidR="001711A3" w:rsidRPr="001711A3">
        <w:rPr>
          <w:rFonts w:ascii="Consolas" w:hAnsi="Consolas" w:cs="Courier New"/>
          <w:b/>
          <w:bCs/>
          <w:color w:val="C7254E"/>
          <w:sz w:val="19"/>
          <w:szCs w:val="19"/>
          <w:shd w:val="clear" w:color="auto" w:fill="F9F2F4"/>
          <w:lang w:eastAsia="it-IT"/>
        </w:rPr>
        <w:t>prob_salute_per_val(+Salute,+Attr,+Val)</w:t>
      </w:r>
      <w:r>
        <w:t>;</w:t>
      </w:r>
    </w:p>
    <w:p w14:paraId="3CF28F6D" w14:textId="0E637B16" w:rsidR="006D6B41" w:rsidRDefault="00F45223" w:rsidP="005D6346">
      <w:pPr>
        <w:pStyle w:val="Paragrafoelenco"/>
        <w:numPr>
          <w:ilvl w:val="1"/>
          <w:numId w:val="33"/>
        </w:numPr>
        <w:jc w:val="both"/>
      </w:pPr>
      <w:r w:rsidRPr="006D6B41">
        <w:rPr>
          <w:i/>
          <w:iCs/>
        </w:rPr>
        <w:t>P(Val)</w:t>
      </w:r>
      <w:r>
        <w:t>, ottenuto dalla probabilità nella testa di</w:t>
      </w:r>
      <w:r w:rsidR="00C108D7">
        <w:t xml:space="preserve"> </w:t>
      </w:r>
      <w:r w:rsidR="00C108D7" w:rsidRPr="00C108D7">
        <w:rPr>
          <w:rFonts w:ascii="Consolas" w:hAnsi="Consolas" w:cs="Courier New"/>
          <w:b/>
          <w:bCs/>
          <w:color w:val="C7254E"/>
          <w:sz w:val="19"/>
          <w:szCs w:val="19"/>
          <w:shd w:val="clear" w:color="auto" w:fill="F9F2F4"/>
          <w:lang w:eastAsia="it-IT"/>
        </w:rPr>
        <w:t>prob_congiunta(_,+Attr,+Val)</w:t>
      </w:r>
      <w:r>
        <w:t>;</w:t>
      </w:r>
    </w:p>
    <w:p w14:paraId="24C07BCF" w14:textId="71BE480E" w:rsidR="00F45223" w:rsidRDefault="00F45223" w:rsidP="005D6346">
      <w:pPr>
        <w:pStyle w:val="Paragrafoelenco"/>
        <w:numPr>
          <w:ilvl w:val="1"/>
          <w:numId w:val="33"/>
        </w:numPr>
        <w:jc w:val="both"/>
      </w:pPr>
      <w:r w:rsidRPr="006D6B41">
        <w:rPr>
          <w:i/>
          <w:iCs/>
        </w:rPr>
        <w:t>P(Salute)</w:t>
      </w:r>
      <w:r>
        <w:t>, ottenuto dalla probabilità nella testa di</w:t>
      </w:r>
      <w:r w:rsidR="00C108D7">
        <w:t xml:space="preserve"> </w:t>
      </w:r>
      <w:r w:rsidR="00C108D7" w:rsidRPr="00C108D7">
        <w:rPr>
          <w:rFonts w:ascii="Consolas" w:hAnsi="Consolas" w:cs="Courier New"/>
          <w:b/>
          <w:bCs/>
          <w:color w:val="C7254E"/>
          <w:sz w:val="19"/>
          <w:szCs w:val="19"/>
          <w:shd w:val="clear" w:color="auto" w:fill="F9F2F4"/>
          <w:lang w:eastAsia="it-IT"/>
        </w:rPr>
        <w:t>prob_congiunta(+Salute,_)</w:t>
      </w:r>
      <w:r>
        <w:t>.</w:t>
      </w:r>
    </w:p>
    <w:p w14:paraId="34EBAB21" w14:textId="15A68725" w:rsidR="00F45223" w:rsidRDefault="00F45223" w:rsidP="00244C2A">
      <w:pPr>
        <w:ind w:start="36pt"/>
        <w:jc w:val="both"/>
      </w:pPr>
      <w:r>
        <w:t>Come ultima cosa viene effettuato il calcolo numerico e si restituisce il risultato in (-PAB)</w:t>
      </w:r>
      <w:r w:rsidR="006D6B41">
        <w:t>.</w:t>
      </w:r>
    </w:p>
    <w:p w14:paraId="59D0993F" w14:textId="7C6F68A5" w:rsidR="00113C80" w:rsidRPr="00F45223" w:rsidRDefault="00923A0A" w:rsidP="00256470">
      <w:pPr>
        <w:pStyle w:val="Paragrafoelenco"/>
        <w:numPr>
          <w:ilvl w:val="0"/>
          <w:numId w:val="34"/>
        </w:numPr>
        <w:jc w:val="both"/>
      </w:pPr>
      <w:r w:rsidRPr="000D62E5">
        <w:rPr>
          <w:rFonts w:ascii="Consolas" w:hAnsi="Consolas" w:cs="Courier New"/>
          <w:b/>
          <w:bCs/>
          <w:color w:val="C7254E"/>
          <w:sz w:val="19"/>
          <w:szCs w:val="19"/>
          <w:shd w:val="clear" w:color="auto" w:fill="F9F2F4"/>
          <w:lang w:eastAsia="it-IT"/>
        </w:rPr>
        <w:t>teo_bayes(+[Val1,Val2,Val3,Val4,Val5,Val6,Val7,Val8,Val9,Val10,Val11],+Salute,-PAB)</w:t>
      </w:r>
      <w:r w:rsidR="00F45223">
        <w:t xml:space="preserve">: costruito per ottenere la probabilità </w:t>
      </w:r>
      <w:r w:rsidR="00F45223">
        <w:t>condizionata di avere una determinata combinazione di valori contenuta nella lista della testa, conoscendo lo stato di salute (+Salute).</w:t>
      </w:r>
    </w:p>
    <w:p w14:paraId="0A05E82A" w14:textId="2DF2AEC8" w:rsidR="00E90C0C" w:rsidRDefault="00627D42" w:rsidP="007772C9">
      <w:pPr>
        <w:pStyle w:val="Titolo2"/>
        <w:jc w:val="both"/>
      </w:pPr>
      <w:r>
        <w:t>Rappresentazione grafica dei risultati</w:t>
      </w:r>
    </w:p>
    <w:p w14:paraId="4EB4D7A4" w14:textId="43E7B4CB" w:rsidR="00E90C0C" w:rsidRDefault="00E90C0C" w:rsidP="005D6346">
      <w:pPr>
        <w:pStyle w:val="Titolo3"/>
      </w:pPr>
      <w:r>
        <w:t>La libreria C3</w:t>
      </w:r>
    </w:p>
    <w:p w14:paraId="6E21964B" w14:textId="156D7B32" w:rsidR="00E90C0C" w:rsidRDefault="00E90C0C" w:rsidP="005D6346">
      <w:pPr>
        <w:ind w:firstLine="14.40pt"/>
        <w:jc w:val="both"/>
      </w:pPr>
      <w:r>
        <w:t xml:space="preserve">C3 è una libreria JavaScript utilizzata per il rendering di grafici inerenti ai dati </w:t>
      </w:r>
      <w:r w:rsidR="001D171F">
        <w:t>passati</w:t>
      </w:r>
      <w:r>
        <w:t xml:space="preserve">. Questo perchè i risultati numerici sono spesso più facili da </w:t>
      </w:r>
      <w:r w:rsidR="00027887">
        <w:t>comprendere</w:t>
      </w:r>
      <w:r>
        <w:t xml:space="preserve"> quando vengono </w:t>
      </w:r>
      <w:r w:rsidR="00027887">
        <w:t>rappresentati in un grafico</w:t>
      </w:r>
      <w:r>
        <w:t>.</w:t>
      </w:r>
    </w:p>
    <w:p w14:paraId="198FBC80" w14:textId="7A296233" w:rsidR="00E90C0C" w:rsidRDefault="00E90C0C" w:rsidP="005D6346">
      <w:pPr>
        <w:jc w:val="both"/>
      </w:pPr>
      <w:r>
        <w:t>La creazione di un grafico C3 richiede</w:t>
      </w:r>
      <w:r w:rsidR="00027887">
        <w:t>:</w:t>
      </w:r>
      <w:r>
        <w:t xml:space="preserve"> l'inclusione della direttiva </w:t>
      </w:r>
      <w:r w:rsidR="00C108D7" w:rsidRPr="00C108D7">
        <w:rPr>
          <w:rFonts w:ascii="Consolas" w:hAnsi="Consolas" w:cs="Courier New"/>
          <w:b/>
          <w:bCs/>
          <w:color w:val="C7254E"/>
          <w:sz w:val="19"/>
          <w:szCs w:val="19"/>
          <w:shd w:val="clear" w:color="auto" w:fill="F9F2F4"/>
          <w:lang w:eastAsia="it-IT"/>
        </w:rPr>
        <w:t>:- use_rendering(c3)</w:t>
      </w:r>
      <w:r w:rsidR="00027887">
        <w:t>,</w:t>
      </w:r>
      <w:r>
        <w:t xml:space="preserve"> il collegamento di una variabile Prolog a un dict con il tag </w:t>
      </w:r>
      <w:r w:rsidR="001711A3" w:rsidRPr="001711A3">
        <w:rPr>
          <w:rFonts w:ascii="Consolas" w:hAnsi="Consolas" w:cs="Courier New"/>
          <w:b/>
          <w:bCs/>
          <w:color w:val="C7254E"/>
          <w:sz w:val="19"/>
          <w:szCs w:val="19"/>
          <w:shd w:val="clear" w:color="auto" w:fill="F9F2F4"/>
          <w:lang w:eastAsia="it-IT"/>
        </w:rPr>
        <w:t>c3</w:t>
      </w:r>
      <w:r w:rsidRPr="00E90C0C">
        <w:rPr>
          <w14:textOutline w14:w="9525" w14:cap="rnd" w14:cmpd="sng" w14:algn="ctr">
            <w14:solidFill>
              <w14:srgbClr w14:val="000000"/>
            </w14:solidFill>
            <w14:prstDash w14:val="solid"/>
            <w14:bevel/>
          </w14:textOutline>
        </w:rPr>
        <w:t xml:space="preserve"> </w:t>
      </w:r>
      <w:r>
        <w:t xml:space="preserve">e i dati necessari </w:t>
      </w:r>
      <w:r w:rsidR="00027887">
        <w:t>da riportare poi nel grafico</w:t>
      </w:r>
      <w:r>
        <w:t xml:space="preserve">. Il renderer </w:t>
      </w:r>
      <w:r w:rsidR="001711A3" w:rsidRPr="001711A3">
        <w:rPr>
          <w:rFonts w:ascii="Consolas" w:hAnsi="Consolas" w:cs="Courier New"/>
          <w:b/>
          <w:bCs/>
          <w:color w:val="C7254E"/>
          <w:sz w:val="19"/>
          <w:szCs w:val="19"/>
          <w:shd w:val="clear" w:color="auto" w:fill="F9F2F4"/>
          <w:lang w:eastAsia="it-IT"/>
        </w:rPr>
        <w:t>c3</w:t>
      </w:r>
      <w:r w:rsidRPr="00E90C0C">
        <w:rPr>
          <w14:textOutline w14:w="9525" w14:cap="rnd" w14:cmpd="sng" w14:algn="ctr">
            <w14:solidFill>
              <w14:srgbClr w14:val="000000"/>
            </w14:solidFill>
            <w14:prstDash w14:val="solid"/>
            <w14:bevel/>
          </w14:textOutline>
        </w:rPr>
        <w:t xml:space="preserve"> </w:t>
      </w:r>
      <w:r>
        <w:t>si comporta in due modi con i dati:</w:t>
      </w:r>
    </w:p>
    <w:p w14:paraId="3A3F3AB7" w14:textId="51B77802" w:rsidR="00E90C0C" w:rsidRDefault="00E90C0C" w:rsidP="005D6346">
      <w:pPr>
        <w:jc w:val="both"/>
      </w:pPr>
    </w:p>
    <w:p w14:paraId="21B8A01B" w14:textId="79EA6F34" w:rsidR="00E90C0C" w:rsidRDefault="00E90C0C" w:rsidP="005D6346">
      <w:pPr>
        <w:pStyle w:val="Paragrafoelenco"/>
        <w:numPr>
          <w:ilvl w:val="0"/>
          <w:numId w:val="34"/>
        </w:numPr>
        <w:jc w:val="both"/>
      </w:pPr>
      <w:r>
        <w:t>se non viene specificata alcuna dimensione, la larghezza viene impostata sull'85% della larghezza disponibile e l'altezza a larghezza/2+50. Il grafico viene ridimensionato se disponibile lo spazio cambia.</w:t>
      </w:r>
    </w:p>
    <w:p w14:paraId="66391809" w14:textId="7F8CDDC0" w:rsidR="00E90C0C" w:rsidRDefault="00E90C0C" w:rsidP="005D6346">
      <w:pPr>
        <w:pStyle w:val="Paragrafoelenco"/>
        <w:numPr>
          <w:ilvl w:val="0"/>
          <w:numId w:val="34"/>
        </w:numPr>
        <w:jc w:val="both"/>
      </w:pPr>
      <w:r>
        <w:t>il renderer esegue alcuni controlli di integrità di base sui dati e può segnalare un errore.</w:t>
      </w:r>
    </w:p>
    <w:p w14:paraId="2FBA1071" w14:textId="3880EC4A" w:rsidR="00E90C0C" w:rsidRDefault="00E90C0C" w:rsidP="005D6346">
      <w:pPr>
        <w:pStyle w:val="Paragrafoelenco"/>
        <w:jc w:val="both"/>
      </w:pPr>
    </w:p>
    <w:p w14:paraId="3560213B" w14:textId="63D1AC9C" w:rsidR="00113C80" w:rsidRDefault="00E90C0C" w:rsidP="00A206BB">
      <w:pPr>
        <w:pStyle w:val="Titolo3"/>
      </w:pPr>
      <w:r>
        <w:t>Risultati graficati</w:t>
      </w:r>
    </w:p>
    <w:p w14:paraId="032DDA22" w14:textId="52280593" w:rsidR="00B04223" w:rsidRDefault="00113C80" w:rsidP="00B04223">
      <w:pPr>
        <w:ind w:firstLine="14.40pt"/>
        <w:jc w:val="both"/>
      </w:pPr>
      <w:r>
        <w:t>A questo punto sono state graficate l</w:t>
      </w:r>
      <w:r w:rsidR="00B04223" w:rsidRPr="00B04223">
        <w:t>e probabilità calcolate in precedenza. Si è fatto uso della libreria C3, sopra citata, per poter renderizzare un istogramma. Nello specifico è stato costruito un grafico per ogni attributo del dataset, nel quale sono state riportate le probabilità di avere un'insufficienza cardiaca per ogni valore che può assumere un determinato attributo. Ovviamente questo valore è stato messo a confronto graficamente con la sua controparte, ossia con la probabilità di NON avere un'insufficienza cardiaca per gli stessi valori dello stesso attributo calcolato prima.</w:t>
      </w:r>
    </w:p>
    <w:p w14:paraId="646AA6DA" w14:textId="2BA5662D" w:rsidR="007772C9" w:rsidRDefault="007772C9" w:rsidP="007772C9">
      <w:pPr>
        <w:ind w:firstLine="14.40pt"/>
        <w:jc w:val="both"/>
      </w:pPr>
      <w:r>
        <w:t xml:space="preserve">Il predicato che si occupa di richiamare direttamente la libreria C3 è </w:t>
      </w:r>
      <w:r w:rsidRPr="00923A0A">
        <w:rPr>
          <w:rFonts w:ascii="Consolas" w:hAnsi="Consolas" w:cs="Courier New"/>
          <w:b/>
          <w:bCs/>
          <w:color w:val="C7254E"/>
          <w:sz w:val="19"/>
          <w:szCs w:val="19"/>
          <w:shd w:val="clear" w:color="auto" w:fill="F9F2F4"/>
          <w:lang w:eastAsia="it-IT"/>
        </w:rPr>
        <w:t>grafico(+Attr,-Chart)</w:t>
      </w:r>
      <w:r>
        <w:t xml:space="preserve"> che definisce il layout dell'istogramma nel quale poi vengono immessi i valori probabilistici calcolati. Questi valori numerici, corrispondenti alle probabilità sopra citate, sono stati ottenuti sviluppando il predicato </w:t>
      </w:r>
      <w:r w:rsidRPr="00923A0A">
        <w:rPr>
          <w:rFonts w:ascii="Consolas" w:hAnsi="Consolas" w:cs="Courier New"/>
          <w:b/>
          <w:bCs/>
          <w:color w:val="C7254E"/>
          <w:sz w:val="19"/>
          <w:szCs w:val="19"/>
          <w:shd w:val="clear" w:color="auto" w:fill="F9F2F4"/>
          <w:lang w:eastAsia="it-IT"/>
        </w:rPr>
        <w:t>calcolo_hist</w:t>
      </w:r>
      <w:r>
        <w:rPr>
          <w:rFonts w:ascii="Consolas" w:hAnsi="Consolas" w:cs="Courier New"/>
          <w:b/>
          <w:bCs/>
          <w:color w:val="C7254E"/>
          <w:sz w:val="19"/>
          <w:szCs w:val="19"/>
          <w:shd w:val="clear" w:color="auto" w:fill="F9F2F4"/>
          <w:lang w:eastAsia="it-IT"/>
        </w:rPr>
        <w:t xml:space="preserve"> </w:t>
      </w:r>
      <w:r w:rsidRPr="00923A0A">
        <w:rPr>
          <w:rFonts w:ascii="Consolas" w:hAnsi="Consolas" w:cs="Courier New"/>
          <w:b/>
          <w:bCs/>
          <w:color w:val="C7254E"/>
          <w:sz w:val="19"/>
          <w:szCs w:val="19"/>
          <w:shd w:val="clear" w:color="auto" w:fill="F9F2F4"/>
          <w:lang w:eastAsia="it-IT"/>
        </w:rPr>
        <w:t>(+Salute,+Attr,+Valori,+Traccia,-TracciaF)</w:t>
      </w:r>
      <w:r w:rsidRPr="00923A0A">
        <w:rPr>
          <w14:textOutline w14:w="9525" w14:cap="rnd" w14:cmpd="sng" w14:algn="ctr">
            <w14:noFill/>
            <w14:prstDash w14:val="solid"/>
            <w14:bevel/>
          </w14:textOutline>
        </w:rPr>
        <w:t>,</w:t>
      </w:r>
      <w:r>
        <w:rPr>
          <w14:textOutline w14:w="9525" w14:cap="rnd" w14:cmpd="sng" w14:algn="ctr">
            <w14:noFill/>
            <w14:prstDash w14:val="solid"/>
            <w14:bevel/>
          </w14:textOutline>
        </w:rPr>
        <w:t xml:space="preserve"> </w:t>
      </w:r>
      <w:r>
        <w:t>il quale ricorsivamente per ogni attributo, va a calcolare la probabilità condizionata di ogni valore.</w:t>
      </w:r>
    </w:p>
    <w:p w14:paraId="3DC960CF" w14:textId="3EB92117" w:rsidR="00A37862" w:rsidRDefault="00434991" w:rsidP="00434991">
      <w:pPr>
        <w:ind w:firstLine="14.40pt"/>
        <w:jc w:val="both"/>
        <w:rPr>
          <w:b/>
          <w:bCs/>
        </w:rPr>
      </w:pPr>
      <w:r>
        <w:t>Qui di seguito sono stati riportati solo un paio di grafici ottenuti, per i risultati completi si rimanda di nuovo al notebook sviluppato.</w:t>
      </w:r>
    </w:p>
    <w:p w14:paraId="4A6E2751" w14:textId="6780C29B" w:rsidR="00A37862" w:rsidRDefault="00A37862" w:rsidP="00A37862">
      <w:pPr>
        <w:ind w:start="14.40pt"/>
        <w:jc w:val="both"/>
        <w:rPr>
          <w:b/>
          <w:bCs/>
        </w:rPr>
      </w:pPr>
    </w:p>
    <w:p w14:paraId="16099EE3" w14:textId="6021DE41" w:rsidR="00B04223" w:rsidRDefault="00073279" w:rsidP="00A37862">
      <w:pPr>
        <w:ind w:start="14.40pt"/>
        <w:jc w:val="both"/>
        <w:rPr>
          <w:b/>
          <w:bCs/>
        </w:rPr>
      </w:pPr>
      <w:r>
        <w:rPr>
          <w:b/>
          <w:bCs/>
          <w:noProof/>
          <w:highlight w:val="yellow"/>
        </w:rPr>
        <w:drawing>
          <wp:anchor distT="0" distB="0" distL="114300" distR="114300" simplePos="0" relativeHeight="251658240" behindDoc="0" locked="0" layoutInCell="1" allowOverlap="1" wp14:anchorId="618CCF65" wp14:editId="0E583F8E">
            <wp:simplePos x="0" y="0"/>
            <wp:positionH relativeFrom="column">
              <wp:align>left</wp:align>
            </wp:positionH>
            <wp:positionV relativeFrom="paragraph">
              <wp:posOffset>22456</wp:posOffset>
            </wp:positionV>
            <wp:extent cx="3143250" cy="1610360"/>
            <wp:effectExtent l="19050" t="19050" r="19050" b="27940"/>
            <wp:wrapNone/>
            <wp:docPr id="3" name="Immagine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143250" cy="1610360"/>
                    </a:xfrm>
                    <a:prstGeom prst="rect">
                      <a:avLst/>
                    </a:prstGeom>
                    <a:noFill/>
                    <a:ln>
                      <a:solidFill>
                        <a:schemeClr val="bg1">
                          <a:lumMod val="50%"/>
                        </a:schemeClr>
                      </a:solidFill>
                    </a:ln>
                    <a:effectLst>
                      <a:softEdge rad="0"/>
                    </a:effectLst>
                  </pic:spPr>
                </pic:pic>
              </a:graphicData>
            </a:graphic>
          </wp:anchor>
        </w:drawing>
      </w:r>
    </w:p>
    <w:p w14:paraId="3782EA50" w14:textId="465CB284" w:rsidR="00B04223" w:rsidRDefault="00B04223" w:rsidP="00A37862">
      <w:pPr>
        <w:ind w:start="14.40pt"/>
        <w:jc w:val="both"/>
        <w:rPr>
          <w:b/>
          <w:bCs/>
        </w:rPr>
      </w:pPr>
    </w:p>
    <w:p w14:paraId="74AD5149" w14:textId="59FC0C18" w:rsidR="00B04223" w:rsidRDefault="00B04223" w:rsidP="00A37862">
      <w:pPr>
        <w:ind w:start="14.40pt"/>
        <w:jc w:val="both"/>
        <w:rPr>
          <w:b/>
          <w:bCs/>
        </w:rPr>
      </w:pPr>
    </w:p>
    <w:p w14:paraId="009E710F" w14:textId="5288AB56" w:rsidR="00B04223" w:rsidRDefault="00B04223" w:rsidP="00A37862">
      <w:pPr>
        <w:ind w:start="14.40pt"/>
        <w:jc w:val="both"/>
        <w:rPr>
          <w:b/>
          <w:bCs/>
        </w:rPr>
      </w:pPr>
    </w:p>
    <w:p w14:paraId="6BAEA0A8" w14:textId="25564717" w:rsidR="00B04223" w:rsidRDefault="00B04223" w:rsidP="00A37862">
      <w:pPr>
        <w:ind w:start="14.40pt"/>
        <w:jc w:val="both"/>
        <w:rPr>
          <w:b/>
          <w:bCs/>
        </w:rPr>
      </w:pPr>
    </w:p>
    <w:p w14:paraId="79F21325" w14:textId="709B54FD" w:rsidR="00B04223" w:rsidRDefault="00B04223" w:rsidP="00A37862">
      <w:pPr>
        <w:ind w:start="14.40pt"/>
        <w:jc w:val="both"/>
        <w:rPr>
          <w:b/>
          <w:bCs/>
        </w:rPr>
      </w:pPr>
    </w:p>
    <w:p w14:paraId="557C5709" w14:textId="1E23D4A1" w:rsidR="00B04223" w:rsidRDefault="00B04223" w:rsidP="00A37862">
      <w:pPr>
        <w:ind w:start="14.40pt"/>
        <w:jc w:val="both"/>
        <w:rPr>
          <w:b/>
          <w:bCs/>
        </w:rPr>
      </w:pPr>
    </w:p>
    <w:p w14:paraId="5FA0EE97" w14:textId="3BEE0959" w:rsidR="00B04223" w:rsidRDefault="00B04223" w:rsidP="00A37862">
      <w:pPr>
        <w:ind w:start="14.40pt"/>
        <w:jc w:val="both"/>
        <w:rPr>
          <w:b/>
          <w:bCs/>
        </w:rPr>
      </w:pPr>
    </w:p>
    <w:p w14:paraId="35E963CA" w14:textId="55A608A9" w:rsidR="00B04223" w:rsidRDefault="00B04223" w:rsidP="00A37862">
      <w:pPr>
        <w:ind w:start="14.40pt"/>
        <w:jc w:val="both"/>
        <w:rPr>
          <w:b/>
          <w:bCs/>
        </w:rPr>
      </w:pPr>
    </w:p>
    <w:p w14:paraId="5DA711C9" w14:textId="6D62366A" w:rsidR="00B04223" w:rsidRDefault="00B04223" w:rsidP="00A37862">
      <w:pPr>
        <w:ind w:start="14.40pt"/>
        <w:jc w:val="both"/>
        <w:rPr>
          <w:b/>
          <w:bCs/>
        </w:rPr>
      </w:pPr>
    </w:p>
    <w:p w14:paraId="6BCE7E03" w14:textId="6BC51C84" w:rsidR="00B04223" w:rsidRDefault="00B04223" w:rsidP="00A37862">
      <w:pPr>
        <w:ind w:start="14.40pt"/>
        <w:jc w:val="both"/>
        <w:rPr>
          <w:b/>
          <w:bCs/>
        </w:rPr>
      </w:pPr>
    </w:p>
    <w:p w14:paraId="03E3F5A8" w14:textId="75ACF7D6" w:rsidR="00B04223" w:rsidRDefault="00B04223" w:rsidP="00A37862">
      <w:pPr>
        <w:ind w:start="14.40pt"/>
        <w:jc w:val="both"/>
        <w:rPr>
          <w:b/>
          <w:bCs/>
        </w:rPr>
      </w:pPr>
    </w:p>
    <w:p w14:paraId="3E6BEDF7" w14:textId="00928E59" w:rsidR="00B04223" w:rsidRDefault="00B04223" w:rsidP="00A37862">
      <w:pPr>
        <w:ind w:start="14.40pt"/>
        <w:jc w:val="both"/>
        <w:rPr>
          <w:b/>
          <w:bCs/>
        </w:rPr>
      </w:pPr>
    </w:p>
    <w:p w14:paraId="6587DEEF" w14:textId="4E113BB8" w:rsidR="00B04223" w:rsidRDefault="00B04223" w:rsidP="00A37862">
      <w:pPr>
        <w:ind w:start="14.40pt"/>
        <w:jc w:val="both"/>
        <w:rPr>
          <w:b/>
          <w:bCs/>
        </w:rPr>
      </w:pPr>
    </w:p>
    <w:p w14:paraId="6243A625" w14:textId="062CE4AE" w:rsidR="00B04223" w:rsidRDefault="000D62E5" w:rsidP="00A37862">
      <w:pPr>
        <w:ind w:start="14.40pt"/>
        <w:jc w:val="both"/>
        <w:rPr>
          <w:b/>
          <w:bCs/>
        </w:rPr>
      </w:pPr>
      <w:r>
        <w:rPr>
          <w:b/>
          <w:bCs/>
          <w:noProof/>
          <w:highlight w:val="yellow"/>
        </w:rPr>
        <w:lastRenderedPageBreak/>
        <w:drawing>
          <wp:anchor distT="0" distB="0" distL="114300" distR="114300" simplePos="0" relativeHeight="251659264" behindDoc="0" locked="0" layoutInCell="1" allowOverlap="1" wp14:anchorId="0C44A4E9" wp14:editId="18E19382">
            <wp:simplePos x="0" y="0"/>
            <wp:positionH relativeFrom="column">
              <wp:align>right</wp:align>
            </wp:positionH>
            <wp:positionV relativeFrom="paragraph">
              <wp:posOffset>-177281</wp:posOffset>
            </wp:positionV>
            <wp:extent cx="3124862" cy="1582420"/>
            <wp:effectExtent l="19050" t="19050" r="18415" b="17780"/>
            <wp:wrapNone/>
            <wp:docPr id="4" name="Immagine 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124862" cy="1582420"/>
                    </a:xfrm>
                    <a:prstGeom prst="rect">
                      <a:avLst/>
                    </a:prstGeom>
                    <a:noFill/>
                    <a:ln>
                      <a:solidFill>
                        <a:schemeClr val="bg1">
                          <a:lumMod val="50%"/>
                        </a:schemeClr>
                      </a:solidFill>
                    </a:ln>
                  </pic:spPr>
                </pic:pic>
              </a:graphicData>
            </a:graphic>
            <wp14:sizeRelH relativeFrom="margin">
              <wp14:pctWidth>0%</wp14:pctWidth>
            </wp14:sizeRelH>
          </wp:anchor>
        </w:drawing>
      </w:r>
    </w:p>
    <w:p w14:paraId="22A2B276" w14:textId="5E8E9E62" w:rsidR="00B04223" w:rsidRDefault="00B04223" w:rsidP="00A37862">
      <w:pPr>
        <w:ind w:start="14.40pt"/>
        <w:jc w:val="both"/>
        <w:rPr>
          <w:b/>
          <w:bCs/>
        </w:rPr>
      </w:pPr>
    </w:p>
    <w:p w14:paraId="03BE98DD" w14:textId="53D9AFBB" w:rsidR="00A37862" w:rsidRDefault="00A37862" w:rsidP="00A37862">
      <w:pPr>
        <w:ind w:start="14.40pt"/>
        <w:jc w:val="both"/>
        <w:rPr>
          <w:b/>
          <w:bCs/>
        </w:rPr>
      </w:pPr>
    </w:p>
    <w:p w14:paraId="56D4CDF5" w14:textId="041DDD16" w:rsidR="00A37862" w:rsidRDefault="00A37862" w:rsidP="00A37862">
      <w:pPr>
        <w:ind w:start="14.40pt"/>
        <w:jc w:val="both"/>
        <w:rPr>
          <w:b/>
          <w:bCs/>
        </w:rPr>
      </w:pPr>
    </w:p>
    <w:p w14:paraId="170186D8" w14:textId="549BEFFE" w:rsidR="00A37862" w:rsidRDefault="00A37862" w:rsidP="00A37862">
      <w:pPr>
        <w:ind w:start="14.40pt"/>
        <w:jc w:val="both"/>
        <w:rPr>
          <w:b/>
          <w:bCs/>
        </w:rPr>
      </w:pPr>
    </w:p>
    <w:p w14:paraId="58445568" w14:textId="088F3DE2" w:rsidR="00A37862" w:rsidRDefault="00A37862" w:rsidP="00A37862">
      <w:pPr>
        <w:ind w:start="14.40pt"/>
        <w:jc w:val="both"/>
        <w:rPr>
          <w:b/>
          <w:bCs/>
        </w:rPr>
      </w:pPr>
    </w:p>
    <w:p w14:paraId="5CC7427A" w14:textId="34FD8038" w:rsidR="00A37862" w:rsidRDefault="00A37862" w:rsidP="00A37862">
      <w:pPr>
        <w:ind w:start="14.40pt"/>
        <w:jc w:val="both"/>
        <w:rPr>
          <w:b/>
          <w:bCs/>
        </w:rPr>
      </w:pPr>
    </w:p>
    <w:p w14:paraId="4A6C7698" w14:textId="3AE88990" w:rsidR="00A37862" w:rsidRDefault="00A37862" w:rsidP="00A37862">
      <w:pPr>
        <w:ind w:start="14.40pt"/>
        <w:jc w:val="both"/>
        <w:rPr>
          <w:b/>
          <w:bCs/>
        </w:rPr>
      </w:pPr>
    </w:p>
    <w:p w14:paraId="4FD95557" w14:textId="55E11D7F" w:rsidR="00A37862" w:rsidRDefault="00A37862" w:rsidP="00A37862">
      <w:pPr>
        <w:ind w:start="14.40pt"/>
        <w:jc w:val="both"/>
        <w:rPr>
          <w:b/>
          <w:bCs/>
        </w:rPr>
      </w:pPr>
    </w:p>
    <w:p w14:paraId="26E9367E" w14:textId="0EA98ED6" w:rsidR="00A37862" w:rsidRPr="00E90C0C" w:rsidRDefault="00A37862" w:rsidP="000D62E5">
      <w:pPr>
        <w:jc w:val="both"/>
        <w:rPr>
          <w:b/>
          <w:bCs/>
        </w:rPr>
      </w:pPr>
    </w:p>
    <w:p w14:paraId="2F00B203" w14:textId="631A9B07" w:rsidR="00E23725" w:rsidRDefault="00F802E1" w:rsidP="005D6346">
      <w:pPr>
        <w:pStyle w:val="Titolo1"/>
        <w:jc w:val="both"/>
      </w:pPr>
      <w:r>
        <w:t>Apprendimento automatico</w:t>
      </w:r>
    </w:p>
    <w:p w14:paraId="66389A1F" w14:textId="4409DF95" w:rsidR="009303D9" w:rsidRDefault="008D70A1" w:rsidP="005D6346">
      <w:pPr>
        <w:pStyle w:val="Corpotesto"/>
      </w:pPr>
      <w:r w:rsidRPr="008D70A1">
        <w:t>Il machine learning,</w:t>
      </w:r>
      <w:r>
        <w:rPr>
          <w:lang w:val="it-IT"/>
        </w:rPr>
        <w:t xml:space="preserve"> o </w:t>
      </w:r>
      <w:r w:rsidRPr="008D70A1">
        <w:t>apprendimento automatico, nasce dalla teoria che i computer possono imparare ad eseguire compiti specifici senza essere programmati per farlo, grazie al riconoscimento di schemi tra i dati. Il machine learning utilizza algoritmi che imparano dai dati in modo iterativo. Permette, ad esempio, ai computer di individuare informazioni anche sconosciute senza che venga loro segnalato esplicitamente dove cercarle.</w:t>
      </w:r>
    </w:p>
    <w:p w14:paraId="7A154E4D" w14:textId="6D0850BC" w:rsidR="008D70A1" w:rsidRDefault="008D70A1" w:rsidP="008D70A1">
      <w:pPr>
        <w:pStyle w:val="Corpotesto"/>
        <w:rPr>
          <w:lang w:val="it-IT"/>
        </w:rPr>
      </w:pPr>
      <w:r w:rsidRPr="008D70A1">
        <w:t>L'aspetto più importante del machine learning è la ripetitività, perché più i modelli sono esposti ai dati, più sono in grado di adattarsi in modo autonomo. I computer imparano da elaborazioni precedenti per produrre risultati e prendere decisioni che siano affidabili e replicabili.</w:t>
      </w:r>
      <w:r>
        <w:rPr>
          <w:lang w:val="it-IT"/>
        </w:rPr>
        <w:t xml:space="preserve"> </w:t>
      </w:r>
      <w:r w:rsidRPr="008D70A1">
        <w:t>Il rinnovato interesse nel machine learning è dovuto agli stessi fattori che hanno reso data mining e analisi Bayesiane più popolari che mai;</w:t>
      </w:r>
      <w:r>
        <w:rPr>
          <w:lang w:val="it-IT"/>
        </w:rPr>
        <w:t xml:space="preserve"> questo ha portato sempre di più in primo piano </w:t>
      </w:r>
      <w:r w:rsidRPr="008D70A1">
        <w:rPr>
          <w:lang w:val="it-IT"/>
        </w:rPr>
        <w:t>l’estrazione (semi)</w:t>
      </w:r>
      <w:r>
        <w:rPr>
          <w:lang w:val="it-IT"/>
        </w:rPr>
        <w:t xml:space="preserve"> </w:t>
      </w:r>
      <w:r w:rsidRPr="008D70A1">
        <w:rPr>
          <w:lang w:val="it-IT"/>
        </w:rPr>
        <w:t>automatica di conoscenza nascosta in voluminose</w:t>
      </w:r>
      <w:r>
        <w:rPr>
          <w:lang w:val="it-IT"/>
        </w:rPr>
        <w:t xml:space="preserve"> </w:t>
      </w:r>
      <w:r w:rsidRPr="008D70A1">
        <w:rPr>
          <w:lang w:val="it-IT"/>
        </w:rPr>
        <w:t>basi di dati al fine di renderla disponibile e</w:t>
      </w:r>
      <w:r>
        <w:rPr>
          <w:lang w:val="it-IT"/>
        </w:rPr>
        <w:t xml:space="preserve"> </w:t>
      </w:r>
      <w:r w:rsidRPr="008D70A1">
        <w:rPr>
          <w:lang w:val="it-IT"/>
        </w:rPr>
        <w:t>direttamente utilizzabile</w:t>
      </w:r>
      <w:r>
        <w:rPr>
          <w:lang w:val="it-IT"/>
        </w:rPr>
        <w:t>.</w:t>
      </w:r>
    </w:p>
    <w:p w14:paraId="730E3681" w14:textId="12391804" w:rsidR="008D70A1" w:rsidRPr="008D70A1" w:rsidRDefault="008D70A1" w:rsidP="00F72886">
      <w:pPr>
        <w:pStyle w:val="Corpotesto"/>
        <w:rPr>
          <w:lang w:val="it-IT"/>
        </w:rPr>
      </w:pPr>
      <w:r>
        <w:rPr>
          <w:lang w:val="it-IT"/>
        </w:rPr>
        <w:t>Con il passare del tempo, l’apprendimento automatico ha trovato spazio in diverse aree di applicazione, tra cui la classificazione</w:t>
      </w:r>
      <w:r w:rsidR="00F72886">
        <w:rPr>
          <w:lang w:val="it-IT"/>
        </w:rPr>
        <w:t>, ossia l’</w:t>
      </w:r>
      <w:r w:rsidR="00F72886" w:rsidRPr="00F72886">
        <w:rPr>
          <w:lang w:val="it-IT"/>
        </w:rPr>
        <w:t>individuazione delle caratteristiche che indicano a quale gruppo un certo caso</w:t>
      </w:r>
      <w:r w:rsidR="00F72886">
        <w:rPr>
          <w:lang w:val="it-IT"/>
        </w:rPr>
        <w:t xml:space="preserve"> </w:t>
      </w:r>
      <w:r w:rsidR="00F72886" w:rsidRPr="00F72886">
        <w:rPr>
          <w:lang w:val="it-IT"/>
        </w:rPr>
        <w:t>appartiene</w:t>
      </w:r>
      <w:r w:rsidR="00F72886">
        <w:rPr>
          <w:lang w:val="it-IT"/>
        </w:rPr>
        <w:t xml:space="preserve"> (es. discriminazione tra pazienti con problemi di insufficienza cardiaca e non). Di conseguenza si sono sviluppati alcuni metodi per la classificazione, infatti, si parla di a</w:t>
      </w:r>
      <w:r w:rsidR="00F72886" w:rsidRPr="00F72886">
        <w:rPr>
          <w:lang w:val="it-IT"/>
        </w:rPr>
        <w:t xml:space="preserve">pprendimento induttivo </w:t>
      </w:r>
      <w:r w:rsidR="00336EB9" w:rsidRPr="00FD5563">
        <w:rPr>
          <w:lang w:val="it-IT"/>
        </w:rPr>
        <w:t>se si utilizzano degli</w:t>
      </w:r>
      <w:r w:rsidR="00F72886" w:rsidRPr="00F72886">
        <w:rPr>
          <w:lang w:val="it-IT"/>
        </w:rPr>
        <w:t xml:space="preserve"> esempi </w:t>
      </w:r>
      <w:r w:rsidR="00FD5563">
        <w:rPr>
          <w:lang w:val="it-IT"/>
        </w:rPr>
        <w:t>per definire la</w:t>
      </w:r>
      <w:r w:rsidR="00F72886" w:rsidRPr="00F72886">
        <w:rPr>
          <w:lang w:val="it-IT"/>
        </w:rPr>
        <w:t xml:space="preserve"> funzione di</w:t>
      </w:r>
      <w:r w:rsidR="00F72886">
        <w:rPr>
          <w:lang w:val="it-IT"/>
        </w:rPr>
        <w:t xml:space="preserve"> </w:t>
      </w:r>
      <w:r w:rsidR="00F72886" w:rsidRPr="00F72886">
        <w:rPr>
          <w:lang w:val="it-IT"/>
        </w:rPr>
        <w:t>classificazione</w:t>
      </w:r>
      <w:r w:rsidR="00FD5563">
        <w:rPr>
          <w:lang w:val="it-IT"/>
        </w:rPr>
        <w:t xml:space="preserve"> vera e propria</w:t>
      </w:r>
      <w:r w:rsidR="00F72886">
        <w:rPr>
          <w:lang w:val="it-IT"/>
        </w:rPr>
        <w:t xml:space="preserve">. </w:t>
      </w:r>
      <w:r w:rsidR="00F72886" w:rsidRPr="00F72886">
        <w:rPr>
          <w:lang w:val="it-IT"/>
        </w:rPr>
        <w:t>Gli esempi usati per l’apprendimento sono</w:t>
      </w:r>
      <w:r w:rsidR="00F72886">
        <w:rPr>
          <w:lang w:val="it-IT"/>
        </w:rPr>
        <w:t xml:space="preserve"> </w:t>
      </w:r>
      <w:r w:rsidR="00F72886" w:rsidRPr="00F72886">
        <w:rPr>
          <w:lang w:val="it-IT"/>
        </w:rPr>
        <w:t>descritti come vettori di coppie attributo-valore</w:t>
      </w:r>
      <w:r w:rsidR="00F72886">
        <w:rPr>
          <w:lang w:val="it-IT"/>
        </w:rPr>
        <w:t xml:space="preserve"> </w:t>
      </w:r>
      <w:r w:rsidR="00F72886" w:rsidRPr="00F72886">
        <w:rPr>
          <w:lang w:val="it-IT"/>
        </w:rPr>
        <w:t>per i quali è nota la classe</w:t>
      </w:r>
      <w:r w:rsidR="00F72886">
        <w:rPr>
          <w:lang w:val="it-IT"/>
        </w:rPr>
        <w:t>. Il metodo di classificazione su cui si è concentrata la relazione è l’Albero di decisone (o Tree Induction).</w:t>
      </w:r>
    </w:p>
    <w:p w14:paraId="0AFA421F" w14:textId="4ADD133D" w:rsidR="006F6D3D" w:rsidRDefault="0007284A" w:rsidP="005D6346">
      <w:pPr>
        <w:pStyle w:val="Titolo2"/>
        <w:jc w:val="both"/>
      </w:pPr>
      <w:r>
        <w:t>Tree Induction</w:t>
      </w:r>
    </w:p>
    <w:p w14:paraId="6921777B" w14:textId="77777777" w:rsidR="00F72886" w:rsidRDefault="00F72886" w:rsidP="00BD6B36">
      <w:pPr>
        <w:ind w:firstLine="14.40pt"/>
        <w:jc w:val="both"/>
      </w:pPr>
      <w:r>
        <w:t>Le funzioni di classificazione sono apprese in forma di albero dove:</w:t>
      </w:r>
    </w:p>
    <w:p w14:paraId="10E039E7" w14:textId="486DAB43" w:rsidR="00F72886" w:rsidRDefault="00F72886" w:rsidP="00651D93">
      <w:pPr>
        <w:pStyle w:val="Paragrafoelenco"/>
        <w:numPr>
          <w:ilvl w:val="0"/>
          <w:numId w:val="37"/>
        </w:numPr>
        <w:jc w:val="both"/>
      </w:pPr>
      <w:bookmarkStart w:id="2" w:name="_Hlk96154186"/>
      <w:r>
        <w:t>ogni nodo interno rappresenta una variabile;</w:t>
      </w:r>
    </w:p>
    <w:p w14:paraId="3B69269D" w14:textId="1FA8623A" w:rsidR="00F72886" w:rsidRDefault="00F72886" w:rsidP="00E52DA5">
      <w:pPr>
        <w:pStyle w:val="Paragrafoelenco"/>
        <w:numPr>
          <w:ilvl w:val="0"/>
          <w:numId w:val="37"/>
        </w:numPr>
        <w:jc w:val="both"/>
      </w:pPr>
      <w:r>
        <w:t xml:space="preserve">un arco verso un nodo figlio rappresenta un possibile </w:t>
      </w:r>
      <w:bookmarkEnd w:id="2"/>
      <w:r>
        <w:t>valore per quella proprietà;</w:t>
      </w:r>
    </w:p>
    <w:p w14:paraId="1E37F350" w14:textId="4A0AAFEF" w:rsidR="00F72886" w:rsidRDefault="00F72886" w:rsidP="00A719A8">
      <w:pPr>
        <w:pStyle w:val="Paragrafoelenco"/>
        <w:numPr>
          <w:ilvl w:val="0"/>
          <w:numId w:val="37"/>
        </w:numPr>
        <w:jc w:val="both"/>
      </w:pPr>
      <w:r>
        <w:t>una foglia il valore predetto per la classe a partire dai valori delle altre proprietà, che nell'albero è rappresentato dal cammino (path) dal nodo radice (root) al nodo foglia.</w:t>
      </w:r>
    </w:p>
    <w:p w14:paraId="54FFFF47" w14:textId="77777777" w:rsidR="00BD6B36" w:rsidRDefault="00BD6B36" w:rsidP="00BD6B36">
      <w:pPr>
        <w:jc w:val="both"/>
      </w:pPr>
    </w:p>
    <w:p w14:paraId="4921FB0F" w14:textId="42263D7F" w:rsidR="00ED78BC" w:rsidRDefault="00BD6B36" w:rsidP="00BD6B36">
      <w:pPr>
        <w:ind w:firstLine="18pt"/>
        <w:jc w:val="both"/>
      </w:pPr>
      <w:r>
        <w:t>Un albero di decisione viene costruito utilizzando tecniche di apprendimento a partire dall'insieme dei dati iniziali (</w:t>
      </w:r>
      <w:r w:rsidRPr="00BD6B36">
        <w:rPr>
          <w:i/>
          <w:iCs/>
        </w:rPr>
        <w:t>training set</w:t>
      </w:r>
      <w:r>
        <w:t>) per i quali è nota la classe.</w:t>
      </w:r>
      <w:r w:rsidR="00E85A6D">
        <w:t xml:space="preserve"> Esistono diversi tipi di tecniche </w:t>
      </w:r>
      <w:r w:rsidR="00E50BB6">
        <w:t>che permettono di</w:t>
      </w:r>
      <w:r w:rsidR="00E85A6D">
        <w:t xml:space="preserve"> costruire l’albero. Queste tecniche si differenziano principalmente per la scelta </w:t>
      </w:r>
      <w:r w:rsidR="00E85A6D">
        <w:t>dell’attributo utilizzato come nodo</w:t>
      </w:r>
      <w:r w:rsidR="00E50BB6">
        <w:t xml:space="preserve"> </w:t>
      </w:r>
      <w:r w:rsidR="00ED78BC">
        <w:t xml:space="preserve">subito </w:t>
      </w:r>
      <w:r w:rsidR="00E50BB6">
        <w:t>successivo</w:t>
      </w:r>
      <w:r w:rsidR="00E85A6D">
        <w:t xml:space="preserve"> </w:t>
      </w:r>
      <w:r w:rsidR="00ED78BC">
        <w:t>durante la costruzione dell’albero.</w:t>
      </w:r>
    </w:p>
    <w:p w14:paraId="1D032276" w14:textId="20E49674" w:rsidR="00E85A6D" w:rsidRPr="00F72886" w:rsidRDefault="00E85A6D" w:rsidP="000D62E5">
      <w:pPr>
        <w:ind w:firstLine="18pt"/>
        <w:jc w:val="both"/>
      </w:pPr>
      <w:r>
        <w:t xml:space="preserve"> </w:t>
      </w:r>
      <w:r w:rsidR="00ED78BC">
        <w:t>D</w:t>
      </w:r>
      <w:r>
        <w:t>i seguito verranno approfondite due possibili strategie che sono state implementate per portare a termine la classificazione.</w:t>
      </w:r>
    </w:p>
    <w:p w14:paraId="3C7EBB23" w14:textId="16B23932" w:rsidR="00216F65" w:rsidRPr="00216F65" w:rsidRDefault="0007284A" w:rsidP="006070AD">
      <w:pPr>
        <w:pStyle w:val="Titolo2"/>
        <w:jc w:val="both"/>
      </w:pPr>
      <w:r>
        <w:t>Criterio di scelta dell’attributo</w:t>
      </w:r>
    </w:p>
    <w:p w14:paraId="379C4928" w14:textId="489E3332" w:rsidR="00216F65" w:rsidRPr="00216F65" w:rsidRDefault="00216F65" w:rsidP="00396A3C">
      <w:pPr>
        <w:pStyle w:val="Titolo3"/>
      </w:pPr>
      <w:r>
        <w:t>Algoritmo ID3</w:t>
      </w:r>
      <w:r w:rsidR="00FA1E17">
        <w:rPr>
          <w:vertAlign w:val="superscript"/>
        </w:rPr>
        <w:t xml:space="preserve"> [4]</w:t>
      </w:r>
    </w:p>
    <w:p w14:paraId="4C512901" w14:textId="15F6D193" w:rsidR="002A6C55" w:rsidRDefault="008139CF" w:rsidP="00216F65">
      <w:pPr>
        <w:pStyle w:val="Paragrafoelenco"/>
        <w:ind w:start="0pt" w:firstLine="21.60pt"/>
        <w:jc w:val="both"/>
      </w:pPr>
      <w:r>
        <w:t>L’ID3 è</w:t>
      </w:r>
      <w:r w:rsidRPr="008139CF">
        <w:t xml:space="preserve"> un algoritmo di classificazione supervisionato, ovvero si basa su esempi già classificati in un insieme di classi per determinare un modello di classificazione. Il modello prodotto </w:t>
      </w:r>
      <w:r>
        <w:t xml:space="preserve">da questo algoritmo </w:t>
      </w:r>
      <w:r w:rsidRPr="008139CF">
        <w:t>è un albero decisionale</w:t>
      </w:r>
      <w:r>
        <w:t>, grazie al quale è possibile classificare nuovi campioni</w:t>
      </w:r>
      <w:r w:rsidRPr="008139CF">
        <w:t>.</w:t>
      </w:r>
      <w:r>
        <w:t xml:space="preserve"> La costruzione dell’albero viene effettuata</w:t>
      </w:r>
      <w:r w:rsidR="002A6C55">
        <w:t xml:space="preserve"> ricorsivamente </w:t>
      </w:r>
      <w:r>
        <w:t xml:space="preserve">secondo </w:t>
      </w:r>
      <w:r>
        <w:rPr>
          <w:i/>
          <w:iCs/>
        </w:rPr>
        <w:t>il calcolo dell’entropia di Shannon</w:t>
      </w:r>
      <w:r w:rsidR="002F6294">
        <w:t xml:space="preserve">, </w:t>
      </w:r>
      <w:r w:rsidR="002A6C55">
        <w:t>grazie al quale a</w:t>
      </w:r>
      <w:r w:rsidR="002A6C55" w:rsidRPr="002A6C55">
        <w:t xml:space="preserve">d ogni passo della ricorsione, </w:t>
      </w:r>
      <w:r w:rsidR="00FD5563">
        <w:t>valuta</w:t>
      </w:r>
      <w:r w:rsidR="002A6C55" w:rsidRPr="002A6C55">
        <w:t xml:space="preserve"> tra gli attributi rimanenti per il ramo corrente, quello che massimizzerà il guadagno di informazioni</w:t>
      </w:r>
      <w:r w:rsidR="00BD1F8E">
        <w:t>.</w:t>
      </w:r>
    </w:p>
    <w:p w14:paraId="4E15A0DE" w14:textId="4FA09724" w:rsidR="00541D8D" w:rsidRDefault="00336EB9" w:rsidP="00216F65">
      <w:pPr>
        <w:pStyle w:val="Paragrafoelenco"/>
        <w:ind w:start="0pt" w:firstLine="21.60pt"/>
        <w:jc w:val="both"/>
      </w:pPr>
      <w:r w:rsidRPr="00FD5563">
        <w:t xml:space="preserve">È </w:t>
      </w:r>
      <w:r w:rsidR="00BD1F8E" w:rsidRPr="00FD5563">
        <w:t xml:space="preserve">infatti </w:t>
      </w:r>
      <w:r w:rsidRPr="00FD5563">
        <w:t>noto</w:t>
      </w:r>
      <w:r w:rsidR="002A6C55" w:rsidRPr="00FD5563">
        <w:t xml:space="preserve"> per definizione che maggiore è l'entropia, minore è la quantità di informazione</w:t>
      </w:r>
      <w:r w:rsidR="00FD5563" w:rsidRPr="00FD5563">
        <w:t>.</w:t>
      </w:r>
      <w:r w:rsidR="002A6C55" w:rsidRPr="00FD5563">
        <w:t xml:space="preserve"> </w:t>
      </w:r>
      <w:r w:rsidRPr="00FD5563">
        <w:t>il calcolo avviene</w:t>
      </w:r>
      <w:r>
        <w:t xml:space="preserve"> </w:t>
      </w:r>
      <w:r w:rsidR="002F6294">
        <w:t>assegna</w:t>
      </w:r>
      <w:r w:rsidR="002A6C55">
        <w:t>ndo</w:t>
      </w:r>
      <w:r w:rsidR="002F6294">
        <w:t xml:space="preserve"> ad ogni </w:t>
      </w:r>
      <w:r w:rsidR="00B139C0">
        <w:t>valore</w:t>
      </w:r>
      <w:r w:rsidR="00B30F5D">
        <w:t xml:space="preserve"> v</w:t>
      </w:r>
      <w:r w:rsidR="00B139C0">
        <w:t xml:space="preserve"> di ogni </w:t>
      </w:r>
      <w:r w:rsidR="002F6294">
        <w:t>attributo</w:t>
      </w:r>
      <w:r w:rsidR="00B30F5D">
        <w:t xml:space="preserve"> A,</w:t>
      </w:r>
      <w:r w:rsidR="002F6294">
        <w:t xml:space="preserve"> </w:t>
      </w:r>
      <w:r w:rsidR="00B139C0">
        <w:t>contenut</w:t>
      </w:r>
      <w:r w:rsidR="00B30F5D">
        <w:t>i</w:t>
      </w:r>
      <w:r w:rsidR="00B139C0">
        <w:t xml:space="preserve"> in un</w:t>
      </w:r>
      <w:r w:rsidR="002F6294">
        <w:t xml:space="preserve"> nodo</w:t>
      </w:r>
      <w:r>
        <w:t>,</w:t>
      </w:r>
      <w:r w:rsidR="002F6294">
        <w:t xml:space="preserve"> un valore di entropia </w:t>
      </w:r>
      <w:r w:rsidR="00B139C0">
        <w:t xml:space="preserve">dato </w:t>
      </w:r>
      <w:r w:rsidR="002F6294">
        <w:t>dalla formula:</w:t>
      </w:r>
    </w:p>
    <w:p w14:paraId="68F6EC46" w14:textId="4BBD0520" w:rsidR="002F6294" w:rsidRPr="002F6294" w:rsidRDefault="00D52571" w:rsidP="00216F65">
      <w:pPr>
        <w:pStyle w:val="Paragrafoelenco"/>
        <w:ind w:start="0pt"/>
        <w:jc w:val="both"/>
      </w:pPr>
      <m:oMathPara>
        <m:oMath>
          <m:sSub>
            <m:sSubPr>
              <m:ctrlPr>
                <w:rPr>
                  <w:rFonts w:ascii="Cambria Math" w:hAnsi="Cambria Math"/>
                  <w:i/>
                </w:rPr>
              </m:ctrlPr>
            </m:sSubPr>
            <m:e>
              <m:r>
                <w:rPr>
                  <w:rFonts w:ascii="Cambria Math" w:hAnsi="Cambria Math"/>
                </w:rPr>
                <m:t>H</m:t>
              </m:r>
            </m:e>
            <m:sub>
              <m:sSub>
                <m:sSubPr>
                  <m:ctrlPr>
                    <w:rPr>
                      <w:rFonts w:ascii="Cambria Math" w:hAnsi="Cambria Math"/>
                      <w:i/>
                    </w:rPr>
                  </m:ctrlPr>
                </m:sSubPr>
                <m:e>
                  <m:r>
                    <w:rPr>
                      <w:rFonts w:ascii="Cambria Math" w:hAnsi="Cambria Math"/>
                    </w:rPr>
                    <m:t>A</m:t>
                  </m:r>
                </m:e>
                <m:sub>
                  <m:r>
                    <w:rPr>
                      <w:rFonts w:ascii="Cambria Math" w:hAnsi="Cambria Math"/>
                    </w:rPr>
                    <m:t>v</m:t>
                  </m:r>
                </m:sub>
              </m:sSub>
            </m:sub>
          </m:sSub>
          <m:d>
            <m:dPr>
              <m:ctrlPr>
                <w:rPr>
                  <w:rFonts w:ascii="Cambria Math" w:hAnsi="Cambria Math"/>
                  <w:i/>
                </w:rPr>
              </m:ctrlPr>
            </m:dPr>
            <m:e>
              <m:r>
                <w:rPr>
                  <w:rFonts w:ascii="Cambria Math" w:hAnsi="Cambria Math"/>
                </w:rPr>
                <m:t>B</m:t>
              </m:r>
              <m:d>
                <m:dPr>
                  <m:ctrlPr>
                    <w:rPr>
                      <w:rFonts w:ascii="Cambria Math" w:hAnsi="Cambria Math"/>
                      <w:i/>
                    </w:rPr>
                  </m:ctrlPr>
                </m:dPr>
                <m:e>
                  <m:r>
                    <w:rPr>
                      <w:rFonts w:ascii="Cambria Math" w:hAnsi="Cambria Math"/>
                    </w:rPr>
                    <m:t>q</m:t>
                  </m:r>
                </m:e>
              </m:d>
            </m:e>
          </m:d>
          <m:r>
            <w:rPr>
              <w:rFonts w:ascii="Cambria Math" w:hAnsi="Cambria Math"/>
            </w:rPr>
            <m:t>=-</m:t>
          </m:r>
          <m:d>
            <m:dPr>
              <m:ctrlPr>
                <w:rPr>
                  <w:rFonts w:ascii="Cambria Math" w:hAnsi="Cambria Math"/>
                  <w:i/>
                </w:rPr>
              </m:ctrlPr>
            </m:dPr>
            <m:e>
              <m:r>
                <w:rPr>
                  <w:rFonts w:ascii="Cambria Math" w:hAnsi="Cambria Math"/>
                </w:rPr>
                <m:t>q</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ctrlPr>
                        <w:rPr>
                          <w:rFonts w:ascii="Cambria Math" w:hAnsi="Cambria Math"/>
                        </w:rPr>
                      </m:ctrlPr>
                    </m:sub>
                  </m:sSub>
                </m:fName>
                <m:e>
                  <m:r>
                    <w:rPr>
                      <w:rFonts w:ascii="Cambria Math" w:hAnsi="Cambria Math"/>
                    </w:rPr>
                    <m:t>q</m:t>
                  </m:r>
                </m:e>
              </m:func>
              <m:r>
                <w:rPr>
                  <w:rFonts w:ascii="Cambria Math" w:hAnsi="Cambria Math"/>
                </w:rPr>
                <m:t>+</m:t>
              </m:r>
              <m:d>
                <m:dPr>
                  <m:ctrlPr>
                    <w:rPr>
                      <w:rFonts w:ascii="Cambria Math" w:hAnsi="Cambria Math"/>
                      <w:i/>
                    </w:rPr>
                  </m:ctrlPr>
                </m:dPr>
                <m:e>
                  <m:r>
                    <w:rPr>
                      <w:rFonts w:ascii="Cambria Math" w:hAnsi="Cambria Math"/>
                    </w:rPr>
                    <m:t>1-q</m:t>
                  </m:r>
                </m:e>
              </m:d>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2</m:t>
                      </m:r>
                      <m:ctrlPr>
                        <w:rPr>
                          <w:rFonts w:ascii="Cambria Math" w:hAnsi="Cambria Math"/>
                        </w:rPr>
                      </m:ctrlPr>
                    </m:sub>
                  </m:sSub>
                </m:fName>
                <m:e>
                  <m:d>
                    <m:dPr>
                      <m:ctrlPr>
                        <w:rPr>
                          <w:rFonts w:ascii="Cambria Math" w:hAnsi="Cambria Math"/>
                          <w:i/>
                        </w:rPr>
                      </m:ctrlPr>
                    </m:dPr>
                    <m:e>
                      <m:r>
                        <w:rPr>
                          <w:rFonts w:ascii="Cambria Math" w:hAnsi="Cambria Math"/>
                        </w:rPr>
                        <m:t>1-q</m:t>
                      </m:r>
                    </m:e>
                  </m:d>
                </m:e>
              </m:func>
            </m:e>
          </m:d>
        </m:oMath>
      </m:oMathPara>
    </w:p>
    <w:p w14:paraId="2802EEFE" w14:textId="77777777" w:rsidR="003C5615" w:rsidRDefault="002F6294" w:rsidP="00216F65">
      <w:pPr>
        <w:pStyle w:val="Paragrafoelenco"/>
        <w:ind w:start="0pt"/>
        <w:jc w:val="both"/>
      </w:pPr>
      <w:r>
        <w:t>Nella quale B rappresenta un valore booleano della classe esaminata</w:t>
      </w:r>
      <w:r w:rsidR="00B139C0">
        <w:t xml:space="preserve"> e</w:t>
      </w:r>
      <w:r>
        <w:t xml:space="preserve"> q la probabilità che </w:t>
      </w:r>
      <w:r w:rsidR="00B139C0">
        <w:t xml:space="preserve">essa </w:t>
      </w:r>
      <w:r>
        <w:t>assuma quel valore</w:t>
      </w:r>
      <w:r w:rsidR="00B139C0">
        <w:t xml:space="preserve">. Il criterio </w:t>
      </w:r>
      <w:r w:rsidR="003C5615">
        <w:t>seleziona l’attributo A* con valori v</w:t>
      </w:r>
      <w:r w:rsidR="003C5615">
        <w:rPr>
          <w:vertAlign w:val="subscript"/>
        </w:rPr>
        <w:t>i</w:t>
      </w:r>
      <w:r w:rsidR="003C5615">
        <w:t>*</w:t>
      </w:r>
      <w:r w:rsidR="00B139C0">
        <w:t>,</w:t>
      </w:r>
      <w:r w:rsidR="003C5615">
        <w:t xml:space="preserve"> tali per cui l’entropia complessiva del nodo generato data da:</w:t>
      </w:r>
    </w:p>
    <w:p w14:paraId="3082F364" w14:textId="262CD138" w:rsidR="003C5615" w:rsidRDefault="00D52571" w:rsidP="00216F65">
      <w:pPr>
        <w:pStyle w:val="Paragrafoelenco"/>
        <w:ind w:start="0pt"/>
        <w:jc w:val="both"/>
      </w:pPr>
      <m:oMathPara>
        <m:oMath>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H</m:t>
                  </m:r>
                </m:e>
                <m:sub>
                  <m:sSub>
                    <m:sSubPr>
                      <m:ctrlPr>
                        <w:rPr>
                          <w:rFonts w:ascii="Cambria Math" w:hAnsi="Cambria Math"/>
                          <w:i/>
                        </w:rPr>
                      </m:ctrlPr>
                    </m:sSubPr>
                    <m:e>
                      <m:sSup>
                        <m:sSupPr>
                          <m:ctrlPr>
                            <w:rPr>
                              <w:rFonts w:ascii="Cambria Math" w:hAnsi="Cambria Math"/>
                              <w:i/>
                            </w:rPr>
                          </m:ctrlPr>
                        </m:sSupPr>
                        <m:e>
                          <m:r>
                            <w:rPr>
                              <w:rFonts w:ascii="Cambria Math" w:hAnsi="Cambria Math"/>
                            </w:rPr>
                            <m:t>A</m:t>
                          </m:r>
                        </m:e>
                        <m:sup>
                          <m:r>
                            <w:rPr>
                              <w:rFonts w:ascii="Cambria Math" w:hAnsi="Cambria Math"/>
                            </w:rPr>
                            <m:t>*</m:t>
                          </m:r>
                        </m:sup>
                      </m:sSup>
                    </m:e>
                    <m:sub>
                      <m:sSubSup>
                        <m:sSubSupPr>
                          <m:ctrlPr>
                            <w:rPr>
                              <w:rFonts w:ascii="Cambria Math" w:hAnsi="Cambria Math"/>
                              <w:i/>
                            </w:rPr>
                          </m:ctrlPr>
                        </m:sSubSupPr>
                        <m:e>
                          <m:r>
                            <w:rPr>
                              <w:rFonts w:ascii="Cambria Math" w:hAnsi="Cambria Math"/>
                            </w:rPr>
                            <m:t>v</m:t>
                          </m:r>
                        </m:e>
                        <m:sub>
                          <m:r>
                            <w:rPr>
                              <w:rFonts w:ascii="Cambria Math" w:hAnsi="Cambria Math"/>
                            </w:rPr>
                            <m:t>i</m:t>
                          </m:r>
                        </m:sub>
                        <m:sup>
                          <m:r>
                            <w:rPr>
                              <w:rFonts w:ascii="Cambria Math" w:hAnsi="Cambria Math"/>
                            </w:rPr>
                            <m:t>*</m:t>
                          </m:r>
                        </m:sup>
                      </m:sSubSup>
                    </m:sub>
                  </m:sSub>
                </m:sub>
              </m:sSub>
              <m:d>
                <m:dPr>
                  <m:ctrlPr>
                    <w:rPr>
                      <w:rFonts w:ascii="Cambria Math" w:hAnsi="Cambria Math"/>
                      <w:i/>
                    </w:rPr>
                  </m:ctrlPr>
                </m:dPr>
                <m:e>
                  <m:r>
                    <w:rPr>
                      <w:rFonts w:ascii="Cambria Math" w:hAnsi="Cambria Math"/>
                    </w:rPr>
                    <m:t>B</m:t>
                  </m:r>
                  <m:d>
                    <m:dPr>
                      <m:ctrlPr>
                        <w:rPr>
                          <w:rFonts w:ascii="Cambria Math" w:hAnsi="Cambria Math"/>
                          <w:i/>
                        </w:rPr>
                      </m:ctrlPr>
                    </m:dPr>
                    <m:e>
                      <m:r>
                        <w:rPr>
                          <w:rFonts w:ascii="Cambria Math" w:hAnsi="Cambria Math"/>
                        </w:rPr>
                        <m:t>q</m:t>
                      </m:r>
                    </m:e>
                  </m:d>
                </m:e>
              </m:d>
            </m:e>
          </m:nary>
        </m:oMath>
      </m:oMathPara>
    </w:p>
    <w:p w14:paraId="68733CA7" w14:textId="54E2A4BF" w:rsidR="002F6294" w:rsidRDefault="003C5615" w:rsidP="00216F65">
      <w:pPr>
        <w:pStyle w:val="Paragrafoelenco"/>
        <w:ind w:start="0pt"/>
        <w:jc w:val="both"/>
      </w:pPr>
      <w:r>
        <w:t>sia minima.</w:t>
      </w:r>
    </w:p>
    <w:p w14:paraId="15D72415" w14:textId="77777777" w:rsidR="00216F65" w:rsidRDefault="00216F65" w:rsidP="00216F65">
      <w:pPr>
        <w:pStyle w:val="Paragrafoelenco"/>
        <w:ind w:start="0pt"/>
        <w:jc w:val="both"/>
      </w:pPr>
    </w:p>
    <w:p w14:paraId="38756639" w14:textId="5F9F087F" w:rsidR="00216F65" w:rsidRDefault="00216F65" w:rsidP="00216F65">
      <w:pPr>
        <w:pStyle w:val="Titolo3"/>
      </w:pPr>
      <w:r>
        <w:t>Algoritmo CART</w:t>
      </w:r>
      <w:r w:rsidR="00FA1E17">
        <w:t xml:space="preserve"> </w:t>
      </w:r>
      <w:r w:rsidR="00FA1E17">
        <w:rPr>
          <w:vertAlign w:val="superscript"/>
        </w:rPr>
        <w:t>[5]</w:t>
      </w:r>
    </w:p>
    <w:p w14:paraId="60740A85" w14:textId="3AB7D5F2" w:rsidR="008139CF" w:rsidRDefault="008139CF" w:rsidP="008139CF">
      <w:pPr>
        <w:pStyle w:val="Paragrafoelenco"/>
        <w:ind w:start="0pt" w:firstLine="14.40pt"/>
        <w:jc w:val="both"/>
      </w:pPr>
      <w:r>
        <w:t>L’algoritmo in questione m</w:t>
      </w:r>
      <w:r w:rsidR="00216F65" w:rsidRPr="00216F65">
        <w:t xml:space="preserve">isura la frequenza con cui un elemento casuale nell'insieme sarebbe classificato erroneamente se la sua etichetta fosse scelta casualmente in base alla distribuzione delle etichette nel sottoinsieme. </w:t>
      </w:r>
      <w:r w:rsidR="00216F65">
        <w:t xml:space="preserve">Questo algoritmo si affida </w:t>
      </w:r>
      <w:r w:rsidR="00216F65" w:rsidRPr="008139CF">
        <w:rPr>
          <w:i/>
          <w:iCs/>
        </w:rPr>
        <w:t>all'indice di diversità di</w:t>
      </w:r>
      <w:r w:rsidR="00216F65" w:rsidRPr="00216F65">
        <w:t xml:space="preserve"> </w:t>
      </w:r>
      <w:r w:rsidR="00216F65" w:rsidRPr="00216F65">
        <w:rPr>
          <w:i/>
          <w:iCs/>
        </w:rPr>
        <w:t>Gini</w:t>
      </w:r>
      <w:r>
        <w:t>, che</w:t>
      </w:r>
      <w:r w:rsidR="00216F65" w:rsidRPr="00216F65">
        <w:t xml:space="preserve"> può essere calcolato sommando la probabilità che ciascun elemento venga scelto, moltiplicato per la probabilità che sia classificato erroneamente. Raggiunge il suo valore minimo (zero) quando tutti gli elementi dell'insieme sono nella stessa classe della variabile di destinazione.</w:t>
      </w:r>
      <w:r>
        <w:t xml:space="preserve"> </w:t>
      </w:r>
    </w:p>
    <w:p w14:paraId="15A3C45E" w14:textId="620FAD9D" w:rsidR="00216F65" w:rsidRDefault="007B500B" w:rsidP="007B500B">
      <w:pPr>
        <w:pStyle w:val="Paragrafoelenco"/>
        <w:ind w:start="0pt" w:firstLine="14.40pt"/>
        <w:jc w:val="both"/>
      </w:pPr>
      <w:r>
        <w:t>Perciò, l’algoritmo seleziona l’attributo A con valori v che riesce a minimizzare la formula, facendo si che l</w:t>
      </w:r>
      <w:r w:rsidR="008139CF">
        <w:t xml:space="preserve">a formulazione matematica </w:t>
      </w:r>
      <w:r>
        <w:t>sia</w:t>
      </w:r>
      <w:r w:rsidR="008139CF">
        <w:t xml:space="preserve"> la seguente:</w:t>
      </w:r>
    </w:p>
    <w:p w14:paraId="26155E09" w14:textId="0A1E4843" w:rsidR="00157071" w:rsidRDefault="00157071" w:rsidP="00B30F5D">
      <w:pPr>
        <w:pStyle w:val="Paragrafoelenco"/>
        <w:jc w:val="both"/>
      </w:pPr>
      <m:oMathPara>
        <m:oMath>
          <m:r>
            <w:rPr>
              <w:rFonts w:ascii="Cambria Math" w:hAnsi="Cambria Math"/>
            </w:rPr>
            <m:t>Gini</m:t>
          </m:r>
          <m:d>
            <m:dPr>
              <m:ctrlPr>
                <w:rPr>
                  <w:rFonts w:ascii="Cambria Math" w:hAnsi="Cambria Math"/>
                  <w:i/>
                </w:rPr>
              </m:ctrlPr>
            </m:dPr>
            <m:e>
              <m:r>
                <w:rPr>
                  <w:rFonts w:ascii="Cambria Math" w:hAnsi="Cambria Math"/>
                </w:rPr>
                <m:t>A</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v</m:t>
              </m:r>
            </m:sub>
            <m:sup/>
            <m:e>
              <m:r>
                <w:rPr>
                  <w:rFonts w:ascii="Cambria Math" w:hAnsi="Cambria Math"/>
                </w:rPr>
                <m:t>P(v)</m:t>
              </m:r>
            </m:e>
          </m:nary>
          <m:nary>
            <m:naryPr>
              <m:chr m:val="∑"/>
              <m:limLoc m:val="undOvr"/>
              <m:supHide m:val="1"/>
              <m:ctrlPr>
                <w:rPr>
                  <w:rFonts w:ascii="Cambria Math" w:hAnsi="Cambria Math"/>
                  <w:i/>
                </w:rPr>
              </m:ctrlPr>
            </m:naryPr>
            <m:sub>
              <m:r>
                <w:rPr>
                  <w:rFonts w:ascii="Cambria Math" w:hAnsi="Cambria Math"/>
                </w:rPr>
                <m:t>i≠j</m:t>
              </m:r>
            </m:sub>
            <m:sup/>
            <m:e>
              <m:r>
                <w:rPr>
                  <w:rFonts w:ascii="Cambria Math" w:hAnsi="Cambria Math"/>
                </w:rPr>
                <m:t>P(i|v)∙P(j|v)</m:t>
              </m:r>
            </m:e>
          </m:nary>
        </m:oMath>
      </m:oMathPara>
    </w:p>
    <w:p w14:paraId="72C14FB0" w14:textId="50C16E1E" w:rsidR="009303D9" w:rsidRPr="00ED78BC" w:rsidRDefault="0007284A" w:rsidP="005D6346">
      <w:pPr>
        <w:pStyle w:val="Titolo2"/>
        <w:jc w:val="both"/>
        <w:rPr>
          <w:highlight w:val="yellow"/>
        </w:rPr>
      </w:pPr>
      <w:commentRangeStart w:id="3"/>
      <w:r w:rsidRPr="00ED78BC">
        <w:rPr>
          <w:highlight w:val="yellow"/>
        </w:rPr>
        <w:t>Risultati di classificazione</w:t>
      </w:r>
      <w:commentRangeEnd w:id="3"/>
      <w:r w:rsidR="00C63A0C" w:rsidRPr="00ED78BC">
        <w:rPr>
          <w:rStyle w:val="Rimandocommento"/>
          <w:i w:val="0"/>
          <w:iCs w:val="0"/>
          <w:noProof w:val="0"/>
          <w:highlight w:val="yellow"/>
        </w:rPr>
        <w:commentReference w:id="3"/>
      </w:r>
    </w:p>
    <w:p w14:paraId="5E999221" w14:textId="00E01886" w:rsidR="00AB2ACD" w:rsidRPr="003C5615" w:rsidRDefault="00AB2ACD" w:rsidP="003C5615">
      <w:pPr>
        <w:jc w:val="both"/>
      </w:pPr>
      <w:r>
        <w:rPr>
          <w:noProof/>
        </w:rPr>
        <w:drawing>
          <wp:inline distT="0" distB="0" distL="0" distR="0" wp14:anchorId="30197152" wp14:editId="32EBC244">
            <wp:extent cx="3134995" cy="1812471"/>
            <wp:effectExtent l="0" t="0" r="8255" b="16510"/>
            <wp:docPr id="1" name="Grafico 1">
              <a:extLst xmlns:a="http://purl.oclc.org/ooxml/drawingml/main">
                <a:ext uri="{FF2B5EF4-FFF2-40B4-BE49-F238E27FC236}">
                  <a16:creationId xmlns:a16="http://schemas.microsoft.com/office/drawing/2014/main" id="{B091FDA5-7176-49B8-8D0E-8CD5703239C6}"/>
                </a:ext>
              </a:extLst>
            </wp:docPr>
            <wp:cNvGraphicFramePr/>
            <a:graphic xmlns:a="http://purl.oclc.org/ooxml/drawingml/main">
              <a:graphicData uri="http://purl.oclc.org/ooxml/drawingml/chart">
                <c:chart xmlns:c="http://purl.oclc.org/ooxml/drawingml/chart" xmlns:r="http://purl.oclc.org/ooxml/officeDocument/relationships" r:id="rId16"/>
              </a:graphicData>
            </a:graphic>
          </wp:inline>
        </w:drawing>
      </w:r>
    </w:p>
    <w:p w14:paraId="1E96B8EA" w14:textId="07B968FB" w:rsidR="00E23725" w:rsidRDefault="00E85A6D" w:rsidP="005D6346">
      <w:pPr>
        <w:jc w:val="both"/>
      </w:pPr>
      <w:r>
        <w:rPr>
          <w:noProof/>
        </w:rPr>
        <w:lastRenderedPageBreak/>
        <w:drawing>
          <wp:inline distT="0" distB="0" distL="0" distR="0" wp14:anchorId="3A8B383E" wp14:editId="5D307BDD">
            <wp:extent cx="3134995" cy="1835150"/>
            <wp:effectExtent l="0" t="0" r="8255" b="12700"/>
            <wp:docPr id="2" name="Grafico 2">
              <a:extLst xmlns:a="http://purl.oclc.org/ooxml/drawingml/main">
                <a:ext uri="{FF2B5EF4-FFF2-40B4-BE49-F238E27FC236}">
                  <a16:creationId xmlns:a16="http://schemas.microsoft.com/office/drawing/2014/main" id="{0EEC6A1A-ECE6-4F66-8B1C-595FD948A2EC}"/>
                </a:ext>
              </a:extLst>
            </wp:docPr>
            <wp:cNvGraphicFramePr/>
            <a:graphic xmlns:a="http://purl.oclc.org/ooxml/drawingml/main">
              <a:graphicData uri="http://purl.oclc.org/ooxml/drawingml/chart">
                <c:chart xmlns:c="http://purl.oclc.org/ooxml/drawingml/chart" xmlns:r="http://purl.oclc.org/ooxml/officeDocument/relationships" r:id="rId17"/>
              </a:graphicData>
            </a:graphic>
          </wp:inline>
        </w:drawing>
      </w:r>
    </w:p>
    <w:p w14:paraId="7E5760AF" w14:textId="650A79B2" w:rsidR="00E656E6" w:rsidRDefault="00E656E6" w:rsidP="00E656E6">
      <w:pPr>
        <w:jc w:val="both"/>
      </w:pPr>
      <w:r>
        <w:t xml:space="preserve">      Applicati entrambi i criteri si è fatto un confronto della loro accuratezza in funzione della dimensione del tra</w:t>
      </w:r>
      <w:r w:rsidR="00F94DDA">
        <w:t>i</w:t>
      </w:r>
      <w:r>
        <w:t>ning set. I risultati ottenuti mostrano come entrambi i criteri godano di una buona accuratezza già da un ridotto tra</w:t>
      </w:r>
      <w:r w:rsidR="00F94DDA">
        <w:t>i</w:t>
      </w:r>
      <w:r>
        <w:t>ning set, e di conseguenza di un errore di classificazione nemmeno troppo alto. Basandosi esclusivamente su questi risultati, non è possibile determinare quale dei due sia il migliore, in quanto le loro curve si intersecano più volte. Infatti, con il crescere del training set, il loro comportamento è molto simile. C’è però da dire che attuando criteri differenti nella costruzione dell’albero decisionale, effettuando test su delle collezioni di dati differenti, e magari anche più ampie, le differenze potrebbe essere più evidenti.</w:t>
      </w:r>
    </w:p>
    <w:p w14:paraId="1F5AB90B" w14:textId="0755482F" w:rsidR="00E656E6" w:rsidRDefault="00E656E6" w:rsidP="00E656E6">
      <w:pPr>
        <w:jc w:val="both"/>
      </w:pPr>
      <w:r>
        <w:t xml:space="preserve">       Di seguito invece vengono riportate come esempio le matrici di confusione di entrambi gli algoritmi e alcune previsioni </w:t>
      </w:r>
      <w:r w:rsidR="00444EBE">
        <w:t>effettuate sulla base degli alberi decisionali costruiti.</w:t>
      </w:r>
    </w:p>
    <w:p w14:paraId="6DBEDD2E" w14:textId="4E38310F" w:rsidR="00444EBE" w:rsidRDefault="00444EBE" w:rsidP="00E656E6">
      <w:pPr>
        <w:jc w:val="both"/>
      </w:pPr>
    </w:p>
    <w:p w14:paraId="5CBEF652" w14:textId="7E777C10" w:rsidR="00444EBE" w:rsidRDefault="00444EBE" w:rsidP="00E656E6">
      <w:pPr>
        <w:jc w:val="both"/>
      </w:pPr>
      <w:r w:rsidRPr="00C87F84">
        <w:rPr>
          <w:highlight w:val="yellow"/>
        </w:rPr>
        <w:t>…</w:t>
      </w:r>
      <w:r w:rsidR="009B1FDB" w:rsidRPr="00C87F84">
        <w:rPr>
          <w:highlight w:val="yellow"/>
        </w:rPr>
        <w:t>(Matrici di confusione)</w:t>
      </w:r>
    </w:p>
    <w:p w14:paraId="741EBFA3" w14:textId="77777777" w:rsidR="009B1FDB" w:rsidRDefault="009B1FDB" w:rsidP="00E656E6">
      <w:pPr>
        <w:jc w:val="both"/>
      </w:pPr>
    </w:p>
    <w:p w14:paraId="243F7921" w14:textId="3216BCC8" w:rsidR="00113C80" w:rsidRDefault="00444EBE" w:rsidP="00E656E6">
      <w:pPr>
        <w:jc w:val="both"/>
      </w:pPr>
      <w:r w:rsidRPr="00C87F84">
        <w:rPr>
          <w:highlight w:val="yellow"/>
        </w:rPr>
        <w:t>…</w:t>
      </w:r>
      <w:r w:rsidR="009B1FDB" w:rsidRPr="00C87F84">
        <w:rPr>
          <w:highlight w:val="yellow"/>
        </w:rPr>
        <w:t>(Alcune previsioni)</w:t>
      </w:r>
    </w:p>
    <w:p w14:paraId="42912978" w14:textId="55F0B064" w:rsidR="00444EBE" w:rsidRDefault="00444EBE" w:rsidP="00E656E6">
      <w:pPr>
        <w:jc w:val="both"/>
      </w:pPr>
    </w:p>
    <w:p w14:paraId="6EFD168F" w14:textId="2525E168" w:rsidR="00E656E6" w:rsidRDefault="009B1FDB" w:rsidP="00BD1F8E">
      <w:pPr>
        <w:jc w:val="both"/>
      </w:pPr>
      <w:r>
        <w:t xml:space="preserve">      </w:t>
      </w:r>
      <w:r w:rsidR="00444EBE">
        <w:t>Mentre i dati estratti dalla matrice di confusione vanno direttamente a costruire i grafici precedentemente illustrati, e quindi non ha bisogno di molte spiegazioni</w:t>
      </w:r>
      <w:r>
        <w:t>, le previsioni</w:t>
      </w:r>
      <w:r w:rsidR="00361BC0">
        <w:t xml:space="preserve"> riportate meritano un minimo di spiegazione</w:t>
      </w:r>
      <w:r w:rsidR="00BD1F8E">
        <w:t>: q</w:t>
      </w:r>
      <w:r w:rsidR="00361BC0">
        <w:t>uest</w:t>
      </w:r>
      <w:r w:rsidR="00BD1F8E">
        <w:t>’</w:t>
      </w:r>
      <w:r w:rsidR="00361BC0">
        <w:t xml:space="preserve">ultime </w:t>
      </w:r>
      <w:r>
        <w:t xml:space="preserve">sono state ottenute iterando i vari attributi dell’albero decisionale con le coppie attributo-valore del caso che si ha interesse di valutare, fino ad arrivare ad una foglia dell’albero </w:t>
      </w:r>
      <w:r>
        <w:t>associata ad una</w:t>
      </w:r>
      <w:r w:rsidR="00361BC0">
        <w:t>, nessuna o più classi</w:t>
      </w:r>
      <w:r>
        <w:t>.</w:t>
      </w:r>
      <w:r w:rsidR="00361BC0">
        <w:t xml:space="preserve"> Il primo caso è quello che si ottiene più spesso in quanto dalla classificazione si ottiene una sorta di “certezza” sul risultato. Ovviamente </w:t>
      </w:r>
      <w:r w:rsidR="000E494E">
        <w:t>non si tratta di una certezza assoluta in quanto</w:t>
      </w:r>
      <w:r w:rsidR="00361BC0">
        <w:t xml:space="preserve"> c’è una forte dipendenza da come è stato costruito l’albero di decisione e da come sono stati manipolati in precedenza i </w:t>
      </w:r>
      <w:r w:rsidR="00C34ED7">
        <w:t>dati; infatti,</w:t>
      </w:r>
      <w:r w:rsidR="00361BC0">
        <w:t xml:space="preserve"> con test più </w:t>
      </w:r>
      <w:r w:rsidR="00D94C97">
        <w:t>ampi</w:t>
      </w:r>
      <w:r w:rsidR="00361BC0">
        <w:t xml:space="preserve"> potremmo osservare che i modelli soffrono di </w:t>
      </w:r>
      <w:r w:rsidR="00361BC0" w:rsidRPr="00D94C97">
        <w:rPr>
          <w:i/>
          <w:iCs/>
        </w:rPr>
        <w:t>overfitting</w:t>
      </w:r>
      <w:r w:rsidR="00361BC0">
        <w:t xml:space="preserve"> nel generalizzare </w:t>
      </w:r>
      <w:r w:rsidR="00D94C97">
        <w:t>la classificazione,</w:t>
      </w:r>
      <w:r w:rsidR="00361BC0">
        <w:t xml:space="preserve"> anche se </w:t>
      </w:r>
      <w:r w:rsidR="00D94C97">
        <w:t xml:space="preserve">dai precedenti risultati non </w:t>
      </w:r>
      <w:r w:rsidR="00BD1F8E">
        <w:t>ci sono segnali che</w:t>
      </w:r>
      <w:r w:rsidR="00D94C97">
        <w:t xml:space="preserve"> lo lasci</w:t>
      </w:r>
      <w:r w:rsidR="00BD1F8E">
        <w:t>no</w:t>
      </w:r>
      <w:r w:rsidR="00D94C97">
        <w:t xml:space="preserve"> pensare</w:t>
      </w:r>
      <w:r w:rsidR="00361BC0">
        <w:t xml:space="preserve">. </w:t>
      </w:r>
      <w:r w:rsidR="00D94C97">
        <w:t>I</w:t>
      </w:r>
      <w:r w:rsidR="00361BC0">
        <w:t>l secondo caso</w:t>
      </w:r>
      <w:r w:rsidR="00D94C97">
        <w:t xml:space="preserve"> invece,</w:t>
      </w:r>
      <w:r w:rsidR="00361BC0">
        <w:t xml:space="preserve"> è dovuto da un’insufficiente</w:t>
      </w:r>
      <w:r w:rsidR="00D94C97">
        <w:t xml:space="preserve"> quantità di</w:t>
      </w:r>
      <w:r w:rsidR="00361BC0">
        <w:t xml:space="preserve"> informazione per descrivere il valore di un attributo, perciò l’ipotetico caso che finisce in questa </w:t>
      </w:r>
      <w:r w:rsidR="00D94C97">
        <w:t>f</w:t>
      </w:r>
      <w:r w:rsidR="00361BC0">
        <w:t>oglia verrebbe valutato</w:t>
      </w:r>
      <w:r w:rsidR="00D94C97">
        <w:t xml:space="preserve"> come</w:t>
      </w:r>
      <w:r w:rsidR="00361BC0">
        <w:t xml:space="preserve"> </w:t>
      </w:r>
      <w:r w:rsidR="00D94C97">
        <w:t>“</w:t>
      </w:r>
      <w:r w:rsidR="00361BC0">
        <w:t>non classificabile</w:t>
      </w:r>
      <w:r w:rsidR="00D94C97">
        <w:t>”.</w:t>
      </w:r>
      <w:r>
        <w:t xml:space="preserve"> </w:t>
      </w:r>
      <w:r w:rsidR="00D94C97">
        <w:t>M</w:t>
      </w:r>
      <w:r w:rsidR="00361BC0">
        <w:t>entre il terzo</w:t>
      </w:r>
      <w:r w:rsidR="00D94C97">
        <w:t xml:space="preserve"> ed ultimo</w:t>
      </w:r>
      <w:r w:rsidR="00361BC0">
        <w:t xml:space="preserve"> </w:t>
      </w:r>
      <w:r>
        <w:t>caso è stato risolto riportando direttamente la probabilità che un attributo foglia appartenga alla classe positiva e di conseguenza a quella negativa</w:t>
      </w:r>
      <w:r w:rsidR="00361BC0">
        <w:t>.</w:t>
      </w:r>
    </w:p>
    <w:p w14:paraId="425C7CB5" w14:textId="29D1DED1" w:rsidR="00E23725" w:rsidRPr="00ED78BC" w:rsidRDefault="00E23725" w:rsidP="005D6346">
      <w:pPr>
        <w:pStyle w:val="Titolo1"/>
        <w:jc w:val="both"/>
        <w:rPr>
          <w:highlight w:val="yellow"/>
        </w:rPr>
      </w:pPr>
      <w:commentRangeStart w:id="4"/>
      <w:commentRangeStart w:id="5"/>
      <w:r w:rsidRPr="00ED78BC">
        <w:rPr>
          <w:highlight w:val="yellow"/>
        </w:rPr>
        <w:t>Miglioramenti aggiuntivi</w:t>
      </w:r>
      <w:commentRangeEnd w:id="4"/>
      <w:r w:rsidR="00C63A0C" w:rsidRPr="00ED78BC">
        <w:rPr>
          <w:rStyle w:val="Rimandocommento"/>
          <w:smallCaps w:val="0"/>
          <w:noProof w:val="0"/>
          <w:highlight w:val="yellow"/>
        </w:rPr>
        <w:commentReference w:id="4"/>
      </w:r>
      <w:commentRangeEnd w:id="5"/>
      <w:r w:rsidR="00003608">
        <w:rPr>
          <w:rStyle w:val="Rimandocommento"/>
          <w:smallCaps w:val="0"/>
          <w:noProof w:val="0"/>
        </w:rPr>
        <w:commentReference w:id="5"/>
      </w:r>
    </w:p>
    <w:p w14:paraId="634A045C" w14:textId="4855D04E" w:rsidR="008033E9" w:rsidRPr="00E00325" w:rsidRDefault="00E23725" w:rsidP="005D6346">
      <w:pPr>
        <w:pStyle w:val="references"/>
        <w:numPr>
          <w:ilvl w:val="0"/>
          <w:numId w:val="0"/>
        </w:numPr>
        <w:rPr>
          <w:b/>
          <w:bCs/>
          <w:sz w:val="20"/>
          <w:szCs w:val="20"/>
          <w:lang w:val="it-IT"/>
        </w:rPr>
      </w:pPr>
      <w:r w:rsidRPr="00FB548C">
        <w:rPr>
          <w:b/>
          <w:bCs/>
          <w:sz w:val="20"/>
          <w:szCs w:val="20"/>
          <w:highlight w:val="yellow"/>
          <w:lang w:val="it-IT"/>
        </w:rPr>
        <w:t>Qualcosa riguardo all’apprendimento totalmente sviluppato in Cplint… quello che diceva Dragoni, durante r</w:t>
      </w:r>
      <w:r w:rsidR="00D34386" w:rsidRPr="00FB548C">
        <w:rPr>
          <w:b/>
          <w:bCs/>
          <w:sz w:val="20"/>
          <w:szCs w:val="20"/>
          <w:highlight w:val="yellow"/>
          <w:lang w:val="it-IT"/>
        </w:rPr>
        <w:t>i</w:t>
      </w:r>
      <w:r w:rsidRPr="00FB548C">
        <w:rPr>
          <w:b/>
          <w:bCs/>
          <w:sz w:val="20"/>
          <w:szCs w:val="20"/>
          <w:highlight w:val="yellow"/>
          <w:lang w:val="it-IT"/>
        </w:rPr>
        <w:t>c</w:t>
      </w:r>
      <w:r w:rsidR="00D34386" w:rsidRPr="00FB548C">
        <w:rPr>
          <w:b/>
          <w:bCs/>
          <w:sz w:val="20"/>
          <w:szCs w:val="20"/>
          <w:highlight w:val="yellow"/>
          <w:lang w:val="it-IT"/>
        </w:rPr>
        <w:t>e</w:t>
      </w:r>
      <w:r w:rsidRPr="00FB548C">
        <w:rPr>
          <w:b/>
          <w:bCs/>
          <w:sz w:val="20"/>
          <w:szCs w:val="20"/>
          <w:highlight w:val="yellow"/>
          <w:lang w:val="it-IT"/>
        </w:rPr>
        <w:t>vimento, di aggiungere alla presentazione durante il ricevimento.</w:t>
      </w:r>
    </w:p>
    <w:p w14:paraId="01AA8D1D" w14:textId="77777777" w:rsidR="008033E9" w:rsidRPr="00E00325" w:rsidRDefault="008033E9" w:rsidP="005D6346">
      <w:pPr>
        <w:pStyle w:val="references"/>
        <w:numPr>
          <w:ilvl w:val="0"/>
          <w:numId w:val="0"/>
        </w:numPr>
        <w:ind w:start="17.70pt"/>
        <w:rPr>
          <w:sz w:val="20"/>
          <w:szCs w:val="20"/>
          <w:lang w:val="it-IT"/>
        </w:rPr>
      </w:pPr>
    </w:p>
    <w:p w14:paraId="6B84DA80" w14:textId="17AA2821" w:rsidR="008033E9" w:rsidRPr="005B520E" w:rsidRDefault="008033E9" w:rsidP="005D6346">
      <w:pPr>
        <w:pStyle w:val="Titolo5"/>
        <w:jc w:val="both"/>
      </w:pPr>
      <w:r w:rsidRPr="00FA1E17">
        <w:t>Riferimenti</w:t>
      </w:r>
    </w:p>
    <w:p w14:paraId="60A065B9" w14:textId="44588082" w:rsidR="008033E9" w:rsidRDefault="00FA1E17" w:rsidP="00FA1E17">
      <w:pPr>
        <w:pStyle w:val="references"/>
        <w:jc w:val="start"/>
      </w:pPr>
      <w:r>
        <w:t>Heart failure prediction dataset: “</w:t>
      </w:r>
      <w:hyperlink r:id="rId18" w:history="1">
        <w:r w:rsidR="007772C9" w:rsidRPr="00180C16">
          <w:rPr>
            <w:rStyle w:val="Collegamentoipertestuale"/>
          </w:rPr>
          <w:t>https://www.kaggle.com/fedesoriano/heart-failure-prediction</w:t>
        </w:r>
      </w:hyperlink>
      <w:r>
        <w:t>”.</w:t>
      </w:r>
    </w:p>
    <w:p w14:paraId="7889BB47" w14:textId="46E33780" w:rsidR="00470D2F" w:rsidRDefault="00470D2F" w:rsidP="00470D2F">
      <w:pPr>
        <w:pStyle w:val="references"/>
        <w:ind w:start="17.70pt" w:hanging="17.70pt"/>
      </w:pPr>
      <w:r w:rsidRPr="00470D2F">
        <w:t>Riguzzi, Fabrizio, and Terrance Swift. "Well–definedness and efficient inference for probabilistic logic programming under the distribution semantics." Theory and practice of logic programming 13.2 (2013): 279-302</w:t>
      </w:r>
      <w:r>
        <w:t>.</w:t>
      </w:r>
    </w:p>
    <w:p w14:paraId="15D4F40E" w14:textId="002E0512" w:rsidR="00470D2F" w:rsidRDefault="00FA1E17" w:rsidP="00470D2F">
      <w:pPr>
        <w:pStyle w:val="references"/>
        <w:ind w:start="17.70pt" w:hanging="17.70pt"/>
      </w:pPr>
      <w:r>
        <w:t xml:space="preserve">C3.js library optimized in Prolog: </w:t>
      </w:r>
      <w:hyperlink r:id="rId19" w:history="1">
        <w:r w:rsidRPr="00180C16">
          <w:rPr>
            <w:rStyle w:val="Collegamentoipertestuale"/>
          </w:rPr>
          <w:t>https://swish.swi-prolog.org/example/render_c3.swinb</w:t>
        </w:r>
      </w:hyperlink>
      <w:r>
        <w:t>” – “</w:t>
      </w:r>
      <w:r w:rsidRPr="00FA1E17">
        <w:t>https://c3js.org/</w:t>
      </w:r>
      <w:r>
        <w:t>”</w:t>
      </w:r>
    </w:p>
    <w:p w14:paraId="7C999F4D" w14:textId="75964D4C" w:rsidR="00FA1E17" w:rsidRDefault="00FA1E17" w:rsidP="00470D2F">
      <w:pPr>
        <w:pStyle w:val="references"/>
        <w:ind w:start="17.70pt" w:hanging="17.70pt"/>
      </w:pPr>
      <w:r w:rsidRPr="00FA1E17">
        <w:t>Heredia, Diana, Yegny Amaya, and Edwin Barrientos. "Student dropout predictive model using data mining techniques." IEEE Latin America Transactions 13.9 (2015): 3127-3134.</w:t>
      </w:r>
    </w:p>
    <w:p w14:paraId="22205C5D" w14:textId="08A87694" w:rsidR="00FA1E17" w:rsidRDefault="00FA1E17" w:rsidP="00470D2F">
      <w:pPr>
        <w:pStyle w:val="references"/>
        <w:ind w:start="17.70pt" w:hanging="17.70pt"/>
      </w:pPr>
      <w:r w:rsidRPr="00FA1E17">
        <w:t>Denison, David GT, Bani K. Mallick, and Adrian FM Smith. "A bayesian cart algorithm." Biometrika 85.2 (1998): 363-377.</w:t>
      </w:r>
    </w:p>
    <w:p w14:paraId="4DFD0912" w14:textId="77777777" w:rsidR="00470D2F" w:rsidRDefault="00470D2F" w:rsidP="00470D2F">
      <w:pPr>
        <w:pStyle w:val="references"/>
        <w:numPr>
          <w:ilvl w:val="0"/>
          <w:numId w:val="0"/>
        </w:numPr>
        <w:ind w:start="18pt" w:hanging="18pt"/>
      </w:pPr>
    </w:p>
    <w:p w14:paraId="035B4B13" w14:textId="77777777" w:rsidR="00470D2F" w:rsidRDefault="00470D2F" w:rsidP="00470D2F">
      <w:pPr>
        <w:pStyle w:val="references"/>
        <w:numPr>
          <w:ilvl w:val="0"/>
          <w:numId w:val="0"/>
        </w:numPr>
        <w:ind w:start="18pt" w:hanging="18pt"/>
      </w:pPr>
    </w:p>
    <w:p w14:paraId="3CC9D795" w14:textId="77777777" w:rsidR="00470D2F" w:rsidRDefault="00470D2F" w:rsidP="00470D2F">
      <w:pPr>
        <w:pStyle w:val="references"/>
        <w:numPr>
          <w:ilvl w:val="0"/>
          <w:numId w:val="0"/>
        </w:numPr>
        <w:ind w:start="18pt" w:hanging="18pt"/>
      </w:pPr>
    </w:p>
    <w:p w14:paraId="572CA025" w14:textId="77777777" w:rsidR="00470D2F" w:rsidRDefault="00470D2F" w:rsidP="00470D2F">
      <w:pPr>
        <w:pStyle w:val="references"/>
        <w:numPr>
          <w:ilvl w:val="0"/>
          <w:numId w:val="0"/>
        </w:numPr>
        <w:ind w:start="18pt" w:hanging="18pt"/>
      </w:pPr>
    </w:p>
    <w:p w14:paraId="6FD12E1E" w14:textId="77777777" w:rsidR="00470D2F" w:rsidRDefault="00470D2F" w:rsidP="00470D2F">
      <w:pPr>
        <w:pStyle w:val="references"/>
        <w:numPr>
          <w:ilvl w:val="0"/>
          <w:numId w:val="0"/>
        </w:numPr>
        <w:ind w:start="18pt" w:hanging="18pt"/>
      </w:pPr>
    </w:p>
    <w:p w14:paraId="56A5424B" w14:textId="66088487" w:rsidR="00470D2F" w:rsidRPr="00470D2F" w:rsidRDefault="00470D2F" w:rsidP="00470D2F">
      <w:pPr>
        <w:pStyle w:val="references"/>
        <w:numPr>
          <w:ilvl w:val="0"/>
          <w:numId w:val="0"/>
        </w:numPr>
        <w:ind w:start="18pt" w:hanging="18pt"/>
        <w:sectPr w:rsidR="00470D2F" w:rsidRPr="00470D2F" w:rsidSect="003B4E04">
          <w:footerReference w:type="default" r:id="rId20"/>
          <w:type w:val="continuous"/>
          <w:pgSz w:w="595.30pt" w:h="841.90pt" w:code="9"/>
          <w:pgMar w:top="54pt" w:right="45.35pt" w:bottom="72pt" w:left="45.35pt" w:header="36pt" w:footer="36pt" w:gutter="0pt"/>
          <w:cols w:num="2" w:space="18pt"/>
          <w:docGrid w:linePitch="360"/>
        </w:sectPr>
      </w:pPr>
    </w:p>
    <w:p w14:paraId="1CED2AA3" w14:textId="6C25C31A" w:rsidR="009303D9" w:rsidRPr="00E00325" w:rsidRDefault="009303D9" w:rsidP="005D6346">
      <w:pPr>
        <w:pStyle w:val="Titolo1"/>
        <w:numPr>
          <w:ilvl w:val="0"/>
          <w:numId w:val="0"/>
        </w:numPr>
        <w:tabs>
          <w:tab w:val="start" w:pos="24.50pt"/>
        </w:tabs>
        <w:jc w:val="both"/>
        <w:rPr>
          <w:lang w:val="en-US"/>
        </w:rPr>
      </w:pPr>
    </w:p>
    <w:sectPr w:rsidR="009303D9" w:rsidRPr="00E00325" w:rsidSect="003B4E04">
      <w:type w:val="continuous"/>
      <w:pgSz w:w="595.30pt" w:h="841.90pt" w:code="9"/>
      <w:pgMar w:top="54pt" w:right="44.65pt" w:bottom="72pt" w:left="44.65pt" w:header="36pt" w:footer="36pt" w:gutter="0pt"/>
      <w:cols w:space="36pt"/>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mment w:id="0" w:author="MANCINI RICCARDO" w:date="2022-02-23T17:14:00Z" w:initials="MR">
    <w:p w14:paraId="62E9343F" w14:textId="051085EE" w:rsidR="007448E5" w:rsidRDefault="007448E5">
      <w:pPr>
        <w:pStyle w:val="Testocommento"/>
      </w:pPr>
      <w:r>
        <w:rPr>
          <w:rStyle w:val="Rimandocommento"/>
        </w:rPr>
        <w:annotationRef/>
      </w:r>
      <w:r>
        <w:t>Il titolo lasciamo “Titolo”?!?!</w:t>
      </w:r>
    </w:p>
  </w:comment>
  <w:comment w:id="3" w:author="MANCINI RICCARDO" w:date="2022-02-22T10:34:00Z" w:initials="MR">
    <w:p w14:paraId="324F9E36" w14:textId="0C7A140E" w:rsidR="007448E5" w:rsidRDefault="00C63A0C" w:rsidP="00D94C97">
      <w:pPr>
        <w:pStyle w:val="Testocommento"/>
        <w:numPr>
          <w:ilvl w:val="0"/>
          <w:numId w:val="40"/>
        </w:numPr>
        <w:jc w:val="both"/>
      </w:pPr>
      <w:r>
        <w:rPr>
          <w:rStyle w:val="Rimandocommento"/>
        </w:rPr>
        <w:annotationRef/>
      </w:r>
      <w:r w:rsidR="007448E5">
        <w:t xml:space="preserve"> </w:t>
      </w:r>
      <w:r>
        <w:t>Aggiungere matrice di confusione</w:t>
      </w:r>
    </w:p>
    <w:p w14:paraId="621EED9C" w14:textId="67ECB823" w:rsidR="00C63A0C" w:rsidRDefault="007448E5" w:rsidP="007448E5">
      <w:pPr>
        <w:pStyle w:val="Testocommento"/>
        <w:numPr>
          <w:ilvl w:val="0"/>
          <w:numId w:val="39"/>
        </w:numPr>
      </w:pPr>
      <w:r>
        <w:t xml:space="preserve"> Aggiungere </w:t>
      </w:r>
      <w:r w:rsidR="00567BE2">
        <w:t>il singolo caso con</w:t>
      </w:r>
      <w:r w:rsidR="00C63A0C">
        <w:t xml:space="preserve"> la previsione</w:t>
      </w:r>
    </w:p>
  </w:comment>
  <w:comment w:id="4" w:author="MANCINI RICCARDO" w:date="2022-02-22T10:38:00Z" w:initials="MR">
    <w:p w14:paraId="46778C60" w14:textId="4504C43D" w:rsidR="00C63A0C" w:rsidRDefault="00C63A0C" w:rsidP="00C63A0C">
      <w:pPr>
        <w:pStyle w:val="Testocommento"/>
        <w:jc w:val="both"/>
      </w:pPr>
      <w:r>
        <w:rPr>
          <w:rStyle w:val="Rimandocommento"/>
        </w:rPr>
        <w:annotationRef/>
      </w:r>
      <w:r>
        <w:t>Da ricercare qualcosa</w:t>
      </w:r>
    </w:p>
  </w:comment>
  <w:comment w:id="5" w:author="Enrico Tarsi" w:date="2022-03-01T17:40:00Z" w:initials="ET">
    <w:p w14:paraId="0F1597B5" w14:textId="77777777" w:rsidR="00003608" w:rsidRDefault="00003608">
      <w:pPr>
        <w:pStyle w:val="Testocommento"/>
        <w:jc w:val="start"/>
      </w:pPr>
      <w:r>
        <w:rPr>
          <w:rStyle w:val="Rimandocommento"/>
        </w:rPr>
        <w:annotationRef/>
      </w:r>
      <w:r>
        <w:t>Potatura</w:t>
      </w:r>
    </w:p>
    <w:p w14:paraId="4A69B75F" w14:textId="77777777" w:rsidR="00003608" w:rsidRDefault="00003608">
      <w:pPr>
        <w:pStyle w:val="Testocommento"/>
        <w:jc w:val="start"/>
      </w:pPr>
      <w:r>
        <w:t>Slipcover (algoritmo emblem)</w:t>
      </w:r>
    </w:p>
    <w:p w14:paraId="54AC8F54" w14:textId="77777777" w:rsidR="00003608" w:rsidRDefault="00003608" w:rsidP="00B12DCC">
      <w:pPr>
        <w:pStyle w:val="Testocommento"/>
        <w:jc w:val="start"/>
      </w:pPr>
      <w:r>
        <w:t>Probabilità magiche</w:t>
      </w:r>
    </w:p>
  </w:comment>
</w:comments>
</file>

<file path=word/commentsExtended.xml><?xml version="1.0" encoding="utf-8"?>
<w15:commentsEx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15:commentEx w15:paraId="62E9343F" w15:done="0"/>
  <w15:commentEx w15:paraId="621EED9C" w15:done="0"/>
  <w15:commentEx w15:paraId="46778C60" w15:done="0"/>
  <w15:commentEx w15:paraId="54AC8F54" w15:paraIdParent="46778C60" w15:done="0"/>
</w15:commentsEx>
</file>

<file path=word/commentsExtensible.xml><?xml version="1.0" encoding="utf-8"?>
<w16cex:commentsExtensibl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16cex:commentExtensible w16cex:durableId="25C0E9FE" w16cex:dateUtc="2022-02-23T16:14:00Z"/>
  <w16cex:commentExtensible w16cex:durableId="25BF3ACF" w16cex:dateUtc="2022-02-22T09:34:00Z"/>
  <w16cex:commentExtensible w16cex:durableId="25BF3B8B" w16cex:dateUtc="2022-02-22T09:38:00Z"/>
  <w16cex:commentExtensible w16cex:durableId="25C8D8FB" w16cex:dateUtc="2022-03-01T16:40:00Z"/>
</w16cex:commentsExtensible>
</file>

<file path=word/commentsIds.xml><?xml version="1.0" encoding="utf-8"?>
<w16cid:commentsId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16cid:commentId w16cid:paraId="62E9343F" w16cid:durableId="25C0E9FE"/>
  <w16cid:commentId w16cid:paraId="621EED9C" w16cid:durableId="25BF3ACF"/>
  <w16cid:commentId w16cid:paraId="46778C60" w16cid:durableId="25BF3B8B"/>
  <w16cid:commentId w16cid:paraId="54AC8F54" w16cid:durableId="25C8D8FB"/>
</w16cid:commentsIds>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3FB99E58" w14:textId="77777777" w:rsidR="00D52571" w:rsidRDefault="00D52571" w:rsidP="001A3B3D">
      <w:r>
        <w:separator/>
      </w:r>
    </w:p>
  </w:endnote>
  <w:endnote w:type="continuationSeparator" w:id="0">
    <w:p w14:paraId="45CD24B3" w14:textId="77777777" w:rsidR="00D52571" w:rsidRDefault="00D52571"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onsolas">
    <w:panose1 w:val="020B0609020204030204"/>
    <w:charset w:characterSet="iso-8859-1"/>
    <w:family w:val="modern"/>
    <w:pitch w:val="fixed"/>
    <w:sig w:usb0="E00006FF" w:usb1="0000FCFF" w:usb2="00000001" w:usb3="00000000" w:csb0="0000019F" w:csb1="00000000"/>
  </w:font>
  <w:font w:name="Cambria Math">
    <w:panose1 w:val="02040503050406030204"/>
    <w:charset w:characterSet="iso-8859-1"/>
    <w:family w:val="roman"/>
    <w:pitch w:val="variable"/>
    <w:sig w:usb0="E00006FF" w:usb1="420024FF" w:usb2="02000000" w:usb3="00000000" w:csb0="0000019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39E84F24" w14:textId="1ADFB313" w:rsidR="003C478F" w:rsidRPr="003C478F" w:rsidRDefault="003C478F" w:rsidP="003C478F">
    <w:pPr>
      <w:pStyle w:val="Pidipagina"/>
      <w:jc w:val="start"/>
      <w:rPr>
        <w:sz w:val="18"/>
        <w:szCs w:val="18"/>
      </w:rPr>
    </w:pPr>
    <w:r w:rsidRPr="003C478F">
      <w:rPr>
        <w:sz w:val="18"/>
        <w:szCs w:val="18"/>
      </w:rPr>
      <w:t>* Per ulteriori approfondimenti su tale sezione consultare il notebook.</w:t>
    </w:r>
  </w:p>
</w:ftr>
</file>

<file path=word/footer2.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3EF2D8D0" w14:textId="1894744A" w:rsidR="001A3B3D" w:rsidRPr="006F6D3D" w:rsidRDefault="001A3B3D" w:rsidP="0056610F">
    <w:pPr>
      <w:pStyle w:val="Pidipagina"/>
      <w:jc w:val="start"/>
      <w:rPr>
        <w:sz w:val="16"/>
        <w:szCs w:val="16"/>
      </w:rPr>
    </w:pPr>
  </w:p>
</w:ftr>
</file>

<file path=word/footer3.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3932615C" w14:textId="0C950ECB" w:rsidR="0055677C" w:rsidRPr="0055677C" w:rsidRDefault="0055677C" w:rsidP="0055677C">
    <w:pPr>
      <w:pStyle w:val="Pidipagina"/>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28776572" w14:textId="77777777" w:rsidR="00D52571" w:rsidRDefault="00D52571" w:rsidP="001A3B3D">
      <w:r>
        <w:separator/>
      </w:r>
    </w:p>
  </w:footnote>
  <w:footnote w:type="continuationSeparator" w:id="0">
    <w:p w14:paraId="2A9D87DC" w14:textId="77777777" w:rsidR="00D52571" w:rsidRDefault="00D52571"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34D28CB"/>
    <w:multiLevelType w:val="multilevel"/>
    <w:tmpl w:val="581CBD8E"/>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2" w15:restartNumberingAfterBreak="0">
    <w:nsid w:val="14C911BF"/>
    <w:multiLevelType w:val="multilevel"/>
    <w:tmpl w:val="1CC4FC8A"/>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3" w15:restartNumberingAfterBreak="0">
    <w:nsid w:val="16E57C5E"/>
    <w:multiLevelType w:val="multilevel"/>
    <w:tmpl w:val="08DC5C34"/>
    <w:lvl w:ilvl="0">
      <w:start w:val="1"/>
      <w:numFmt w:val="bullet"/>
      <w:lvlText w:val=""/>
      <w:lvlJc w:val="start"/>
      <w:pPr>
        <w:tabs>
          <w:tab w:val="num" w:pos="36pt"/>
        </w:tabs>
        <w:ind w:start="36pt" w:hanging="18pt"/>
      </w:pPr>
      <w:rPr>
        <w:rFonts w:ascii="Symbol" w:hAnsi="Symbol" w:hint="default"/>
        <w:sz w:val="20"/>
      </w:rPr>
    </w:lvl>
    <w:lvl w:ilvl="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4"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5" w15:restartNumberingAfterBreak="0">
    <w:nsid w:val="1F0C465F"/>
    <w:multiLevelType w:val="hybridMultilevel"/>
    <w:tmpl w:val="E4A8B792"/>
    <w:lvl w:ilvl="0" w:tplc="04100001">
      <w:start w:val="1"/>
      <w:numFmt w:val="bullet"/>
      <w:lvlText w:val=""/>
      <w:lvlJc w:val="start"/>
      <w:pPr>
        <w:ind w:start="36pt" w:hanging="18pt"/>
      </w:pPr>
      <w:rPr>
        <w:rFonts w:ascii="Symbol" w:hAnsi="Symbol" w:hint="default"/>
      </w:rPr>
    </w:lvl>
    <w:lvl w:ilvl="1" w:tplc="04100003" w:tentative="1">
      <w:start w:val="1"/>
      <w:numFmt w:val="bullet"/>
      <w:lvlText w:val="o"/>
      <w:lvlJc w:val="start"/>
      <w:pPr>
        <w:ind w:start="72pt" w:hanging="18pt"/>
      </w:pPr>
      <w:rPr>
        <w:rFonts w:ascii="Courier New" w:hAnsi="Courier New" w:cs="Courier New" w:hint="default"/>
      </w:rPr>
    </w:lvl>
    <w:lvl w:ilvl="2" w:tplc="04100005" w:tentative="1">
      <w:start w:val="1"/>
      <w:numFmt w:val="bullet"/>
      <w:lvlText w:val=""/>
      <w:lvlJc w:val="start"/>
      <w:pPr>
        <w:ind w:start="108pt" w:hanging="18pt"/>
      </w:pPr>
      <w:rPr>
        <w:rFonts w:ascii="Wingdings" w:hAnsi="Wingdings" w:hint="default"/>
      </w:rPr>
    </w:lvl>
    <w:lvl w:ilvl="3" w:tplc="04100001" w:tentative="1">
      <w:start w:val="1"/>
      <w:numFmt w:val="bullet"/>
      <w:lvlText w:val=""/>
      <w:lvlJc w:val="start"/>
      <w:pPr>
        <w:ind w:start="144pt" w:hanging="18pt"/>
      </w:pPr>
      <w:rPr>
        <w:rFonts w:ascii="Symbol" w:hAnsi="Symbol" w:hint="default"/>
      </w:rPr>
    </w:lvl>
    <w:lvl w:ilvl="4" w:tplc="04100003" w:tentative="1">
      <w:start w:val="1"/>
      <w:numFmt w:val="bullet"/>
      <w:lvlText w:val="o"/>
      <w:lvlJc w:val="start"/>
      <w:pPr>
        <w:ind w:start="180pt" w:hanging="18pt"/>
      </w:pPr>
      <w:rPr>
        <w:rFonts w:ascii="Courier New" w:hAnsi="Courier New" w:cs="Courier New" w:hint="default"/>
      </w:rPr>
    </w:lvl>
    <w:lvl w:ilvl="5" w:tplc="04100005" w:tentative="1">
      <w:start w:val="1"/>
      <w:numFmt w:val="bullet"/>
      <w:lvlText w:val=""/>
      <w:lvlJc w:val="start"/>
      <w:pPr>
        <w:ind w:start="216pt" w:hanging="18pt"/>
      </w:pPr>
      <w:rPr>
        <w:rFonts w:ascii="Wingdings" w:hAnsi="Wingdings" w:hint="default"/>
      </w:rPr>
    </w:lvl>
    <w:lvl w:ilvl="6" w:tplc="04100001" w:tentative="1">
      <w:start w:val="1"/>
      <w:numFmt w:val="bullet"/>
      <w:lvlText w:val=""/>
      <w:lvlJc w:val="start"/>
      <w:pPr>
        <w:ind w:start="252pt" w:hanging="18pt"/>
      </w:pPr>
      <w:rPr>
        <w:rFonts w:ascii="Symbol" w:hAnsi="Symbol" w:hint="default"/>
      </w:rPr>
    </w:lvl>
    <w:lvl w:ilvl="7" w:tplc="04100003" w:tentative="1">
      <w:start w:val="1"/>
      <w:numFmt w:val="bullet"/>
      <w:lvlText w:val="o"/>
      <w:lvlJc w:val="start"/>
      <w:pPr>
        <w:ind w:start="288pt" w:hanging="18pt"/>
      </w:pPr>
      <w:rPr>
        <w:rFonts w:ascii="Courier New" w:hAnsi="Courier New" w:cs="Courier New" w:hint="default"/>
      </w:rPr>
    </w:lvl>
    <w:lvl w:ilvl="8" w:tplc="04100005" w:tentative="1">
      <w:start w:val="1"/>
      <w:numFmt w:val="bullet"/>
      <w:lvlText w:val=""/>
      <w:lvlJc w:val="start"/>
      <w:pPr>
        <w:ind w:start="324pt" w:hanging="18pt"/>
      </w:pPr>
      <w:rPr>
        <w:rFonts w:ascii="Wingdings" w:hAnsi="Wingdings" w:hint="default"/>
      </w:rPr>
    </w:lvl>
  </w:abstractNum>
  <w:abstractNum w:abstractNumId="16"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7" w15:restartNumberingAfterBreak="0">
    <w:nsid w:val="211F5D43"/>
    <w:multiLevelType w:val="hybridMultilevel"/>
    <w:tmpl w:val="360828B8"/>
    <w:lvl w:ilvl="0" w:tplc="04100001">
      <w:start w:val="1"/>
      <w:numFmt w:val="bullet"/>
      <w:lvlText w:val=""/>
      <w:lvlJc w:val="start"/>
      <w:pPr>
        <w:ind w:start="36pt" w:hanging="18pt"/>
      </w:pPr>
      <w:rPr>
        <w:rFonts w:ascii="Symbol" w:hAnsi="Symbol" w:hint="default"/>
      </w:rPr>
    </w:lvl>
    <w:lvl w:ilvl="1" w:tplc="04100003" w:tentative="1">
      <w:start w:val="1"/>
      <w:numFmt w:val="bullet"/>
      <w:lvlText w:val="o"/>
      <w:lvlJc w:val="start"/>
      <w:pPr>
        <w:ind w:start="72pt" w:hanging="18pt"/>
      </w:pPr>
      <w:rPr>
        <w:rFonts w:ascii="Courier New" w:hAnsi="Courier New" w:cs="Courier New" w:hint="default"/>
      </w:rPr>
    </w:lvl>
    <w:lvl w:ilvl="2" w:tplc="04100005" w:tentative="1">
      <w:start w:val="1"/>
      <w:numFmt w:val="bullet"/>
      <w:lvlText w:val=""/>
      <w:lvlJc w:val="start"/>
      <w:pPr>
        <w:ind w:start="108pt" w:hanging="18pt"/>
      </w:pPr>
      <w:rPr>
        <w:rFonts w:ascii="Wingdings" w:hAnsi="Wingdings" w:hint="default"/>
      </w:rPr>
    </w:lvl>
    <w:lvl w:ilvl="3" w:tplc="04100001" w:tentative="1">
      <w:start w:val="1"/>
      <w:numFmt w:val="bullet"/>
      <w:lvlText w:val=""/>
      <w:lvlJc w:val="start"/>
      <w:pPr>
        <w:ind w:start="144pt" w:hanging="18pt"/>
      </w:pPr>
      <w:rPr>
        <w:rFonts w:ascii="Symbol" w:hAnsi="Symbol" w:hint="default"/>
      </w:rPr>
    </w:lvl>
    <w:lvl w:ilvl="4" w:tplc="04100003" w:tentative="1">
      <w:start w:val="1"/>
      <w:numFmt w:val="bullet"/>
      <w:lvlText w:val="o"/>
      <w:lvlJc w:val="start"/>
      <w:pPr>
        <w:ind w:start="180pt" w:hanging="18pt"/>
      </w:pPr>
      <w:rPr>
        <w:rFonts w:ascii="Courier New" w:hAnsi="Courier New" w:cs="Courier New" w:hint="default"/>
      </w:rPr>
    </w:lvl>
    <w:lvl w:ilvl="5" w:tplc="04100005" w:tentative="1">
      <w:start w:val="1"/>
      <w:numFmt w:val="bullet"/>
      <w:lvlText w:val=""/>
      <w:lvlJc w:val="start"/>
      <w:pPr>
        <w:ind w:start="216pt" w:hanging="18pt"/>
      </w:pPr>
      <w:rPr>
        <w:rFonts w:ascii="Wingdings" w:hAnsi="Wingdings" w:hint="default"/>
      </w:rPr>
    </w:lvl>
    <w:lvl w:ilvl="6" w:tplc="04100001" w:tentative="1">
      <w:start w:val="1"/>
      <w:numFmt w:val="bullet"/>
      <w:lvlText w:val=""/>
      <w:lvlJc w:val="start"/>
      <w:pPr>
        <w:ind w:start="252pt" w:hanging="18pt"/>
      </w:pPr>
      <w:rPr>
        <w:rFonts w:ascii="Symbol" w:hAnsi="Symbol" w:hint="default"/>
      </w:rPr>
    </w:lvl>
    <w:lvl w:ilvl="7" w:tplc="04100003" w:tentative="1">
      <w:start w:val="1"/>
      <w:numFmt w:val="bullet"/>
      <w:lvlText w:val="o"/>
      <w:lvlJc w:val="start"/>
      <w:pPr>
        <w:ind w:start="288pt" w:hanging="18pt"/>
      </w:pPr>
      <w:rPr>
        <w:rFonts w:ascii="Courier New" w:hAnsi="Courier New" w:cs="Courier New" w:hint="default"/>
      </w:rPr>
    </w:lvl>
    <w:lvl w:ilvl="8" w:tplc="04100005" w:tentative="1">
      <w:start w:val="1"/>
      <w:numFmt w:val="bullet"/>
      <w:lvlText w:val=""/>
      <w:lvlJc w:val="start"/>
      <w:pPr>
        <w:ind w:start="324pt" w:hanging="18pt"/>
      </w:pPr>
      <w:rPr>
        <w:rFonts w:ascii="Wingdings" w:hAnsi="Wingdings" w:hint="default"/>
      </w:rPr>
    </w:lvl>
  </w:abstractNum>
  <w:abstractNum w:abstractNumId="18"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9" w15:restartNumberingAfterBreak="0">
    <w:nsid w:val="3410178A"/>
    <w:multiLevelType w:val="hybridMultilevel"/>
    <w:tmpl w:val="BAEC8FF2"/>
    <w:lvl w:ilvl="0" w:tplc="04100001">
      <w:start w:val="1"/>
      <w:numFmt w:val="bullet"/>
      <w:lvlText w:val=""/>
      <w:lvlJc w:val="start"/>
      <w:pPr>
        <w:ind w:start="36pt" w:hanging="18pt"/>
      </w:pPr>
      <w:rPr>
        <w:rFonts w:ascii="Symbol" w:hAnsi="Symbol" w:hint="default"/>
      </w:rPr>
    </w:lvl>
    <w:lvl w:ilvl="1" w:tplc="04100003" w:tentative="1">
      <w:start w:val="1"/>
      <w:numFmt w:val="bullet"/>
      <w:lvlText w:val="o"/>
      <w:lvlJc w:val="start"/>
      <w:pPr>
        <w:ind w:start="72pt" w:hanging="18pt"/>
      </w:pPr>
      <w:rPr>
        <w:rFonts w:ascii="Courier New" w:hAnsi="Courier New" w:cs="Courier New" w:hint="default"/>
      </w:rPr>
    </w:lvl>
    <w:lvl w:ilvl="2" w:tplc="04100005" w:tentative="1">
      <w:start w:val="1"/>
      <w:numFmt w:val="bullet"/>
      <w:lvlText w:val=""/>
      <w:lvlJc w:val="start"/>
      <w:pPr>
        <w:ind w:start="108pt" w:hanging="18pt"/>
      </w:pPr>
      <w:rPr>
        <w:rFonts w:ascii="Wingdings" w:hAnsi="Wingdings" w:hint="default"/>
      </w:rPr>
    </w:lvl>
    <w:lvl w:ilvl="3" w:tplc="04100001" w:tentative="1">
      <w:start w:val="1"/>
      <w:numFmt w:val="bullet"/>
      <w:lvlText w:val=""/>
      <w:lvlJc w:val="start"/>
      <w:pPr>
        <w:ind w:start="144pt" w:hanging="18pt"/>
      </w:pPr>
      <w:rPr>
        <w:rFonts w:ascii="Symbol" w:hAnsi="Symbol" w:hint="default"/>
      </w:rPr>
    </w:lvl>
    <w:lvl w:ilvl="4" w:tplc="04100003" w:tentative="1">
      <w:start w:val="1"/>
      <w:numFmt w:val="bullet"/>
      <w:lvlText w:val="o"/>
      <w:lvlJc w:val="start"/>
      <w:pPr>
        <w:ind w:start="180pt" w:hanging="18pt"/>
      </w:pPr>
      <w:rPr>
        <w:rFonts w:ascii="Courier New" w:hAnsi="Courier New" w:cs="Courier New" w:hint="default"/>
      </w:rPr>
    </w:lvl>
    <w:lvl w:ilvl="5" w:tplc="04100005" w:tentative="1">
      <w:start w:val="1"/>
      <w:numFmt w:val="bullet"/>
      <w:lvlText w:val=""/>
      <w:lvlJc w:val="start"/>
      <w:pPr>
        <w:ind w:start="216pt" w:hanging="18pt"/>
      </w:pPr>
      <w:rPr>
        <w:rFonts w:ascii="Wingdings" w:hAnsi="Wingdings" w:hint="default"/>
      </w:rPr>
    </w:lvl>
    <w:lvl w:ilvl="6" w:tplc="04100001" w:tentative="1">
      <w:start w:val="1"/>
      <w:numFmt w:val="bullet"/>
      <w:lvlText w:val=""/>
      <w:lvlJc w:val="start"/>
      <w:pPr>
        <w:ind w:start="252pt" w:hanging="18pt"/>
      </w:pPr>
      <w:rPr>
        <w:rFonts w:ascii="Symbol" w:hAnsi="Symbol" w:hint="default"/>
      </w:rPr>
    </w:lvl>
    <w:lvl w:ilvl="7" w:tplc="04100003" w:tentative="1">
      <w:start w:val="1"/>
      <w:numFmt w:val="bullet"/>
      <w:lvlText w:val="o"/>
      <w:lvlJc w:val="start"/>
      <w:pPr>
        <w:ind w:start="288pt" w:hanging="18pt"/>
      </w:pPr>
      <w:rPr>
        <w:rFonts w:ascii="Courier New" w:hAnsi="Courier New" w:cs="Courier New" w:hint="default"/>
      </w:rPr>
    </w:lvl>
    <w:lvl w:ilvl="8" w:tplc="04100005" w:tentative="1">
      <w:start w:val="1"/>
      <w:numFmt w:val="bullet"/>
      <w:lvlText w:val=""/>
      <w:lvlJc w:val="start"/>
      <w:pPr>
        <w:ind w:start="324pt" w:hanging="18pt"/>
      </w:pPr>
      <w:rPr>
        <w:rFonts w:ascii="Wingdings" w:hAnsi="Wingdings" w:hint="default"/>
      </w:rPr>
    </w:lvl>
  </w:abstractNum>
  <w:abstractNum w:abstractNumId="20"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21"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22" w15:restartNumberingAfterBreak="0">
    <w:nsid w:val="3B0A221F"/>
    <w:multiLevelType w:val="hybridMultilevel"/>
    <w:tmpl w:val="20F6F628"/>
    <w:lvl w:ilvl="0" w:tplc="04100001">
      <w:start w:val="1"/>
      <w:numFmt w:val="bullet"/>
      <w:lvlText w:val=""/>
      <w:lvlJc w:val="start"/>
      <w:pPr>
        <w:ind w:start="36pt" w:hanging="18pt"/>
      </w:pPr>
      <w:rPr>
        <w:rFonts w:ascii="Symbol" w:hAnsi="Symbol" w:hint="default"/>
      </w:rPr>
    </w:lvl>
    <w:lvl w:ilvl="1" w:tplc="04100003" w:tentative="1">
      <w:start w:val="1"/>
      <w:numFmt w:val="bullet"/>
      <w:lvlText w:val="o"/>
      <w:lvlJc w:val="start"/>
      <w:pPr>
        <w:ind w:start="72pt" w:hanging="18pt"/>
      </w:pPr>
      <w:rPr>
        <w:rFonts w:ascii="Courier New" w:hAnsi="Courier New" w:cs="Courier New" w:hint="default"/>
      </w:rPr>
    </w:lvl>
    <w:lvl w:ilvl="2" w:tplc="04100005" w:tentative="1">
      <w:start w:val="1"/>
      <w:numFmt w:val="bullet"/>
      <w:lvlText w:val=""/>
      <w:lvlJc w:val="start"/>
      <w:pPr>
        <w:ind w:start="108pt" w:hanging="18pt"/>
      </w:pPr>
      <w:rPr>
        <w:rFonts w:ascii="Wingdings" w:hAnsi="Wingdings" w:hint="default"/>
      </w:rPr>
    </w:lvl>
    <w:lvl w:ilvl="3" w:tplc="04100001" w:tentative="1">
      <w:start w:val="1"/>
      <w:numFmt w:val="bullet"/>
      <w:lvlText w:val=""/>
      <w:lvlJc w:val="start"/>
      <w:pPr>
        <w:ind w:start="144pt" w:hanging="18pt"/>
      </w:pPr>
      <w:rPr>
        <w:rFonts w:ascii="Symbol" w:hAnsi="Symbol" w:hint="default"/>
      </w:rPr>
    </w:lvl>
    <w:lvl w:ilvl="4" w:tplc="04100003" w:tentative="1">
      <w:start w:val="1"/>
      <w:numFmt w:val="bullet"/>
      <w:lvlText w:val="o"/>
      <w:lvlJc w:val="start"/>
      <w:pPr>
        <w:ind w:start="180pt" w:hanging="18pt"/>
      </w:pPr>
      <w:rPr>
        <w:rFonts w:ascii="Courier New" w:hAnsi="Courier New" w:cs="Courier New" w:hint="default"/>
      </w:rPr>
    </w:lvl>
    <w:lvl w:ilvl="5" w:tplc="04100005" w:tentative="1">
      <w:start w:val="1"/>
      <w:numFmt w:val="bullet"/>
      <w:lvlText w:val=""/>
      <w:lvlJc w:val="start"/>
      <w:pPr>
        <w:ind w:start="216pt" w:hanging="18pt"/>
      </w:pPr>
      <w:rPr>
        <w:rFonts w:ascii="Wingdings" w:hAnsi="Wingdings" w:hint="default"/>
      </w:rPr>
    </w:lvl>
    <w:lvl w:ilvl="6" w:tplc="04100001" w:tentative="1">
      <w:start w:val="1"/>
      <w:numFmt w:val="bullet"/>
      <w:lvlText w:val=""/>
      <w:lvlJc w:val="start"/>
      <w:pPr>
        <w:ind w:start="252pt" w:hanging="18pt"/>
      </w:pPr>
      <w:rPr>
        <w:rFonts w:ascii="Symbol" w:hAnsi="Symbol" w:hint="default"/>
      </w:rPr>
    </w:lvl>
    <w:lvl w:ilvl="7" w:tplc="04100003" w:tentative="1">
      <w:start w:val="1"/>
      <w:numFmt w:val="bullet"/>
      <w:lvlText w:val="o"/>
      <w:lvlJc w:val="start"/>
      <w:pPr>
        <w:ind w:start="288pt" w:hanging="18pt"/>
      </w:pPr>
      <w:rPr>
        <w:rFonts w:ascii="Courier New" w:hAnsi="Courier New" w:cs="Courier New" w:hint="default"/>
      </w:rPr>
    </w:lvl>
    <w:lvl w:ilvl="8" w:tplc="04100005" w:tentative="1">
      <w:start w:val="1"/>
      <w:numFmt w:val="bullet"/>
      <w:lvlText w:val=""/>
      <w:lvlJc w:val="start"/>
      <w:pPr>
        <w:ind w:start="324pt" w:hanging="18pt"/>
      </w:pPr>
      <w:rPr>
        <w:rFonts w:ascii="Wingdings" w:hAnsi="Wingdings" w:hint="default"/>
      </w:rPr>
    </w:lvl>
  </w:abstractNum>
  <w:abstractNum w:abstractNumId="23" w15:restartNumberingAfterBreak="0">
    <w:nsid w:val="4189603E"/>
    <w:multiLevelType w:val="multilevel"/>
    <w:tmpl w:val="0AB06E12"/>
    <w:lvl w:ilvl="0">
      <w:start w:val="1"/>
      <w:numFmt w:val="upperRoman"/>
      <w:pStyle w:val="Titolo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Titolo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itolo3"/>
      <w:lvlText w:val="%3)"/>
      <w:lvlJc w:val="start"/>
      <w:pPr>
        <w:tabs>
          <w:tab w:val="num" w:pos="188.10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Titolo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4" w15:restartNumberingAfterBreak="0">
    <w:nsid w:val="425F7C1C"/>
    <w:multiLevelType w:val="hybridMultilevel"/>
    <w:tmpl w:val="097415FA"/>
    <w:lvl w:ilvl="0" w:tplc="04100001">
      <w:start w:val="1"/>
      <w:numFmt w:val="bullet"/>
      <w:lvlText w:val=""/>
      <w:lvlJc w:val="start"/>
      <w:pPr>
        <w:ind w:start="36pt" w:hanging="18pt"/>
      </w:pPr>
      <w:rPr>
        <w:rFonts w:ascii="Symbol" w:hAnsi="Symbol" w:hint="default"/>
      </w:rPr>
    </w:lvl>
    <w:lvl w:ilvl="1" w:tplc="04100003" w:tentative="1">
      <w:start w:val="1"/>
      <w:numFmt w:val="bullet"/>
      <w:lvlText w:val="o"/>
      <w:lvlJc w:val="start"/>
      <w:pPr>
        <w:ind w:start="72pt" w:hanging="18pt"/>
      </w:pPr>
      <w:rPr>
        <w:rFonts w:ascii="Courier New" w:hAnsi="Courier New" w:cs="Courier New" w:hint="default"/>
      </w:rPr>
    </w:lvl>
    <w:lvl w:ilvl="2" w:tplc="04100005" w:tentative="1">
      <w:start w:val="1"/>
      <w:numFmt w:val="bullet"/>
      <w:lvlText w:val=""/>
      <w:lvlJc w:val="start"/>
      <w:pPr>
        <w:ind w:start="108pt" w:hanging="18pt"/>
      </w:pPr>
      <w:rPr>
        <w:rFonts w:ascii="Wingdings" w:hAnsi="Wingdings" w:hint="default"/>
      </w:rPr>
    </w:lvl>
    <w:lvl w:ilvl="3" w:tplc="04100001" w:tentative="1">
      <w:start w:val="1"/>
      <w:numFmt w:val="bullet"/>
      <w:lvlText w:val=""/>
      <w:lvlJc w:val="start"/>
      <w:pPr>
        <w:ind w:start="144pt" w:hanging="18pt"/>
      </w:pPr>
      <w:rPr>
        <w:rFonts w:ascii="Symbol" w:hAnsi="Symbol" w:hint="default"/>
      </w:rPr>
    </w:lvl>
    <w:lvl w:ilvl="4" w:tplc="04100003" w:tentative="1">
      <w:start w:val="1"/>
      <w:numFmt w:val="bullet"/>
      <w:lvlText w:val="o"/>
      <w:lvlJc w:val="start"/>
      <w:pPr>
        <w:ind w:start="180pt" w:hanging="18pt"/>
      </w:pPr>
      <w:rPr>
        <w:rFonts w:ascii="Courier New" w:hAnsi="Courier New" w:cs="Courier New" w:hint="default"/>
      </w:rPr>
    </w:lvl>
    <w:lvl w:ilvl="5" w:tplc="04100005" w:tentative="1">
      <w:start w:val="1"/>
      <w:numFmt w:val="bullet"/>
      <w:lvlText w:val=""/>
      <w:lvlJc w:val="start"/>
      <w:pPr>
        <w:ind w:start="216pt" w:hanging="18pt"/>
      </w:pPr>
      <w:rPr>
        <w:rFonts w:ascii="Wingdings" w:hAnsi="Wingdings" w:hint="default"/>
      </w:rPr>
    </w:lvl>
    <w:lvl w:ilvl="6" w:tplc="04100001" w:tentative="1">
      <w:start w:val="1"/>
      <w:numFmt w:val="bullet"/>
      <w:lvlText w:val=""/>
      <w:lvlJc w:val="start"/>
      <w:pPr>
        <w:ind w:start="252pt" w:hanging="18pt"/>
      </w:pPr>
      <w:rPr>
        <w:rFonts w:ascii="Symbol" w:hAnsi="Symbol" w:hint="default"/>
      </w:rPr>
    </w:lvl>
    <w:lvl w:ilvl="7" w:tplc="04100003" w:tentative="1">
      <w:start w:val="1"/>
      <w:numFmt w:val="bullet"/>
      <w:lvlText w:val="o"/>
      <w:lvlJc w:val="start"/>
      <w:pPr>
        <w:ind w:start="288pt" w:hanging="18pt"/>
      </w:pPr>
      <w:rPr>
        <w:rFonts w:ascii="Courier New" w:hAnsi="Courier New" w:cs="Courier New" w:hint="default"/>
      </w:rPr>
    </w:lvl>
    <w:lvl w:ilvl="8" w:tplc="04100005" w:tentative="1">
      <w:start w:val="1"/>
      <w:numFmt w:val="bullet"/>
      <w:lvlText w:val=""/>
      <w:lvlJc w:val="start"/>
      <w:pPr>
        <w:ind w:start="324pt" w:hanging="18pt"/>
      </w:pPr>
      <w:rPr>
        <w:rFonts w:ascii="Wingdings" w:hAnsi="Wingdings" w:hint="default"/>
      </w:rPr>
    </w:lvl>
  </w:abstractNum>
  <w:abstractNum w:abstractNumId="25" w15:restartNumberingAfterBreak="0">
    <w:nsid w:val="43F12693"/>
    <w:multiLevelType w:val="hybridMultilevel"/>
    <w:tmpl w:val="2B248FAC"/>
    <w:lvl w:ilvl="0" w:tplc="04100001">
      <w:start w:val="1"/>
      <w:numFmt w:val="bullet"/>
      <w:lvlText w:val=""/>
      <w:lvlJc w:val="start"/>
      <w:pPr>
        <w:ind w:start="36pt" w:hanging="18pt"/>
      </w:pPr>
      <w:rPr>
        <w:rFonts w:ascii="Symbol" w:hAnsi="Symbol" w:hint="default"/>
      </w:rPr>
    </w:lvl>
    <w:lvl w:ilvl="1" w:tplc="04100003" w:tentative="1">
      <w:start w:val="1"/>
      <w:numFmt w:val="bullet"/>
      <w:lvlText w:val="o"/>
      <w:lvlJc w:val="start"/>
      <w:pPr>
        <w:ind w:start="72pt" w:hanging="18pt"/>
      </w:pPr>
      <w:rPr>
        <w:rFonts w:ascii="Courier New" w:hAnsi="Courier New" w:cs="Courier New" w:hint="default"/>
      </w:rPr>
    </w:lvl>
    <w:lvl w:ilvl="2" w:tplc="04100005" w:tentative="1">
      <w:start w:val="1"/>
      <w:numFmt w:val="bullet"/>
      <w:lvlText w:val=""/>
      <w:lvlJc w:val="start"/>
      <w:pPr>
        <w:ind w:start="108pt" w:hanging="18pt"/>
      </w:pPr>
      <w:rPr>
        <w:rFonts w:ascii="Wingdings" w:hAnsi="Wingdings" w:hint="default"/>
      </w:rPr>
    </w:lvl>
    <w:lvl w:ilvl="3" w:tplc="04100001" w:tentative="1">
      <w:start w:val="1"/>
      <w:numFmt w:val="bullet"/>
      <w:lvlText w:val=""/>
      <w:lvlJc w:val="start"/>
      <w:pPr>
        <w:ind w:start="144pt" w:hanging="18pt"/>
      </w:pPr>
      <w:rPr>
        <w:rFonts w:ascii="Symbol" w:hAnsi="Symbol" w:hint="default"/>
      </w:rPr>
    </w:lvl>
    <w:lvl w:ilvl="4" w:tplc="04100003" w:tentative="1">
      <w:start w:val="1"/>
      <w:numFmt w:val="bullet"/>
      <w:lvlText w:val="o"/>
      <w:lvlJc w:val="start"/>
      <w:pPr>
        <w:ind w:start="180pt" w:hanging="18pt"/>
      </w:pPr>
      <w:rPr>
        <w:rFonts w:ascii="Courier New" w:hAnsi="Courier New" w:cs="Courier New" w:hint="default"/>
      </w:rPr>
    </w:lvl>
    <w:lvl w:ilvl="5" w:tplc="04100005" w:tentative="1">
      <w:start w:val="1"/>
      <w:numFmt w:val="bullet"/>
      <w:lvlText w:val=""/>
      <w:lvlJc w:val="start"/>
      <w:pPr>
        <w:ind w:start="216pt" w:hanging="18pt"/>
      </w:pPr>
      <w:rPr>
        <w:rFonts w:ascii="Wingdings" w:hAnsi="Wingdings" w:hint="default"/>
      </w:rPr>
    </w:lvl>
    <w:lvl w:ilvl="6" w:tplc="04100001" w:tentative="1">
      <w:start w:val="1"/>
      <w:numFmt w:val="bullet"/>
      <w:lvlText w:val=""/>
      <w:lvlJc w:val="start"/>
      <w:pPr>
        <w:ind w:start="252pt" w:hanging="18pt"/>
      </w:pPr>
      <w:rPr>
        <w:rFonts w:ascii="Symbol" w:hAnsi="Symbol" w:hint="default"/>
      </w:rPr>
    </w:lvl>
    <w:lvl w:ilvl="7" w:tplc="04100003" w:tentative="1">
      <w:start w:val="1"/>
      <w:numFmt w:val="bullet"/>
      <w:lvlText w:val="o"/>
      <w:lvlJc w:val="start"/>
      <w:pPr>
        <w:ind w:start="288pt" w:hanging="18pt"/>
      </w:pPr>
      <w:rPr>
        <w:rFonts w:ascii="Courier New" w:hAnsi="Courier New" w:cs="Courier New" w:hint="default"/>
      </w:rPr>
    </w:lvl>
    <w:lvl w:ilvl="8" w:tplc="04100005" w:tentative="1">
      <w:start w:val="1"/>
      <w:numFmt w:val="bullet"/>
      <w:lvlText w:val=""/>
      <w:lvlJc w:val="start"/>
      <w:pPr>
        <w:ind w:start="324pt" w:hanging="18pt"/>
      </w:pPr>
      <w:rPr>
        <w:rFonts w:ascii="Wingdings" w:hAnsi="Wingdings" w:hint="default"/>
      </w:rPr>
    </w:lvl>
  </w:abstractNum>
  <w:abstractNum w:abstractNumId="26"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7" w15:restartNumberingAfterBreak="0">
    <w:nsid w:val="4AE4605D"/>
    <w:multiLevelType w:val="hybridMultilevel"/>
    <w:tmpl w:val="36F4BA80"/>
    <w:lvl w:ilvl="0" w:tplc="04100001">
      <w:start w:val="1"/>
      <w:numFmt w:val="bullet"/>
      <w:lvlText w:val=""/>
      <w:lvlJc w:val="start"/>
      <w:pPr>
        <w:ind w:start="36pt" w:hanging="18pt"/>
      </w:pPr>
      <w:rPr>
        <w:rFonts w:ascii="Symbol" w:hAnsi="Symbol" w:hint="default"/>
      </w:rPr>
    </w:lvl>
    <w:lvl w:ilvl="1" w:tplc="04100003">
      <w:start w:val="1"/>
      <w:numFmt w:val="bullet"/>
      <w:lvlText w:val="o"/>
      <w:lvlJc w:val="start"/>
      <w:pPr>
        <w:ind w:start="72pt" w:hanging="18pt"/>
      </w:pPr>
      <w:rPr>
        <w:rFonts w:ascii="Courier New" w:hAnsi="Courier New" w:cs="Courier New" w:hint="default"/>
      </w:rPr>
    </w:lvl>
    <w:lvl w:ilvl="2" w:tplc="04100005" w:tentative="1">
      <w:start w:val="1"/>
      <w:numFmt w:val="bullet"/>
      <w:lvlText w:val=""/>
      <w:lvlJc w:val="start"/>
      <w:pPr>
        <w:ind w:start="108pt" w:hanging="18pt"/>
      </w:pPr>
      <w:rPr>
        <w:rFonts w:ascii="Wingdings" w:hAnsi="Wingdings" w:hint="default"/>
      </w:rPr>
    </w:lvl>
    <w:lvl w:ilvl="3" w:tplc="04100001" w:tentative="1">
      <w:start w:val="1"/>
      <w:numFmt w:val="bullet"/>
      <w:lvlText w:val=""/>
      <w:lvlJc w:val="start"/>
      <w:pPr>
        <w:ind w:start="144pt" w:hanging="18pt"/>
      </w:pPr>
      <w:rPr>
        <w:rFonts w:ascii="Symbol" w:hAnsi="Symbol" w:hint="default"/>
      </w:rPr>
    </w:lvl>
    <w:lvl w:ilvl="4" w:tplc="04100003" w:tentative="1">
      <w:start w:val="1"/>
      <w:numFmt w:val="bullet"/>
      <w:lvlText w:val="o"/>
      <w:lvlJc w:val="start"/>
      <w:pPr>
        <w:ind w:start="180pt" w:hanging="18pt"/>
      </w:pPr>
      <w:rPr>
        <w:rFonts w:ascii="Courier New" w:hAnsi="Courier New" w:cs="Courier New" w:hint="default"/>
      </w:rPr>
    </w:lvl>
    <w:lvl w:ilvl="5" w:tplc="04100005" w:tentative="1">
      <w:start w:val="1"/>
      <w:numFmt w:val="bullet"/>
      <w:lvlText w:val=""/>
      <w:lvlJc w:val="start"/>
      <w:pPr>
        <w:ind w:start="216pt" w:hanging="18pt"/>
      </w:pPr>
      <w:rPr>
        <w:rFonts w:ascii="Wingdings" w:hAnsi="Wingdings" w:hint="default"/>
      </w:rPr>
    </w:lvl>
    <w:lvl w:ilvl="6" w:tplc="04100001" w:tentative="1">
      <w:start w:val="1"/>
      <w:numFmt w:val="bullet"/>
      <w:lvlText w:val=""/>
      <w:lvlJc w:val="start"/>
      <w:pPr>
        <w:ind w:start="252pt" w:hanging="18pt"/>
      </w:pPr>
      <w:rPr>
        <w:rFonts w:ascii="Symbol" w:hAnsi="Symbol" w:hint="default"/>
      </w:rPr>
    </w:lvl>
    <w:lvl w:ilvl="7" w:tplc="04100003" w:tentative="1">
      <w:start w:val="1"/>
      <w:numFmt w:val="bullet"/>
      <w:lvlText w:val="o"/>
      <w:lvlJc w:val="start"/>
      <w:pPr>
        <w:ind w:start="288pt" w:hanging="18pt"/>
      </w:pPr>
      <w:rPr>
        <w:rFonts w:ascii="Courier New" w:hAnsi="Courier New" w:cs="Courier New" w:hint="default"/>
      </w:rPr>
    </w:lvl>
    <w:lvl w:ilvl="8" w:tplc="04100005" w:tentative="1">
      <w:start w:val="1"/>
      <w:numFmt w:val="bullet"/>
      <w:lvlText w:val=""/>
      <w:lvlJc w:val="start"/>
      <w:pPr>
        <w:ind w:start="324pt" w:hanging="18pt"/>
      </w:pPr>
      <w:rPr>
        <w:rFonts w:ascii="Wingdings" w:hAnsi="Wingdings" w:hint="default"/>
      </w:rPr>
    </w:lvl>
  </w:abstractNum>
  <w:abstractNum w:abstractNumId="2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9" w15:restartNumberingAfterBreak="0">
    <w:nsid w:val="549067B9"/>
    <w:multiLevelType w:val="hybridMultilevel"/>
    <w:tmpl w:val="E4D66454"/>
    <w:lvl w:ilvl="0" w:tplc="0410000F">
      <w:start w:val="1"/>
      <w:numFmt w:val="decimal"/>
      <w:lvlText w:val="%1."/>
      <w:lvlJc w:val="start"/>
      <w:pPr>
        <w:ind w:start="36pt" w:hanging="18pt"/>
      </w:pPr>
    </w:lvl>
    <w:lvl w:ilvl="1" w:tplc="04100019" w:tentative="1">
      <w:start w:val="1"/>
      <w:numFmt w:val="lowerLetter"/>
      <w:lvlText w:val="%2."/>
      <w:lvlJc w:val="start"/>
      <w:pPr>
        <w:ind w:start="72pt" w:hanging="18pt"/>
      </w:pPr>
    </w:lvl>
    <w:lvl w:ilvl="2" w:tplc="0410001B" w:tentative="1">
      <w:start w:val="1"/>
      <w:numFmt w:val="lowerRoman"/>
      <w:lvlText w:val="%3."/>
      <w:lvlJc w:val="end"/>
      <w:pPr>
        <w:ind w:start="108pt" w:hanging="9pt"/>
      </w:pPr>
    </w:lvl>
    <w:lvl w:ilvl="3" w:tplc="0410000F" w:tentative="1">
      <w:start w:val="1"/>
      <w:numFmt w:val="decimal"/>
      <w:lvlText w:val="%4."/>
      <w:lvlJc w:val="start"/>
      <w:pPr>
        <w:ind w:start="144pt" w:hanging="18pt"/>
      </w:pPr>
    </w:lvl>
    <w:lvl w:ilvl="4" w:tplc="04100019" w:tentative="1">
      <w:start w:val="1"/>
      <w:numFmt w:val="lowerLetter"/>
      <w:lvlText w:val="%5."/>
      <w:lvlJc w:val="start"/>
      <w:pPr>
        <w:ind w:start="180pt" w:hanging="18pt"/>
      </w:pPr>
    </w:lvl>
    <w:lvl w:ilvl="5" w:tplc="0410001B" w:tentative="1">
      <w:start w:val="1"/>
      <w:numFmt w:val="lowerRoman"/>
      <w:lvlText w:val="%6."/>
      <w:lvlJc w:val="end"/>
      <w:pPr>
        <w:ind w:start="216pt" w:hanging="9pt"/>
      </w:pPr>
    </w:lvl>
    <w:lvl w:ilvl="6" w:tplc="0410000F" w:tentative="1">
      <w:start w:val="1"/>
      <w:numFmt w:val="decimal"/>
      <w:lvlText w:val="%7."/>
      <w:lvlJc w:val="start"/>
      <w:pPr>
        <w:ind w:start="252pt" w:hanging="18pt"/>
      </w:pPr>
    </w:lvl>
    <w:lvl w:ilvl="7" w:tplc="04100019" w:tentative="1">
      <w:start w:val="1"/>
      <w:numFmt w:val="lowerLetter"/>
      <w:lvlText w:val="%8."/>
      <w:lvlJc w:val="start"/>
      <w:pPr>
        <w:ind w:start="288pt" w:hanging="18pt"/>
      </w:pPr>
    </w:lvl>
    <w:lvl w:ilvl="8" w:tplc="0410001B" w:tentative="1">
      <w:start w:val="1"/>
      <w:numFmt w:val="lowerRoman"/>
      <w:lvlText w:val="%9."/>
      <w:lvlJc w:val="end"/>
      <w:pPr>
        <w:ind w:start="324pt" w:hanging="9pt"/>
      </w:pPr>
    </w:lvl>
  </w:abstractNum>
  <w:abstractNum w:abstractNumId="30" w15:restartNumberingAfterBreak="0">
    <w:nsid w:val="57DA0E7A"/>
    <w:multiLevelType w:val="hybridMultilevel"/>
    <w:tmpl w:val="1E38BBDC"/>
    <w:lvl w:ilvl="0" w:tplc="4A7CD6EE">
      <w:numFmt w:val="bullet"/>
      <w:lvlText w:val="•"/>
      <w:lvlJc w:val="start"/>
      <w:pPr>
        <w:ind w:start="36pt" w:hanging="18pt"/>
      </w:pPr>
      <w:rPr>
        <w:rFonts w:ascii="Times New Roman" w:eastAsia="SimSun" w:hAnsi="Times New Roman" w:cs="Times New Roman" w:hint="default"/>
      </w:rPr>
    </w:lvl>
    <w:lvl w:ilvl="1" w:tplc="04100003" w:tentative="1">
      <w:start w:val="1"/>
      <w:numFmt w:val="bullet"/>
      <w:lvlText w:val="o"/>
      <w:lvlJc w:val="start"/>
      <w:pPr>
        <w:ind w:start="72pt" w:hanging="18pt"/>
      </w:pPr>
      <w:rPr>
        <w:rFonts w:ascii="Courier New" w:hAnsi="Courier New" w:cs="Courier New" w:hint="default"/>
      </w:rPr>
    </w:lvl>
    <w:lvl w:ilvl="2" w:tplc="04100005" w:tentative="1">
      <w:start w:val="1"/>
      <w:numFmt w:val="bullet"/>
      <w:lvlText w:val=""/>
      <w:lvlJc w:val="start"/>
      <w:pPr>
        <w:ind w:start="108pt" w:hanging="18pt"/>
      </w:pPr>
      <w:rPr>
        <w:rFonts w:ascii="Wingdings" w:hAnsi="Wingdings" w:hint="default"/>
      </w:rPr>
    </w:lvl>
    <w:lvl w:ilvl="3" w:tplc="04100001" w:tentative="1">
      <w:start w:val="1"/>
      <w:numFmt w:val="bullet"/>
      <w:lvlText w:val=""/>
      <w:lvlJc w:val="start"/>
      <w:pPr>
        <w:ind w:start="144pt" w:hanging="18pt"/>
      </w:pPr>
      <w:rPr>
        <w:rFonts w:ascii="Symbol" w:hAnsi="Symbol" w:hint="default"/>
      </w:rPr>
    </w:lvl>
    <w:lvl w:ilvl="4" w:tplc="04100003" w:tentative="1">
      <w:start w:val="1"/>
      <w:numFmt w:val="bullet"/>
      <w:lvlText w:val="o"/>
      <w:lvlJc w:val="start"/>
      <w:pPr>
        <w:ind w:start="180pt" w:hanging="18pt"/>
      </w:pPr>
      <w:rPr>
        <w:rFonts w:ascii="Courier New" w:hAnsi="Courier New" w:cs="Courier New" w:hint="default"/>
      </w:rPr>
    </w:lvl>
    <w:lvl w:ilvl="5" w:tplc="04100005" w:tentative="1">
      <w:start w:val="1"/>
      <w:numFmt w:val="bullet"/>
      <w:lvlText w:val=""/>
      <w:lvlJc w:val="start"/>
      <w:pPr>
        <w:ind w:start="216pt" w:hanging="18pt"/>
      </w:pPr>
      <w:rPr>
        <w:rFonts w:ascii="Wingdings" w:hAnsi="Wingdings" w:hint="default"/>
      </w:rPr>
    </w:lvl>
    <w:lvl w:ilvl="6" w:tplc="04100001" w:tentative="1">
      <w:start w:val="1"/>
      <w:numFmt w:val="bullet"/>
      <w:lvlText w:val=""/>
      <w:lvlJc w:val="start"/>
      <w:pPr>
        <w:ind w:start="252pt" w:hanging="18pt"/>
      </w:pPr>
      <w:rPr>
        <w:rFonts w:ascii="Symbol" w:hAnsi="Symbol" w:hint="default"/>
      </w:rPr>
    </w:lvl>
    <w:lvl w:ilvl="7" w:tplc="04100003" w:tentative="1">
      <w:start w:val="1"/>
      <w:numFmt w:val="bullet"/>
      <w:lvlText w:val="o"/>
      <w:lvlJc w:val="start"/>
      <w:pPr>
        <w:ind w:start="288pt" w:hanging="18pt"/>
      </w:pPr>
      <w:rPr>
        <w:rFonts w:ascii="Courier New" w:hAnsi="Courier New" w:cs="Courier New" w:hint="default"/>
      </w:rPr>
    </w:lvl>
    <w:lvl w:ilvl="8" w:tplc="04100005" w:tentative="1">
      <w:start w:val="1"/>
      <w:numFmt w:val="bullet"/>
      <w:lvlText w:val=""/>
      <w:lvlJc w:val="start"/>
      <w:pPr>
        <w:ind w:start="324pt" w:hanging="18pt"/>
      </w:pPr>
      <w:rPr>
        <w:rFonts w:ascii="Wingdings" w:hAnsi="Wingdings" w:hint="default"/>
      </w:rPr>
    </w:lvl>
  </w:abstractNum>
  <w:abstractNum w:abstractNumId="31" w15:restartNumberingAfterBreak="0">
    <w:nsid w:val="59833D33"/>
    <w:multiLevelType w:val="hybridMultilevel"/>
    <w:tmpl w:val="0868BAFE"/>
    <w:lvl w:ilvl="0" w:tplc="04100001">
      <w:start w:val="1"/>
      <w:numFmt w:val="bullet"/>
      <w:lvlText w:val=""/>
      <w:lvlJc w:val="start"/>
      <w:pPr>
        <w:ind w:start="36pt" w:hanging="18pt"/>
      </w:pPr>
      <w:rPr>
        <w:rFonts w:ascii="Symbol" w:hAnsi="Symbol" w:hint="default"/>
      </w:rPr>
    </w:lvl>
    <w:lvl w:ilvl="1" w:tplc="04100003" w:tentative="1">
      <w:start w:val="1"/>
      <w:numFmt w:val="bullet"/>
      <w:lvlText w:val="o"/>
      <w:lvlJc w:val="start"/>
      <w:pPr>
        <w:ind w:start="72pt" w:hanging="18pt"/>
      </w:pPr>
      <w:rPr>
        <w:rFonts w:ascii="Courier New" w:hAnsi="Courier New" w:cs="Courier New" w:hint="default"/>
      </w:rPr>
    </w:lvl>
    <w:lvl w:ilvl="2" w:tplc="04100005" w:tentative="1">
      <w:start w:val="1"/>
      <w:numFmt w:val="bullet"/>
      <w:lvlText w:val=""/>
      <w:lvlJc w:val="start"/>
      <w:pPr>
        <w:ind w:start="108pt" w:hanging="18pt"/>
      </w:pPr>
      <w:rPr>
        <w:rFonts w:ascii="Wingdings" w:hAnsi="Wingdings" w:hint="default"/>
      </w:rPr>
    </w:lvl>
    <w:lvl w:ilvl="3" w:tplc="04100001" w:tentative="1">
      <w:start w:val="1"/>
      <w:numFmt w:val="bullet"/>
      <w:lvlText w:val=""/>
      <w:lvlJc w:val="start"/>
      <w:pPr>
        <w:ind w:start="144pt" w:hanging="18pt"/>
      </w:pPr>
      <w:rPr>
        <w:rFonts w:ascii="Symbol" w:hAnsi="Symbol" w:hint="default"/>
      </w:rPr>
    </w:lvl>
    <w:lvl w:ilvl="4" w:tplc="04100003" w:tentative="1">
      <w:start w:val="1"/>
      <w:numFmt w:val="bullet"/>
      <w:lvlText w:val="o"/>
      <w:lvlJc w:val="start"/>
      <w:pPr>
        <w:ind w:start="180pt" w:hanging="18pt"/>
      </w:pPr>
      <w:rPr>
        <w:rFonts w:ascii="Courier New" w:hAnsi="Courier New" w:cs="Courier New" w:hint="default"/>
      </w:rPr>
    </w:lvl>
    <w:lvl w:ilvl="5" w:tplc="04100005" w:tentative="1">
      <w:start w:val="1"/>
      <w:numFmt w:val="bullet"/>
      <w:lvlText w:val=""/>
      <w:lvlJc w:val="start"/>
      <w:pPr>
        <w:ind w:start="216pt" w:hanging="18pt"/>
      </w:pPr>
      <w:rPr>
        <w:rFonts w:ascii="Wingdings" w:hAnsi="Wingdings" w:hint="default"/>
      </w:rPr>
    </w:lvl>
    <w:lvl w:ilvl="6" w:tplc="04100001" w:tentative="1">
      <w:start w:val="1"/>
      <w:numFmt w:val="bullet"/>
      <w:lvlText w:val=""/>
      <w:lvlJc w:val="start"/>
      <w:pPr>
        <w:ind w:start="252pt" w:hanging="18pt"/>
      </w:pPr>
      <w:rPr>
        <w:rFonts w:ascii="Symbol" w:hAnsi="Symbol" w:hint="default"/>
      </w:rPr>
    </w:lvl>
    <w:lvl w:ilvl="7" w:tplc="04100003" w:tentative="1">
      <w:start w:val="1"/>
      <w:numFmt w:val="bullet"/>
      <w:lvlText w:val="o"/>
      <w:lvlJc w:val="start"/>
      <w:pPr>
        <w:ind w:start="288pt" w:hanging="18pt"/>
      </w:pPr>
      <w:rPr>
        <w:rFonts w:ascii="Courier New" w:hAnsi="Courier New" w:cs="Courier New" w:hint="default"/>
      </w:rPr>
    </w:lvl>
    <w:lvl w:ilvl="8" w:tplc="04100005" w:tentative="1">
      <w:start w:val="1"/>
      <w:numFmt w:val="bullet"/>
      <w:lvlText w:val=""/>
      <w:lvlJc w:val="start"/>
      <w:pPr>
        <w:ind w:start="324pt" w:hanging="18pt"/>
      </w:pPr>
      <w:rPr>
        <w:rFonts w:ascii="Wingdings" w:hAnsi="Wingdings" w:hint="default"/>
      </w:rPr>
    </w:lvl>
  </w:abstractNum>
  <w:abstractNum w:abstractNumId="32" w15:restartNumberingAfterBreak="0">
    <w:nsid w:val="5A564C7F"/>
    <w:multiLevelType w:val="multilevel"/>
    <w:tmpl w:val="DB8AF618"/>
    <w:lvl w:ilvl="0">
      <w:start w:val="1"/>
      <w:numFmt w:val="bullet"/>
      <w:lvlText w:val=""/>
      <w:lvlJc w:val="start"/>
      <w:pPr>
        <w:tabs>
          <w:tab w:val="num" w:pos="36pt"/>
        </w:tabs>
        <w:ind w:start="36pt" w:hanging="18pt"/>
      </w:pPr>
      <w:rPr>
        <w:rFonts w:ascii="Symbol" w:hAnsi="Symbol" w:hint="default"/>
        <w:sz w:val="20"/>
      </w:rPr>
    </w:lvl>
    <w:lvl w:ilvl="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33" w15:restartNumberingAfterBreak="0">
    <w:nsid w:val="5DE14F89"/>
    <w:multiLevelType w:val="hybridMultilevel"/>
    <w:tmpl w:val="218EA6D2"/>
    <w:lvl w:ilvl="0" w:tplc="04100001">
      <w:start w:val="1"/>
      <w:numFmt w:val="bullet"/>
      <w:lvlText w:val=""/>
      <w:lvlJc w:val="start"/>
      <w:pPr>
        <w:ind w:start="32.20pt" w:hanging="18pt"/>
      </w:pPr>
      <w:rPr>
        <w:rFonts w:ascii="Symbol" w:hAnsi="Symbol" w:hint="default"/>
      </w:rPr>
    </w:lvl>
    <w:lvl w:ilvl="1" w:tplc="04100003">
      <w:start w:val="1"/>
      <w:numFmt w:val="bullet"/>
      <w:lvlText w:val="o"/>
      <w:lvlJc w:val="start"/>
      <w:pPr>
        <w:ind w:start="72pt" w:hanging="18pt"/>
      </w:pPr>
      <w:rPr>
        <w:rFonts w:ascii="Courier New" w:hAnsi="Courier New" w:cs="Courier New" w:hint="default"/>
      </w:rPr>
    </w:lvl>
    <w:lvl w:ilvl="2" w:tplc="04100005" w:tentative="1">
      <w:start w:val="1"/>
      <w:numFmt w:val="bullet"/>
      <w:lvlText w:val=""/>
      <w:lvlJc w:val="start"/>
      <w:pPr>
        <w:ind w:start="108pt" w:hanging="18pt"/>
      </w:pPr>
      <w:rPr>
        <w:rFonts w:ascii="Wingdings" w:hAnsi="Wingdings" w:hint="default"/>
      </w:rPr>
    </w:lvl>
    <w:lvl w:ilvl="3" w:tplc="04100001" w:tentative="1">
      <w:start w:val="1"/>
      <w:numFmt w:val="bullet"/>
      <w:lvlText w:val=""/>
      <w:lvlJc w:val="start"/>
      <w:pPr>
        <w:ind w:start="144pt" w:hanging="18pt"/>
      </w:pPr>
      <w:rPr>
        <w:rFonts w:ascii="Symbol" w:hAnsi="Symbol" w:hint="default"/>
      </w:rPr>
    </w:lvl>
    <w:lvl w:ilvl="4" w:tplc="04100003" w:tentative="1">
      <w:start w:val="1"/>
      <w:numFmt w:val="bullet"/>
      <w:lvlText w:val="o"/>
      <w:lvlJc w:val="start"/>
      <w:pPr>
        <w:ind w:start="180pt" w:hanging="18pt"/>
      </w:pPr>
      <w:rPr>
        <w:rFonts w:ascii="Courier New" w:hAnsi="Courier New" w:cs="Courier New" w:hint="default"/>
      </w:rPr>
    </w:lvl>
    <w:lvl w:ilvl="5" w:tplc="04100005" w:tentative="1">
      <w:start w:val="1"/>
      <w:numFmt w:val="bullet"/>
      <w:lvlText w:val=""/>
      <w:lvlJc w:val="start"/>
      <w:pPr>
        <w:ind w:start="216pt" w:hanging="18pt"/>
      </w:pPr>
      <w:rPr>
        <w:rFonts w:ascii="Wingdings" w:hAnsi="Wingdings" w:hint="default"/>
      </w:rPr>
    </w:lvl>
    <w:lvl w:ilvl="6" w:tplc="04100001" w:tentative="1">
      <w:start w:val="1"/>
      <w:numFmt w:val="bullet"/>
      <w:lvlText w:val=""/>
      <w:lvlJc w:val="start"/>
      <w:pPr>
        <w:ind w:start="252pt" w:hanging="18pt"/>
      </w:pPr>
      <w:rPr>
        <w:rFonts w:ascii="Symbol" w:hAnsi="Symbol" w:hint="default"/>
      </w:rPr>
    </w:lvl>
    <w:lvl w:ilvl="7" w:tplc="04100003" w:tentative="1">
      <w:start w:val="1"/>
      <w:numFmt w:val="bullet"/>
      <w:lvlText w:val="o"/>
      <w:lvlJc w:val="start"/>
      <w:pPr>
        <w:ind w:start="288pt" w:hanging="18pt"/>
      </w:pPr>
      <w:rPr>
        <w:rFonts w:ascii="Courier New" w:hAnsi="Courier New" w:cs="Courier New" w:hint="default"/>
      </w:rPr>
    </w:lvl>
    <w:lvl w:ilvl="8" w:tplc="04100005" w:tentative="1">
      <w:start w:val="1"/>
      <w:numFmt w:val="bullet"/>
      <w:lvlText w:val=""/>
      <w:lvlJc w:val="start"/>
      <w:pPr>
        <w:ind w:start="324pt" w:hanging="18pt"/>
      </w:pPr>
      <w:rPr>
        <w:rFonts w:ascii="Wingdings" w:hAnsi="Wingdings" w:hint="default"/>
      </w:rPr>
    </w:lvl>
  </w:abstractNum>
  <w:abstractNum w:abstractNumId="34"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35"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36" w15:restartNumberingAfterBreak="0">
    <w:nsid w:val="77DB6933"/>
    <w:multiLevelType w:val="multilevel"/>
    <w:tmpl w:val="209446AA"/>
    <w:lvl w:ilvl="0">
      <w:start w:val="1"/>
      <w:numFmt w:val="bullet"/>
      <w:lvlText w:val=""/>
      <w:lvlJc w:val="start"/>
      <w:pPr>
        <w:tabs>
          <w:tab w:val="num" w:pos="36pt"/>
        </w:tabs>
        <w:ind w:start="36pt" w:hanging="18pt"/>
      </w:pPr>
      <w:rPr>
        <w:rFonts w:ascii="Symbol" w:hAnsi="Symbol" w:hint="default"/>
        <w:sz w:val="20"/>
      </w:rPr>
    </w:lvl>
    <w:lvl w:ilvl="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37" w15:restartNumberingAfterBreak="0">
    <w:nsid w:val="77F249FB"/>
    <w:multiLevelType w:val="hybridMultilevel"/>
    <w:tmpl w:val="C9F67986"/>
    <w:lvl w:ilvl="0" w:tplc="04100001">
      <w:start w:val="1"/>
      <w:numFmt w:val="bullet"/>
      <w:lvlText w:val=""/>
      <w:lvlJc w:val="start"/>
      <w:pPr>
        <w:ind w:start="50.40pt" w:hanging="18pt"/>
      </w:pPr>
      <w:rPr>
        <w:rFonts w:ascii="Symbol" w:hAnsi="Symbol" w:hint="default"/>
      </w:rPr>
    </w:lvl>
    <w:lvl w:ilvl="1" w:tplc="04100003" w:tentative="1">
      <w:start w:val="1"/>
      <w:numFmt w:val="bullet"/>
      <w:lvlText w:val="o"/>
      <w:lvlJc w:val="start"/>
      <w:pPr>
        <w:ind w:start="86.40pt" w:hanging="18pt"/>
      </w:pPr>
      <w:rPr>
        <w:rFonts w:ascii="Courier New" w:hAnsi="Courier New" w:cs="Courier New" w:hint="default"/>
      </w:rPr>
    </w:lvl>
    <w:lvl w:ilvl="2" w:tplc="04100005" w:tentative="1">
      <w:start w:val="1"/>
      <w:numFmt w:val="bullet"/>
      <w:lvlText w:val=""/>
      <w:lvlJc w:val="start"/>
      <w:pPr>
        <w:ind w:start="122.40pt" w:hanging="18pt"/>
      </w:pPr>
      <w:rPr>
        <w:rFonts w:ascii="Wingdings" w:hAnsi="Wingdings" w:hint="default"/>
      </w:rPr>
    </w:lvl>
    <w:lvl w:ilvl="3" w:tplc="04100001" w:tentative="1">
      <w:start w:val="1"/>
      <w:numFmt w:val="bullet"/>
      <w:lvlText w:val=""/>
      <w:lvlJc w:val="start"/>
      <w:pPr>
        <w:ind w:start="158.40pt" w:hanging="18pt"/>
      </w:pPr>
      <w:rPr>
        <w:rFonts w:ascii="Symbol" w:hAnsi="Symbol" w:hint="default"/>
      </w:rPr>
    </w:lvl>
    <w:lvl w:ilvl="4" w:tplc="04100003" w:tentative="1">
      <w:start w:val="1"/>
      <w:numFmt w:val="bullet"/>
      <w:lvlText w:val="o"/>
      <w:lvlJc w:val="start"/>
      <w:pPr>
        <w:ind w:start="194.40pt" w:hanging="18pt"/>
      </w:pPr>
      <w:rPr>
        <w:rFonts w:ascii="Courier New" w:hAnsi="Courier New" w:cs="Courier New" w:hint="default"/>
      </w:rPr>
    </w:lvl>
    <w:lvl w:ilvl="5" w:tplc="04100005" w:tentative="1">
      <w:start w:val="1"/>
      <w:numFmt w:val="bullet"/>
      <w:lvlText w:val=""/>
      <w:lvlJc w:val="start"/>
      <w:pPr>
        <w:ind w:start="230.40pt" w:hanging="18pt"/>
      </w:pPr>
      <w:rPr>
        <w:rFonts w:ascii="Wingdings" w:hAnsi="Wingdings" w:hint="default"/>
      </w:rPr>
    </w:lvl>
    <w:lvl w:ilvl="6" w:tplc="04100001" w:tentative="1">
      <w:start w:val="1"/>
      <w:numFmt w:val="bullet"/>
      <w:lvlText w:val=""/>
      <w:lvlJc w:val="start"/>
      <w:pPr>
        <w:ind w:start="266.40pt" w:hanging="18pt"/>
      </w:pPr>
      <w:rPr>
        <w:rFonts w:ascii="Symbol" w:hAnsi="Symbol" w:hint="default"/>
      </w:rPr>
    </w:lvl>
    <w:lvl w:ilvl="7" w:tplc="04100003" w:tentative="1">
      <w:start w:val="1"/>
      <w:numFmt w:val="bullet"/>
      <w:lvlText w:val="o"/>
      <w:lvlJc w:val="start"/>
      <w:pPr>
        <w:ind w:start="302.40pt" w:hanging="18pt"/>
      </w:pPr>
      <w:rPr>
        <w:rFonts w:ascii="Courier New" w:hAnsi="Courier New" w:cs="Courier New" w:hint="default"/>
      </w:rPr>
    </w:lvl>
    <w:lvl w:ilvl="8" w:tplc="04100005" w:tentative="1">
      <w:start w:val="1"/>
      <w:numFmt w:val="bullet"/>
      <w:lvlText w:val=""/>
      <w:lvlJc w:val="start"/>
      <w:pPr>
        <w:ind w:start="338.40pt" w:hanging="18pt"/>
      </w:pPr>
      <w:rPr>
        <w:rFonts w:ascii="Wingdings" w:hAnsi="Wingdings" w:hint="default"/>
      </w:rPr>
    </w:lvl>
  </w:abstractNum>
  <w:abstractNum w:abstractNumId="38" w15:restartNumberingAfterBreak="0">
    <w:nsid w:val="7F291F74"/>
    <w:multiLevelType w:val="hybridMultilevel"/>
    <w:tmpl w:val="9840716C"/>
    <w:lvl w:ilvl="0" w:tplc="04100001">
      <w:start w:val="1"/>
      <w:numFmt w:val="bullet"/>
      <w:lvlText w:val=""/>
      <w:lvlJc w:val="start"/>
      <w:pPr>
        <w:ind w:start="36pt" w:hanging="18pt"/>
      </w:pPr>
      <w:rPr>
        <w:rFonts w:ascii="Symbol" w:hAnsi="Symbol" w:hint="default"/>
      </w:rPr>
    </w:lvl>
    <w:lvl w:ilvl="1" w:tplc="04100003" w:tentative="1">
      <w:start w:val="1"/>
      <w:numFmt w:val="bullet"/>
      <w:lvlText w:val="o"/>
      <w:lvlJc w:val="start"/>
      <w:pPr>
        <w:ind w:start="72pt" w:hanging="18pt"/>
      </w:pPr>
      <w:rPr>
        <w:rFonts w:ascii="Courier New" w:hAnsi="Courier New" w:cs="Courier New" w:hint="default"/>
      </w:rPr>
    </w:lvl>
    <w:lvl w:ilvl="2" w:tplc="04100005" w:tentative="1">
      <w:start w:val="1"/>
      <w:numFmt w:val="bullet"/>
      <w:lvlText w:val=""/>
      <w:lvlJc w:val="start"/>
      <w:pPr>
        <w:ind w:start="108pt" w:hanging="18pt"/>
      </w:pPr>
      <w:rPr>
        <w:rFonts w:ascii="Wingdings" w:hAnsi="Wingdings" w:hint="default"/>
      </w:rPr>
    </w:lvl>
    <w:lvl w:ilvl="3" w:tplc="04100001" w:tentative="1">
      <w:start w:val="1"/>
      <w:numFmt w:val="bullet"/>
      <w:lvlText w:val=""/>
      <w:lvlJc w:val="start"/>
      <w:pPr>
        <w:ind w:start="144pt" w:hanging="18pt"/>
      </w:pPr>
      <w:rPr>
        <w:rFonts w:ascii="Symbol" w:hAnsi="Symbol" w:hint="default"/>
      </w:rPr>
    </w:lvl>
    <w:lvl w:ilvl="4" w:tplc="04100003" w:tentative="1">
      <w:start w:val="1"/>
      <w:numFmt w:val="bullet"/>
      <w:lvlText w:val="o"/>
      <w:lvlJc w:val="start"/>
      <w:pPr>
        <w:ind w:start="180pt" w:hanging="18pt"/>
      </w:pPr>
      <w:rPr>
        <w:rFonts w:ascii="Courier New" w:hAnsi="Courier New" w:cs="Courier New" w:hint="default"/>
      </w:rPr>
    </w:lvl>
    <w:lvl w:ilvl="5" w:tplc="04100005" w:tentative="1">
      <w:start w:val="1"/>
      <w:numFmt w:val="bullet"/>
      <w:lvlText w:val=""/>
      <w:lvlJc w:val="start"/>
      <w:pPr>
        <w:ind w:start="216pt" w:hanging="18pt"/>
      </w:pPr>
      <w:rPr>
        <w:rFonts w:ascii="Wingdings" w:hAnsi="Wingdings" w:hint="default"/>
      </w:rPr>
    </w:lvl>
    <w:lvl w:ilvl="6" w:tplc="04100001" w:tentative="1">
      <w:start w:val="1"/>
      <w:numFmt w:val="bullet"/>
      <w:lvlText w:val=""/>
      <w:lvlJc w:val="start"/>
      <w:pPr>
        <w:ind w:start="252pt" w:hanging="18pt"/>
      </w:pPr>
      <w:rPr>
        <w:rFonts w:ascii="Symbol" w:hAnsi="Symbol" w:hint="default"/>
      </w:rPr>
    </w:lvl>
    <w:lvl w:ilvl="7" w:tplc="04100003" w:tentative="1">
      <w:start w:val="1"/>
      <w:numFmt w:val="bullet"/>
      <w:lvlText w:val="o"/>
      <w:lvlJc w:val="start"/>
      <w:pPr>
        <w:ind w:start="288pt" w:hanging="18pt"/>
      </w:pPr>
      <w:rPr>
        <w:rFonts w:ascii="Courier New" w:hAnsi="Courier New" w:cs="Courier New" w:hint="default"/>
      </w:rPr>
    </w:lvl>
    <w:lvl w:ilvl="8" w:tplc="04100005" w:tentative="1">
      <w:start w:val="1"/>
      <w:numFmt w:val="bullet"/>
      <w:lvlText w:val=""/>
      <w:lvlJc w:val="start"/>
      <w:pPr>
        <w:ind w:start="324pt" w:hanging="18pt"/>
      </w:pPr>
      <w:rPr>
        <w:rFonts w:ascii="Wingdings" w:hAnsi="Wingdings" w:hint="default"/>
      </w:rPr>
    </w:lvl>
  </w:abstractNum>
  <w:num w:numId="1">
    <w:abstractNumId w:val="20"/>
  </w:num>
  <w:num w:numId="2">
    <w:abstractNumId w:val="34"/>
  </w:num>
  <w:num w:numId="3">
    <w:abstractNumId w:val="18"/>
  </w:num>
  <w:num w:numId="4">
    <w:abstractNumId w:val="23"/>
  </w:num>
  <w:num w:numId="5">
    <w:abstractNumId w:val="23"/>
  </w:num>
  <w:num w:numId="6">
    <w:abstractNumId w:val="23"/>
  </w:num>
  <w:num w:numId="7">
    <w:abstractNumId w:val="23"/>
  </w:num>
  <w:num w:numId="8">
    <w:abstractNumId w:val="28"/>
  </w:num>
  <w:num w:numId="9">
    <w:abstractNumId w:val="35"/>
  </w:num>
  <w:num w:numId="10">
    <w:abstractNumId w:val="21"/>
  </w:num>
  <w:num w:numId="11">
    <w:abstractNumId w:val="16"/>
  </w:num>
  <w:num w:numId="12">
    <w:abstractNumId w:val="14"/>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6"/>
  </w:num>
  <w:num w:numId="25">
    <w:abstractNumId w:val="29"/>
  </w:num>
  <w:num w:numId="26">
    <w:abstractNumId w:val="33"/>
  </w:num>
  <w:num w:numId="27">
    <w:abstractNumId w:val="13"/>
  </w:num>
  <w:num w:numId="28">
    <w:abstractNumId w:val="37"/>
  </w:num>
  <w:num w:numId="29">
    <w:abstractNumId w:val="11"/>
  </w:num>
  <w:num w:numId="30">
    <w:abstractNumId w:val="36"/>
  </w:num>
  <w:num w:numId="31">
    <w:abstractNumId w:val="32"/>
  </w:num>
  <w:num w:numId="32">
    <w:abstractNumId w:val="19"/>
  </w:num>
  <w:num w:numId="33">
    <w:abstractNumId w:val="27"/>
  </w:num>
  <w:num w:numId="34">
    <w:abstractNumId w:val="22"/>
  </w:num>
  <w:num w:numId="35">
    <w:abstractNumId w:val="15"/>
  </w:num>
  <w:num w:numId="36">
    <w:abstractNumId w:val="25"/>
  </w:num>
  <w:num w:numId="37">
    <w:abstractNumId w:val="30"/>
  </w:num>
  <w:num w:numId="38">
    <w:abstractNumId w:val="38"/>
  </w:num>
  <w:num w:numId="39">
    <w:abstractNumId w:val="17"/>
  </w:num>
  <w:num w:numId="40">
    <w:abstractNumId w:val="24"/>
  </w:num>
  <w:num w:numId="41">
    <w:abstractNumId w:val="12"/>
  </w:num>
  <w:num w:numId="42">
    <w:abstractNumId w:val="31"/>
  </w:num>
</w:numbering>
</file>

<file path=word/people.xml><?xml version="1.0" encoding="utf-8"?>
<w15:peopl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15:person w15:author="MANCINI RICCARDO">
    <w15:presenceInfo w15:providerId="None" w15:userId="MANCINI RICCARDO"/>
  </w15:person>
  <w15:person w15:author="Enrico Tarsi">
    <w15:presenceInfo w15:providerId="Windows Live" w15:userId="84d6c301d2eb367b"/>
  </w15:person>
</w15:people>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defaultTabStop w:val="36pt"/>
  <w:hyphenationZone w:val="14.15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3608"/>
    <w:rsid w:val="00007D99"/>
    <w:rsid w:val="00027887"/>
    <w:rsid w:val="000419BB"/>
    <w:rsid w:val="00041E37"/>
    <w:rsid w:val="0004781E"/>
    <w:rsid w:val="0007284A"/>
    <w:rsid w:val="00073279"/>
    <w:rsid w:val="0008329F"/>
    <w:rsid w:val="0008476E"/>
    <w:rsid w:val="00084797"/>
    <w:rsid w:val="0008758A"/>
    <w:rsid w:val="000C1E68"/>
    <w:rsid w:val="000D0530"/>
    <w:rsid w:val="000D18A1"/>
    <w:rsid w:val="000D62E5"/>
    <w:rsid w:val="000E494E"/>
    <w:rsid w:val="000E4D3B"/>
    <w:rsid w:val="00113A05"/>
    <w:rsid w:val="00113C80"/>
    <w:rsid w:val="00157071"/>
    <w:rsid w:val="00161AB8"/>
    <w:rsid w:val="001711A3"/>
    <w:rsid w:val="001A2EFD"/>
    <w:rsid w:val="001A3B3D"/>
    <w:rsid w:val="001B67DC"/>
    <w:rsid w:val="001D171F"/>
    <w:rsid w:val="001F4088"/>
    <w:rsid w:val="00207123"/>
    <w:rsid w:val="00216F65"/>
    <w:rsid w:val="0021794D"/>
    <w:rsid w:val="002254A9"/>
    <w:rsid w:val="00233D97"/>
    <w:rsid w:val="002347A2"/>
    <w:rsid w:val="00244C2A"/>
    <w:rsid w:val="002850E3"/>
    <w:rsid w:val="002A6C55"/>
    <w:rsid w:val="002F6294"/>
    <w:rsid w:val="00324DD6"/>
    <w:rsid w:val="00336EB9"/>
    <w:rsid w:val="00350767"/>
    <w:rsid w:val="00354FCF"/>
    <w:rsid w:val="00361BC0"/>
    <w:rsid w:val="003A19E2"/>
    <w:rsid w:val="003A2421"/>
    <w:rsid w:val="003B2B40"/>
    <w:rsid w:val="003B45C3"/>
    <w:rsid w:val="003B4E04"/>
    <w:rsid w:val="003C264A"/>
    <w:rsid w:val="003C478F"/>
    <w:rsid w:val="003C5615"/>
    <w:rsid w:val="003E651A"/>
    <w:rsid w:val="003F5A08"/>
    <w:rsid w:val="003F6ED9"/>
    <w:rsid w:val="00411AE9"/>
    <w:rsid w:val="00420716"/>
    <w:rsid w:val="004325FB"/>
    <w:rsid w:val="00434439"/>
    <w:rsid w:val="00434991"/>
    <w:rsid w:val="004365BC"/>
    <w:rsid w:val="004432BA"/>
    <w:rsid w:val="0044407E"/>
    <w:rsid w:val="00444EBE"/>
    <w:rsid w:val="00447BB9"/>
    <w:rsid w:val="0046031D"/>
    <w:rsid w:val="00470D2F"/>
    <w:rsid w:val="00473AC9"/>
    <w:rsid w:val="00492919"/>
    <w:rsid w:val="004D0D5D"/>
    <w:rsid w:val="004D72B5"/>
    <w:rsid w:val="004F0872"/>
    <w:rsid w:val="005021C2"/>
    <w:rsid w:val="00503661"/>
    <w:rsid w:val="00534385"/>
    <w:rsid w:val="00541D8D"/>
    <w:rsid w:val="00551B7F"/>
    <w:rsid w:val="0055324D"/>
    <w:rsid w:val="00555306"/>
    <w:rsid w:val="0055677C"/>
    <w:rsid w:val="00556B35"/>
    <w:rsid w:val="0056610F"/>
    <w:rsid w:val="00567BE2"/>
    <w:rsid w:val="00575BCA"/>
    <w:rsid w:val="005946F3"/>
    <w:rsid w:val="005B0344"/>
    <w:rsid w:val="005B520E"/>
    <w:rsid w:val="005C741A"/>
    <w:rsid w:val="005D6346"/>
    <w:rsid w:val="005E2800"/>
    <w:rsid w:val="00605825"/>
    <w:rsid w:val="00627D42"/>
    <w:rsid w:val="00627EF8"/>
    <w:rsid w:val="006338C6"/>
    <w:rsid w:val="0064070D"/>
    <w:rsid w:val="00645D22"/>
    <w:rsid w:val="00651A08"/>
    <w:rsid w:val="00654204"/>
    <w:rsid w:val="0066553B"/>
    <w:rsid w:val="00670434"/>
    <w:rsid w:val="00695BA7"/>
    <w:rsid w:val="006A0C51"/>
    <w:rsid w:val="006B6B66"/>
    <w:rsid w:val="006D6291"/>
    <w:rsid w:val="006D6B41"/>
    <w:rsid w:val="006F109A"/>
    <w:rsid w:val="006F6D3D"/>
    <w:rsid w:val="007014E6"/>
    <w:rsid w:val="00715BEA"/>
    <w:rsid w:val="00740EEA"/>
    <w:rsid w:val="007448E5"/>
    <w:rsid w:val="00751523"/>
    <w:rsid w:val="007525EE"/>
    <w:rsid w:val="00756E15"/>
    <w:rsid w:val="00757CF5"/>
    <w:rsid w:val="0076162B"/>
    <w:rsid w:val="00767767"/>
    <w:rsid w:val="007772C9"/>
    <w:rsid w:val="00790FA3"/>
    <w:rsid w:val="00794804"/>
    <w:rsid w:val="007B21BA"/>
    <w:rsid w:val="007B33F1"/>
    <w:rsid w:val="007B500B"/>
    <w:rsid w:val="007B6DDA"/>
    <w:rsid w:val="007C0308"/>
    <w:rsid w:val="007C2FF2"/>
    <w:rsid w:val="007C5608"/>
    <w:rsid w:val="007D6232"/>
    <w:rsid w:val="007F1F99"/>
    <w:rsid w:val="007F2E16"/>
    <w:rsid w:val="007F41A4"/>
    <w:rsid w:val="007F768F"/>
    <w:rsid w:val="008033E9"/>
    <w:rsid w:val="0080791D"/>
    <w:rsid w:val="008139CF"/>
    <w:rsid w:val="008232C2"/>
    <w:rsid w:val="00831664"/>
    <w:rsid w:val="00836367"/>
    <w:rsid w:val="00851877"/>
    <w:rsid w:val="00864171"/>
    <w:rsid w:val="00873603"/>
    <w:rsid w:val="00896282"/>
    <w:rsid w:val="008A2C7D"/>
    <w:rsid w:val="008B6524"/>
    <w:rsid w:val="008C4B23"/>
    <w:rsid w:val="008D70A1"/>
    <w:rsid w:val="008D7BDF"/>
    <w:rsid w:val="008F6E2C"/>
    <w:rsid w:val="00923A0A"/>
    <w:rsid w:val="009303D9"/>
    <w:rsid w:val="00933C64"/>
    <w:rsid w:val="00940281"/>
    <w:rsid w:val="00941101"/>
    <w:rsid w:val="0096009C"/>
    <w:rsid w:val="00972203"/>
    <w:rsid w:val="009814D1"/>
    <w:rsid w:val="00983809"/>
    <w:rsid w:val="009B1FDB"/>
    <w:rsid w:val="009B3675"/>
    <w:rsid w:val="009D4321"/>
    <w:rsid w:val="009F1D79"/>
    <w:rsid w:val="00A059B3"/>
    <w:rsid w:val="00A25E50"/>
    <w:rsid w:val="00A37862"/>
    <w:rsid w:val="00A753E8"/>
    <w:rsid w:val="00AB2ACD"/>
    <w:rsid w:val="00AD37FF"/>
    <w:rsid w:val="00AE3409"/>
    <w:rsid w:val="00AF0FA0"/>
    <w:rsid w:val="00B04223"/>
    <w:rsid w:val="00B11A60"/>
    <w:rsid w:val="00B139C0"/>
    <w:rsid w:val="00B22613"/>
    <w:rsid w:val="00B22FC3"/>
    <w:rsid w:val="00B24573"/>
    <w:rsid w:val="00B30F5D"/>
    <w:rsid w:val="00B42437"/>
    <w:rsid w:val="00B43036"/>
    <w:rsid w:val="00B44A76"/>
    <w:rsid w:val="00B768D1"/>
    <w:rsid w:val="00BA1025"/>
    <w:rsid w:val="00BA6DCA"/>
    <w:rsid w:val="00BB3C70"/>
    <w:rsid w:val="00BC3420"/>
    <w:rsid w:val="00BC3C85"/>
    <w:rsid w:val="00BC6D74"/>
    <w:rsid w:val="00BD1F8E"/>
    <w:rsid w:val="00BD670B"/>
    <w:rsid w:val="00BD6B36"/>
    <w:rsid w:val="00BE70BB"/>
    <w:rsid w:val="00BE7D3C"/>
    <w:rsid w:val="00BF5FF6"/>
    <w:rsid w:val="00C0207F"/>
    <w:rsid w:val="00C108D7"/>
    <w:rsid w:val="00C16117"/>
    <w:rsid w:val="00C3075A"/>
    <w:rsid w:val="00C34ED7"/>
    <w:rsid w:val="00C5680F"/>
    <w:rsid w:val="00C63A0C"/>
    <w:rsid w:val="00C714BB"/>
    <w:rsid w:val="00C87F84"/>
    <w:rsid w:val="00C919A4"/>
    <w:rsid w:val="00CA4392"/>
    <w:rsid w:val="00CC393F"/>
    <w:rsid w:val="00CD2F9D"/>
    <w:rsid w:val="00CE4BB9"/>
    <w:rsid w:val="00D2176E"/>
    <w:rsid w:val="00D34386"/>
    <w:rsid w:val="00D4712C"/>
    <w:rsid w:val="00D52571"/>
    <w:rsid w:val="00D632BE"/>
    <w:rsid w:val="00D67E50"/>
    <w:rsid w:val="00D72D06"/>
    <w:rsid w:val="00D7522C"/>
    <w:rsid w:val="00D7536F"/>
    <w:rsid w:val="00D76668"/>
    <w:rsid w:val="00D81890"/>
    <w:rsid w:val="00D94C97"/>
    <w:rsid w:val="00DC617F"/>
    <w:rsid w:val="00E00325"/>
    <w:rsid w:val="00E07383"/>
    <w:rsid w:val="00E165BC"/>
    <w:rsid w:val="00E23725"/>
    <w:rsid w:val="00E50BB6"/>
    <w:rsid w:val="00E61E12"/>
    <w:rsid w:val="00E656E6"/>
    <w:rsid w:val="00E70880"/>
    <w:rsid w:val="00E7596C"/>
    <w:rsid w:val="00E85A6D"/>
    <w:rsid w:val="00E878F2"/>
    <w:rsid w:val="00E90C0C"/>
    <w:rsid w:val="00EA5694"/>
    <w:rsid w:val="00EB665C"/>
    <w:rsid w:val="00ED0149"/>
    <w:rsid w:val="00ED78BC"/>
    <w:rsid w:val="00EF69E5"/>
    <w:rsid w:val="00EF7DE3"/>
    <w:rsid w:val="00F03103"/>
    <w:rsid w:val="00F2644C"/>
    <w:rsid w:val="00F271DE"/>
    <w:rsid w:val="00F45223"/>
    <w:rsid w:val="00F50541"/>
    <w:rsid w:val="00F627DA"/>
    <w:rsid w:val="00F72886"/>
    <w:rsid w:val="00F7288F"/>
    <w:rsid w:val="00F734C3"/>
    <w:rsid w:val="00F7586E"/>
    <w:rsid w:val="00F802E1"/>
    <w:rsid w:val="00F82229"/>
    <w:rsid w:val="00F847A6"/>
    <w:rsid w:val="00F93D82"/>
    <w:rsid w:val="00F93E4B"/>
    <w:rsid w:val="00F9441B"/>
    <w:rsid w:val="00F94DDA"/>
    <w:rsid w:val="00FA1E17"/>
    <w:rsid w:val="00FA4C32"/>
    <w:rsid w:val="00FB548C"/>
    <w:rsid w:val="00FC039C"/>
    <w:rsid w:val="00FD5563"/>
    <w:rsid w:val="00FE0473"/>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2075ACFC"/>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Code"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e">
    <w:name w:val="Normal"/>
    <w:qFormat/>
    <w:pPr>
      <w:jc w:val="center"/>
    </w:pPr>
    <w:rPr>
      <w:lang w:val="it-IT"/>
    </w:rPr>
  </w:style>
  <w:style w:type="paragraph" w:styleId="Titolo1">
    <w:name w:val="heading 1"/>
    <w:basedOn w:val="Normale"/>
    <w:next w:val="Normale"/>
    <w:qFormat/>
    <w:rsid w:val="006B6B66"/>
    <w:pPr>
      <w:keepNext/>
      <w:keepLines/>
      <w:numPr>
        <w:numId w:val="4"/>
      </w:numPr>
      <w:tabs>
        <w:tab w:val="start" w:pos="10.80pt"/>
      </w:tabs>
      <w:spacing w:before="8pt" w:after="4pt"/>
      <w:ind w:firstLine="0pt"/>
      <w:outlineLvl w:val="0"/>
    </w:pPr>
    <w:rPr>
      <w:smallCaps/>
      <w:noProof/>
    </w:rPr>
  </w:style>
  <w:style w:type="paragraph" w:styleId="Titolo2">
    <w:name w:val="heading 2"/>
    <w:basedOn w:val="Normale"/>
    <w:next w:val="Normale"/>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Titolo3">
    <w:name w:val="heading 3"/>
    <w:basedOn w:val="Normale"/>
    <w:next w:val="Normale"/>
    <w:qFormat/>
    <w:rsid w:val="00794804"/>
    <w:pPr>
      <w:numPr>
        <w:ilvl w:val="2"/>
        <w:numId w:val="4"/>
      </w:numPr>
      <w:tabs>
        <w:tab w:val="clear" w:pos="188.10pt"/>
        <w:tab w:val="num" w:pos="27pt"/>
      </w:tabs>
      <w:spacing w:line="12pt" w:lineRule="exact"/>
      <w:ind w:firstLine="14.40pt"/>
      <w:jc w:val="both"/>
      <w:outlineLvl w:val="2"/>
    </w:pPr>
    <w:rPr>
      <w:i/>
      <w:iCs/>
      <w:noProof/>
    </w:rPr>
  </w:style>
  <w:style w:type="paragraph" w:styleId="Titolo4">
    <w:name w:val="heading 4"/>
    <w:basedOn w:val="Normale"/>
    <w:next w:val="Normale"/>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Titolo5">
    <w:name w:val="heading 5"/>
    <w:basedOn w:val="Normale"/>
    <w:next w:val="Normale"/>
    <w:qFormat/>
    <w:pPr>
      <w:tabs>
        <w:tab w:val="start" w:pos="18pt"/>
      </w:tabs>
      <w:spacing w:before="8pt" w:after="4pt"/>
      <w:outlineLvl w:val="4"/>
    </w:pPr>
    <w:rPr>
      <w:smallCaps/>
      <w:noProo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pt" w:type="dxa"/>
      <w:tblCellMar>
        <w:top w:w="0pt" w:type="dxa"/>
        <w:start w:w="5.40pt" w:type="dxa"/>
        <w:bottom w:w="0pt" w:type="dxa"/>
        <w:end w:w="5.40pt" w:type="dxa"/>
      </w:tblCellMar>
    </w:tblPr>
  </w:style>
  <w:style w:type="numbering" w:default="1" w:styleId="Nessunelenco">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Corpotesto">
    <w:name w:val="Body Text"/>
    <w:basedOn w:val="Normale"/>
    <w:link w:val="CorpotestoCarattere"/>
    <w:rsid w:val="00E7596C"/>
    <w:pPr>
      <w:tabs>
        <w:tab w:val="start" w:pos="14.40pt"/>
      </w:tabs>
      <w:spacing w:after="6pt" w:line="11.40pt" w:lineRule="auto"/>
      <w:ind w:firstLine="14.40pt"/>
      <w:jc w:val="both"/>
    </w:pPr>
    <w:rPr>
      <w:spacing w:val="-1"/>
      <w:lang w:val="x-none" w:eastAsia="x-none"/>
    </w:rPr>
  </w:style>
  <w:style w:type="character" w:customStyle="1" w:styleId="CorpotestoCarattere">
    <w:name w:val="Corpo testo Carattere"/>
    <w:link w:val="Corpotesto"/>
    <w:rsid w:val="00E7596C"/>
    <w:rPr>
      <w:spacing w:val="-1"/>
      <w:lang w:val="x-none" w:eastAsia="x-none"/>
    </w:rPr>
  </w:style>
  <w:style w:type="paragraph" w:customStyle="1" w:styleId="bulletlist">
    <w:name w:val="bullet list"/>
    <w:basedOn w:val="Corpotesto"/>
    <w:rsid w:val="001B67DC"/>
    <w:pPr>
      <w:numPr>
        <w:numId w:val="1"/>
      </w:numPr>
      <w:tabs>
        <w:tab w:val="clear" w:pos="32.40pt"/>
      </w:tabs>
      <w:ind w:start="28.80pt" w:hanging="14.40pt"/>
    </w:pPr>
  </w:style>
  <w:style w:type="paragraph" w:customStyle="1" w:styleId="equation">
    <w:name w:val="equation"/>
    <w:basedOn w:val="Normale"/>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e"/>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Intestazione">
    <w:name w:val="header"/>
    <w:basedOn w:val="Normale"/>
    <w:link w:val="IntestazioneCarattere"/>
    <w:rsid w:val="001A3B3D"/>
    <w:pPr>
      <w:tabs>
        <w:tab w:val="center" w:pos="234pt"/>
        <w:tab w:val="end" w:pos="468pt"/>
      </w:tabs>
    </w:pPr>
  </w:style>
  <w:style w:type="character" w:customStyle="1" w:styleId="IntestazioneCarattere">
    <w:name w:val="Intestazione Carattere"/>
    <w:basedOn w:val="Carpredefinitoparagrafo"/>
    <w:link w:val="Intestazione"/>
    <w:rsid w:val="001A3B3D"/>
  </w:style>
  <w:style w:type="paragraph" w:styleId="Pidipagina">
    <w:name w:val="footer"/>
    <w:basedOn w:val="Normale"/>
    <w:link w:val="PidipaginaCarattere"/>
    <w:rsid w:val="001A3B3D"/>
    <w:pPr>
      <w:tabs>
        <w:tab w:val="center" w:pos="234pt"/>
        <w:tab w:val="end" w:pos="468pt"/>
      </w:tabs>
    </w:pPr>
  </w:style>
  <w:style w:type="character" w:customStyle="1" w:styleId="PidipaginaCarattere">
    <w:name w:val="Piè di pagina Carattere"/>
    <w:basedOn w:val="Carpredefinitoparagrafo"/>
    <w:link w:val="Pidipagina"/>
    <w:rsid w:val="001A3B3D"/>
  </w:style>
  <w:style w:type="paragraph" w:styleId="Paragrafoelenco">
    <w:name w:val="List Paragraph"/>
    <w:basedOn w:val="Normale"/>
    <w:uiPriority w:val="34"/>
    <w:qFormat/>
    <w:rsid w:val="00113A05"/>
    <w:pPr>
      <w:ind w:start="36pt"/>
      <w:contextualSpacing/>
    </w:pPr>
  </w:style>
  <w:style w:type="character" w:styleId="CodiceHTML">
    <w:name w:val="HTML Code"/>
    <w:basedOn w:val="Carpredefinitoparagrafo"/>
    <w:uiPriority w:val="99"/>
    <w:unhideWhenUsed/>
    <w:rsid w:val="00F50541"/>
    <w:rPr>
      <w:rFonts w:ascii="Courier New" w:eastAsia="Times New Roman" w:hAnsi="Courier New" w:cs="Courier New"/>
      <w:sz w:val="20"/>
      <w:szCs w:val="20"/>
    </w:rPr>
  </w:style>
  <w:style w:type="paragraph" w:styleId="NormaleWeb">
    <w:name w:val="Normal (Web)"/>
    <w:basedOn w:val="Normale"/>
    <w:uiPriority w:val="99"/>
    <w:unhideWhenUsed/>
    <w:rsid w:val="00F50541"/>
    <w:pPr>
      <w:spacing w:before="5pt" w:beforeAutospacing="1" w:after="5pt" w:afterAutospacing="1"/>
      <w:jc w:val="start"/>
    </w:pPr>
    <w:rPr>
      <w:rFonts w:eastAsia="Times New Roman"/>
      <w:sz w:val="24"/>
      <w:szCs w:val="24"/>
      <w:lang w:eastAsia="it-IT"/>
    </w:rPr>
  </w:style>
  <w:style w:type="character" w:styleId="Rimandocommento">
    <w:name w:val="annotation reference"/>
    <w:basedOn w:val="Carpredefinitoparagrafo"/>
    <w:rsid w:val="00BE70BB"/>
    <w:rPr>
      <w:sz w:val="16"/>
      <w:szCs w:val="16"/>
    </w:rPr>
  </w:style>
  <w:style w:type="paragraph" w:styleId="Testocommento">
    <w:name w:val="annotation text"/>
    <w:basedOn w:val="Normale"/>
    <w:link w:val="TestocommentoCarattere"/>
    <w:rsid w:val="00BE70BB"/>
  </w:style>
  <w:style w:type="character" w:customStyle="1" w:styleId="TestocommentoCarattere">
    <w:name w:val="Testo commento Carattere"/>
    <w:basedOn w:val="Carpredefinitoparagrafo"/>
    <w:link w:val="Testocommento"/>
    <w:rsid w:val="00BE70BB"/>
    <w:rPr>
      <w:lang w:val="it-IT"/>
    </w:rPr>
  </w:style>
  <w:style w:type="paragraph" w:styleId="Soggettocommento">
    <w:name w:val="annotation subject"/>
    <w:basedOn w:val="Testocommento"/>
    <w:next w:val="Testocommento"/>
    <w:link w:val="SoggettocommentoCarattere"/>
    <w:semiHidden/>
    <w:unhideWhenUsed/>
    <w:rsid w:val="00BE70BB"/>
    <w:rPr>
      <w:b/>
      <w:bCs/>
    </w:rPr>
  </w:style>
  <w:style w:type="character" w:customStyle="1" w:styleId="SoggettocommentoCarattere">
    <w:name w:val="Soggetto commento Carattere"/>
    <w:basedOn w:val="TestocommentoCarattere"/>
    <w:link w:val="Soggettocommento"/>
    <w:semiHidden/>
    <w:rsid w:val="00BE70BB"/>
    <w:rPr>
      <w:b/>
      <w:bCs/>
      <w:lang w:val="it-IT"/>
    </w:rPr>
  </w:style>
  <w:style w:type="character" w:styleId="Testosegnaposto">
    <w:name w:val="Placeholder Text"/>
    <w:basedOn w:val="Carpredefinitoparagrafo"/>
    <w:uiPriority w:val="99"/>
    <w:semiHidden/>
    <w:rsid w:val="002F6294"/>
    <w:rPr>
      <w:color w:val="808080"/>
    </w:rPr>
  </w:style>
  <w:style w:type="character" w:styleId="Collegamentoipertestuale">
    <w:name w:val="Hyperlink"/>
    <w:basedOn w:val="Carpredefinitoparagrafo"/>
    <w:rsid w:val="00FA1E17"/>
    <w:rPr>
      <w:color w:val="0563C1" w:themeColor="hyperlink"/>
      <w:u w:val="single"/>
    </w:rPr>
  </w:style>
  <w:style w:type="character" w:styleId="Menzionenonrisolta">
    <w:name w:val="Unresolved Mention"/>
    <w:basedOn w:val="Carpredefinitoparagrafo"/>
    <w:uiPriority w:val="99"/>
    <w:semiHidden/>
    <w:unhideWhenUsed/>
    <w:rsid w:val="00FA1E17"/>
    <w:rPr>
      <w:color w:val="605E5C"/>
      <w:shd w:val="clear" w:color="auto" w:fill="E1DFDD"/>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053065">
      <w:bodyDiv w:val="1"/>
      <w:marLeft w:val="0pt"/>
      <w:marRight w:val="0pt"/>
      <w:marTop w:val="0pt"/>
      <w:marBottom w:val="0pt"/>
      <w:divBdr>
        <w:top w:val="none" w:sz="0" w:space="0" w:color="auto"/>
        <w:left w:val="none" w:sz="0" w:space="0" w:color="auto"/>
        <w:bottom w:val="none" w:sz="0" w:space="0" w:color="auto"/>
        <w:right w:val="none" w:sz="0" w:space="0" w:color="auto"/>
      </w:divBdr>
    </w:div>
    <w:div w:id="58676038">
      <w:bodyDiv w:val="1"/>
      <w:marLeft w:val="0pt"/>
      <w:marRight w:val="0pt"/>
      <w:marTop w:val="0pt"/>
      <w:marBottom w:val="0pt"/>
      <w:divBdr>
        <w:top w:val="none" w:sz="0" w:space="0" w:color="auto"/>
        <w:left w:val="none" w:sz="0" w:space="0" w:color="auto"/>
        <w:bottom w:val="none" w:sz="0" w:space="0" w:color="auto"/>
        <w:right w:val="none" w:sz="0" w:space="0" w:color="auto"/>
      </w:divBdr>
    </w:div>
    <w:div w:id="192809591">
      <w:bodyDiv w:val="1"/>
      <w:marLeft w:val="0pt"/>
      <w:marRight w:val="0pt"/>
      <w:marTop w:val="0pt"/>
      <w:marBottom w:val="0pt"/>
      <w:divBdr>
        <w:top w:val="none" w:sz="0" w:space="0" w:color="auto"/>
        <w:left w:val="none" w:sz="0" w:space="0" w:color="auto"/>
        <w:bottom w:val="none" w:sz="0" w:space="0" w:color="auto"/>
        <w:right w:val="none" w:sz="0" w:space="0" w:color="auto"/>
      </w:divBdr>
    </w:div>
    <w:div w:id="332800849">
      <w:bodyDiv w:val="1"/>
      <w:marLeft w:val="0pt"/>
      <w:marRight w:val="0pt"/>
      <w:marTop w:val="0pt"/>
      <w:marBottom w:val="0pt"/>
      <w:divBdr>
        <w:top w:val="none" w:sz="0" w:space="0" w:color="auto"/>
        <w:left w:val="none" w:sz="0" w:space="0" w:color="auto"/>
        <w:bottom w:val="none" w:sz="0" w:space="0" w:color="auto"/>
        <w:right w:val="none" w:sz="0" w:space="0" w:color="auto"/>
      </w:divBdr>
    </w:div>
    <w:div w:id="438767907">
      <w:bodyDiv w:val="1"/>
      <w:marLeft w:val="0pt"/>
      <w:marRight w:val="0pt"/>
      <w:marTop w:val="0pt"/>
      <w:marBottom w:val="0pt"/>
      <w:divBdr>
        <w:top w:val="none" w:sz="0" w:space="0" w:color="auto"/>
        <w:left w:val="none" w:sz="0" w:space="0" w:color="auto"/>
        <w:bottom w:val="none" w:sz="0" w:space="0" w:color="auto"/>
        <w:right w:val="none" w:sz="0" w:space="0" w:color="auto"/>
      </w:divBdr>
    </w:div>
    <w:div w:id="444810210">
      <w:bodyDiv w:val="1"/>
      <w:marLeft w:val="0pt"/>
      <w:marRight w:val="0pt"/>
      <w:marTop w:val="0pt"/>
      <w:marBottom w:val="0pt"/>
      <w:divBdr>
        <w:top w:val="none" w:sz="0" w:space="0" w:color="auto"/>
        <w:left w:val="none" w:sz="0" w:space="0" w:color="auto"/>
        <w:bottom w:val="none" w:sz="0" w:space="0" w:color="auto"/>
        <w:right w:val="none" w:sz="0" w:space="0" w:color="auto"/>
      </w:divBdr>
    </w:div>
    <w:div w:id="501555848">
      <w:bodyDiv w:val="1"/>
      <w:marLeft w:val="0pt"/>
      <w:marRight w:val="0pt"/>
      <w:marTop w:val="0pt"/>
      <w:marBottom w:val="0pt"/>
      <w:divBdr>
        <w:top w:val="none" w:sz="0" w:space="0" w:color="auto"/>
        <w:left w:val="none" w:sz="0" w:space="0" w:color="auto"/>
        <w:bottom w:val="none" w:sz="0" w:space="0" w:color="auto"/>
        <w:right w:val="none" w:sz="0" w:space="0" w:color="auto"/>
      </w:divBdr>
    </w:div>
    <w:div w:id="589775593">
      <w:bodyDiv w:val="1"/>
      <w:marLeft w:val="0pt"/>
      <w:marRight w:val="0pt"/>
      <w:marTop w:val="0pt"/>
      <w:marBottom w:val="0pt"/>
      <w:divBdr>
        <w:top w:val="none" w:sz="0" w:space="0" w:color="auto"/>
        <w:left w:val="none" w:sz="0" w:space="0" w:color="auto"/>
        <w:bottom w:val="none" w:sz="0" w:space="0" w:color="auto"/>
        <w:right w:val="none" w:sz="0" w:space="0" w:color="auto"/>
      </w:divBdr>
    </w:div>
    <w:div w:id="789708830">
      <w:bodyDiv w:val="1"/>
      <w:marLeft w:val="0pt"/>
      <w:marRight w:val="0pt"/>
      <w:marTop w:val="0pt"/>
      <w:marBottom w:val="0pt"/>
      <w:divBdr>
        <w:top w:val="none" w:sz="0" w:space="0" w:color="auto"/>
        <w:left w:val="none" w:sz="0" w:space="0" w:color="auto"/>
        <w:bottom w:val="none" w:sz="0" w:space="0" w:color="auto"/>
        <w:right w:val="none" w:sz="0" w:space="0" w:color="auto"/>
      </w:divBdr>
    </w:div>
    <w:div w:id="845510979">
      <w:bodyDiv w:val="1"/>
      <w:marLeft w:val="0pt"/>
      <w:marRight w:val="0pt"/>
      <w:marTop w:val="0pt"/>
      <w:marBottom w:val="0pt"/>
      <w:divBdr>
        <w:top w:val="none" w:sz="0" w:space="0" w:color="auto"/>
        <w:left w:val="none" w:sz="0" w:space="0" w:color="auto"/>
        <w:bottom w:val="none" w:sz="0" w:space="0" w:color="auto"/>
        <w:right w:val="none" w:sz="0" w:space="0" w:color="auto"/>
      </w:divBdr>
    </w:div>
    <w:div w:id="870843427">
      <w:bodyDiv w:val="1"/>
      <w:marLeft w:val="0pt"/>
      <w:marRight w:val="0pt"/>
      <w:marTop w:val="0pt"/>
      <w:marBottom w:val="0pt"/>
      <w:divBdr>
        <w:top w:val="none" w:sz="0" w:space="0" w:color="auto"/>
        <w:left w:val="none" w:sz="0" w:space="0" w:color="auto"/>
        <w:bottom w:val="none" w:sz="0" w:space="0" w:color="auto"/>
        <w:right w:val="none" w:sz="0" w:space="0" w:color="auto"/>
      </w:divBdr>
    </w:div>
    <w:div w:id="876356891">
      <w:bodyDiv w:val="1"/>
      <w:marLeft w:val="0pt"/>
      <w:marRight w:val="0pt"/>
      <w:marTop w:val="0pt"/>
      <w:marBottom w:val="0pt"/>
      <w:divBdr>
        <w:top w:val="none" w:sz="0" w:space="0" w:color="auto"/>
        <w:left w:val="none" w:sz="0" w:space="0" w:color="auto"/>
        <w:bottom w:val="none" w:sz="0" w:space="0" w:color="auto"/>
        <w:right w:val="none" w:sz="0" w:space="0" w:color="auto"/>
      </w:divBdr>
    </w:div>
    <w:div w:id="898370133">
      <w:bodyDiv w:val="1"/>
      <w:marLeft w:val="0pt"/>
      <w:marRight w:val="0pt"/>
      <w:marTop w:val="0pt"/>
      <w:marBottom w:val="0pt"/>
      <w:divBdr>
        <w:top w:val="none" w:sz="0" w:space="0" w:color="auto"/>
        <w:left w:val="none" w:sz="0" w:space="0" w:color="auto"/>
        <w:bottom w:val="none" w:sz="0" w:space="0" w:color="auto"/>
        <w:right w:val="none" w:sz="0" w:space="0" w:color="auto"/>
      </w:divBdr>
    </w:div>
    <w:div w:id="904997142">
      <w:bodyDiv w:val="1"/>
      <w:marLeft w:val="0pt"/>
      <w:marRight w:val="0pt"/>
      <w:marTop w:val="0pt"/>
      <w:marBottom w:val="0pt"/>
      <w:divBdr>
        <w:top w:val="none" w:sz="0" w:space="0" w:color="auto"/>
        <w:left w:val="none" w:sz="0" w:space="0" w:color="auto"/>
        <w:bottom w:val="none" w:sz="0" w:space="0" w:color="auto"/>
        <w:right w:val="none" w:sz="0" w:space="0" w:color="auto"/>
      </w:divBdr>
    </w:div>
    <w:div w:id="1132091558">
      <w:bodyDiv w:val="1"/>
      <w:marLeft w:val="0pt"/>
      <w:marRight w:val="0pt"/>
      <w:marTop w:val="0pt"/>
      <w:marBottom w:val="0pt"/>
      <w:divBdr>
        <w:top w:val="none" w:sz="0" w:space="0" w:color="auto"/>
        <w:left w:val="none" w:sz="0" w:space="0" w:color="auto"/>
        <w:bottom w:val="none" w:sz="0" w:space="0" w:color="auto"/>
        <w:right w:val="none" w:sz="0" w:space="0" w:color="auto"/>
      </w:divBdr>
    </w:div>
    <w:div w:id="1215123060">
      <w:bodyDiv w:val="1"/>
      <w:marLeft w:val="0pt"/>
      <w:marRight w:val="0pt"/>
      <w:marTop w:val="0pt"/>
      <w:marBottom w:val="0pt"/>
      <w:divBdr>
        <w:top w:val="none" w:sz="0" w:space="0" w:color="auto"/>
        <w:left w:val="none" w:sz="0" w:space="0" w:color="auto"/>
        <w:bottom w:val="none" w:sz="0" w:space="0" w:color="auto"/>
        <w:right w:val="none" w:sz="0" w:space="0" w:color="auto"/>
      </w:divBdr>
    </w:div>
    <w:div w:id="1256590226">
      <w:bodyDiv w:val="1"/>
      <w:marLeft w:val="0pt"/>
      <w:marRight w:val="0pt"/>
      <w:marTop w:val="0pt"/>
      <w:marBottom w:val="0pt"/>
      <w:divBdr>
        <w:top w:val="none" w:sz="0" w:space="0" w:color="auto"/>
        <w:left w:val="none" w:sz="0" w:space="0" w:color="auto"/>
        <w:bottom w:val="none" w:sz="0" w:space="0" w:color="auto"/>
        <w:right w:val="none" w:sz="0" w:space="0" w:color="auto"/>
      </w:divBdr>
    </w:div>
    <w:div w:id="1277131686">
      <w:bodyDiv w:val="1"/>
      <w:marLeft w:val="0pt"/>
      <w:marRight w:val="0pt"/>
      <w:marTop w:val="0pt"/>
      <w:marBottom w:val="0pt"/>
      <w:divBdr>
        <w:top w:val="none" w:sz="0" w:space="0" w:color="auto"/>
        <w:left w:val="none" w:sz="0" w:space="0" w:color="auto"/>
        <w:bottom w:val="none" w:sz="0" w:space="0" w:color="auto"/>
        <w:right w:val="none" w:sz="0" w:space="0" w:color="auto"/>
      </w:divBdr>
    </w:div>
    <w:div w:id="1280602225">
      <w:bodyDiv w:val="1"/>
      <w:marLeft w:val="0pt"/>
      <w:marRight w:val="0pt"/>
      <w:marTop w:val="0pt"/>
      <w:marBottom w:val="0pt"/>
      <w:divBdr>
        <w:top w:val="none" w:sz="0" w:space="0" w:color="auto"/>
        <w:left w:val="none" w:sz="0" w:space="0" w:color="auto"/>
        <w:bottom w:val="none" w:sz="0" w:space="0" w:color="auto"/>
        <w:right w:val="none" w:sz="0" w:space="0" w:color="auto"/>
      </w:divBdr>
    </w:div>
    <w:div w:id="1298223581">
      <w:bodyDiv w:val="1"/>
      <w:marLeft w:val="0pt"/>
      <w:marRight w:val="0pt"/>
      <w:marTop w:val="0pt"/>
      <w:marBottom w:val="0pt"/>
      <w:divBdr>
        <w:top w:val="none" w:sz="0" w:space="0" w:color="auto"/>
        <w:left w:val="none" w:sz="0" w:space="0" w:color="auto"/>
        <w:bottom w:val="none" w:sz="0" w:space="0" w:color="auto"/>
        <w:right w:val="none" w:sz="0" w:space="0" w:color="auto"/>
      </w:divBdr>
    </w:div>
    <w:div w:id="1403217495">
      <w:bodyDiv w:val="1"/>
      <w:marLeft w:val="0pt"/>
      <w:marRight w:val="0pt"/>
      <w:marTop w:val="0pt"/>
      <w:marBottom w:val="0pt"/>
      <w:divBdr>
        <w:top w:val="none" w:sz="0" w:space="0" w:color="auto"/>
        <w:left w:val="none" w:sz="0" w:space="0" w:color="auto"/>
        <w:bottom w:val="none" w:sz="0" w:space="0" w:color="auto"/>
        <w:right w:val="none" w:sz="0" w:space="0" w:color="auto"/>
      </w:divBdr>
    </w:div>
    <w:div w:id="1822115566">
      <w:bodyDiv w:val="1"/>
      <w:marLeft w:val="0pt"/>
      <w:marRight w:val="0pt"/>
      <w:marTop w:val="0pt"/>
      <w:marBottom w:val="0pt"/>
      <w:divBdr>
        <w:top w:val="none" w:sz="0" w:space="0" w:color="auto"/>
        <w:left w:val="none" w:sz="0" w:space="0" w:color="auto"/>
        <w:bottom w:val="none" w:sz="0" w:space="0" w:color="auto"/>
        <w:right w:val="none" w:sz="0" w:space="0" w:color="auto"/>
      </w:divBdr>
    </w:div>
    <w:div w:id="1895190793">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schemas.microsoft.com/office/2018/08/relationships/commentsExtensible" Target="commentsExtensible.xml"/><Relationship Id="rId18" Type="http://purl.oclc.org/ooxml/officeDocument/relationships/hyperlink" Target="https://www.kaggle.com/fedesoriano/heart-failure-prediction" TargetMode="External"/><Relationship Id="rId3" Type="http://purl.oclc.org/ooxml/officeDocument/relationships/styles" Target="styles.xml"/><Relationship Id="rId21" Type="http://purl.oclc.org/ooxml/officeDocument/relationships/fontTable" Target="fontTable.xml"/><Relationship Id="rId7" Type="http://purl.oclc.org/ooxml/officeDocument/relationships/endnotes" Target="endnotes.xml"/><Relationship Id="rId12" Type="http://schemas.microsoft.com/office/2016/09/relationships/commentsIds" Target="commentsIds.xml"/><Relationship Id="rId17" Type="http://purl.oclc.org/ooxml/officeDocument/relationships/chart" Target="charts/chart2.xml"/><Relationship Id="rId2" Type="http://purl.oclc.org/ooxml/officeDocument/relationships/numbering" Target="numbering.xml"/><Relationship Id="rId16" Type="http://purl.oclc.org/ooxml/officeDocument/relationships/chart" Target="charts/chart1.xml"/><Relationship Id="rId20" Type="http://purl.oclc.org/ooxml/officeDocument/relationships/footer" Target="footer3.xml"/><Relationship Id="rId1" Type="http://purl.oclc.org/ooxml/officeDocument/relationships/customXml" Target="../customXml/item1.xml"/><Relationship Id="rId6" Type="http://purl.oclc.org/ooxml/officeDocument/relationships/footnotes" Target="footnotes.xml"/><Relationship Id="rId11" Type="http://schemas.microsoft.com/office/2011/relationships/commentsExtended" Target="commentsExtended.xml"/><Relationship Id="rId5" Type="http://purl.oclc.org/ooxml/officeDocument/relationships/webSettings" Target="webSettings.xml"/><Relationship Id="rId15" Type="http://purl.oclc.org/ooxml/officeDocument/relationships/image" Target="media/image2.png"/><Relationship Id="rId23" Type="http://purl.oclc.org/ooxml/officeDocument/relationships/theme" Target="theme/theme1.xml"/><Relationship Id="rId10" Type="http://purl.oclc.org/ooxml/officeDocument/relationships/comments" Target="comments.xml"/><Relationship Id="rId19" Type="http://purl.oclc.org/ooxml/officeDocument/relationships/hyperlink" Target="https://swish.swi-prolog.org/example/render_c3.swinb" TargetMode="External"/><Relationship Id="rId4" Type="http://purl.oclc.org/ooxml/officeDocument/relationships/settings" Target="settings.xml"/><Relationship Id="rId9" Type="http://purl.oclc.org/ooxml/officeDocument/relationships/footer" Target="footer2.xml"/><Relationship Id="rId14" Type="http://purl.oclc.org/ooxml/officeDocument/relationships/image" Target="media/image1.png"/><Relationship Id="rId22" Type="http://schemas.microsoft.com/office/2011/relationships/people" Target="people.xml"/></Relationships>
</file>

<file path=word/charts/_rels/chart1.xml.rels><?xml version="1.0" encoding="UTF-8" standalone="yes"?>
<Relationships xmlns="http://schemas.openxmlformats.org/package/2006/relationships"><Relationship Id="rId3" Type="http://purl.oclc.org/ooxml/officeDocument/relationships/oleObject" Target="file:///C:\Users\frasi\OneDrive\Documenti\GitHub\IA_project\Tree%20induction\_progetto%20heart_failure%20(SWI-Prolog)\Grafici_Accuratezza\Grafici_accuratezza.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purl.oclc.org/ooxml/officeDocument/relationships/oleObject" Target="file:///E:\Documenti\GitHub\IA_project\Tree%20induction\_progetto%20heart_failure%20(SWI-Prolog)\Grafici_Accuratezza\Grafici_accuratezza.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purl.oclc.org/ooxml/drawingml/chart" xmlns:a="http://purl.oclc.org/ooxml/drawingml/main" xmlns:r="http://purl.oclc.org/ooxml/officeDocument/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6932403400962362"/>
          <c:y val="5.4460573458304684E-2"/>
          <c:w val="0.75348349837878525"/>
          <c:h val="0.67022882651231319"/>
        </c:manualLayout>
      </c:layout>
      <c:scatterChart>
        <c:scatterStyle val="lineMarker"/>
        <c:varyColors val="0"/>
        <c:ser>
          <c:idx val="0"/>
          <c:order val="0"/>
          <c:tx>
            <c:v>Accuratezza Gini</c:v>
          </c:tx>
          <c:spPr>
            <a:ln w="19050" cap="rnd">
              <a:solidFill>
                <a:schemeClr val="accent1"/>
              </a:solidFill>
              <a:round/>
            </a:ln>
            <a:effectLst/>
          </c:spPr>
          <c:marker>
            <c:symbol val="none"/>
          </c:marker>
          <c:xVal>
            <c:numRef>
              <c:f>Foglio1!$A$2:$A$21</c:f>
              <c:numCache>
                <c:formatCode>General</c:formatCode>
                <c:ptCount val="20"/>
                <c:pt idx="0">
                  <c:v>0</c:v>
                </c:pt>
                <c:pt idx="1">
                  <c:v>5</c:v>
                </c:pt>
                <c:pt idx="2">
                  <c:v>10</c:v>
                </c:pt>
                <c:pt idx="3">
                  <c:v>15</c:v>
                </c:pt>
                <c:pt idx="4">
                  <c:v>20</c:v>
                </c:pt>
                <c:pt idx="5">
                  <c:v>25</c:v>
                </c:pt>
                <c:pt idx="6">
                  <c:v>30</c:v>
                </c:pt>
                <c:pt idx="7">
                  <c:v>35</c:v>
                </c:pt>
                <c:pt idx="8">
                  <c:v>40</c:v>
                </c:pt>
                <c:pt idx="9">
                  <c:v>45</c:v>
                </c:pt>
                <c:pt idx="10">
                  <c:v>50</c:v>
                </c:pt>
                <c:pt idx="11">
                  <c:v>55</c:v>
                </c:pt>
                <c:pt idx="12">
                  <c:v>60</c:v>
                </c:pt>
                <c:pt idx="13">
                  <c:v>65</c:v>
                </c:pt>
                <c:pt idx="14">
                  <c:v>70</c:v>
                </c:pt>
                <c:pt idx="15">
                  <c:v>75</c:v>
                </c:pt>
                <c:pt idx="16">
                  <c:v>80</c:v>
                </c:pt>
                <c:pt idx="17">
                  <c:v>85</c:v>
                </c:pt>
                <c:pt idx="18">
                  <c:v>90</c:v>
                </c:pt>
                <c:pt idx="19">
                  <c:v>95</c:v>
                </c:pt>
              </c:numCache>
            </c:numRef>
          </c:xVal>
          <c:yVal>
            <c:numRef>
              <c:f>Foglio1!$C$2:$C$21</c:f>
              <c:numCache>
                <c:formatCode>0.00</c:formatCode>
                <c:ptCount val="20"/>
                <c:pt idx="0">
                  <c:v>0.5</c:v>
                </c:pt>
                <c:pt idx="1">
                  <c:v>0.74927953890489896</c:v>
                </c:pt>
                <c:pt idx="2">
                  <c:v>0.71559633027522895</c:v>
                </c:pt>
                <c:pt idx="3">
                  <c:v>0.69243156199677902</c:v>
                </c:pt>
                <c:pt idx="4">
                  <c:v>0.69503546099290703</c:v>
                </c:pt>
                <c:pt idx="5">
                  <c:v>0.66728971962616801</c:v>
                </c:pt>
                <c:pt idx="6">
                  <c:v>0.77185501066097995</c:v>
                </c:pt>
                <c:pt idx="7">
                  <c:v>0.75813953488371999</c:v>
                </c:pt>
                <c:pt idx="8">
                  <c:v>0.76412776412776395</c:v>
                </c:pt>
                <c:pt idx="9">
                  <c:v>0.78729281767955805</c:v>
                </c:pt>
                <c:pt idx="10">
                  <c:v>0.8</c:v>
                </c:pt>
                <c:pt idx="11">
                  <c:v>0.76298701298701299</c:v>
                </c:pt>
                <c:pt idx="12">
                  <c:v>0.65836298932384296</c:v>
                </c:pt>
                <c:pt idx="13">
                  <c:v>0.82995951417003999</c:v>
                </c:pt>
                <c:pt idx="14">
                  <c:v>0.84905660377358405</c:v>
                </c:pt>
                <c:pt idx="15">
                  <c:v>0.83908045977011403</c:v>
                </c:pt>
                <c:pt idx="16">
                  <c:v>0.84507042253521103</c:v>
                </c:pt>
                <c:pt idx="17">
                  <c:v>0.87378640776699001</c:v>
                </c:pt>
                <c:pt idx="18">
                  <c:v>0.83823529411764697</c:v>
                </c:pt>
                <c:pt idx="19">
                  <c:v>0.86111111111111105</c:v>
                </c:pt>
              </c:numCache>
            </c:numRef>
          </c:yVal>
          <c:smooth val="1"/>
          <c:extLst>
            <c:ext xmlns:c16="http://schemas.microsoft.com/office/drawing/2014/chart" uri="{C3380CC4-5D6E-409C-BE32-E72D297353CC}">
              <c16:uniqueId val="{00000000-142E-4914-9ED5-29A897B074A1}"/>
            </c:ext>
          </c:extLst>
        </c:ser>
        <c:ser>
          <c:idx val="1"/>
          <c:order val="1"/>
          <c:tx>
            <c:v>Accuratezza Entropia</c:v>
          </c:tx>
          <c:spPr>
            <a:ln w="19050" cap="rnd">
              <a:solidFill>
                <a:schemeClr val="accent2"/>
              </a:solidFill>
              <a:round/>
            </a:ln>
            <a:effectLst/>
          </c:spPr>
          <c:marker>
            <c:symbol val="none"/>
          </c:marker>
          <c:xVal>
            <c:numRef>
              <c:f>Foglio1!$A$2:$A$21</c:f>
              <c:numCache>
                <c:formatCode>General</c:formatCode>
                <c:ptCount val="20"/>
                <c:pt idx="0">
                  <c:v>0</c:v>
                </c:pt>
                <c:pt idx="1">
                  <c:v>5</c:v>
                </c:pt>
                <c:pt idx="2">
                  <c:v>10</c:v>
                </c:pt>
                <c:pt idx="3">
                  <c:v>15</c:v>
                </c:pt>
                <c:pt idx="4">
                  <c:v>20</c:v>
                </c:pt>
                <c:pt idx="5">
                  <c:v>25</c:v>
                </c:pt>
                <c:pt idx="6">
                  <c:v>30</c:v>
                </c:pt>
                <c:pt idx="7">
                  <c:v>35</c:v>
                </c:pt>
                <c:pt idx="8">
                  <c:v>40</c:v>
                </c:pt>
                <c:pt idx="9">
                  <c:v>45</c:v>
                </c:pt>
                <c:pt idx="10">
                  <c:v>50</c:v>
                </c:pt>
                <c:pt idx="11">
                  <c:v>55</c:v>
                </c:pt>
                <c:pt idx="12">
                  <c:v>60</c:v>
                </c:pt>
                <c:pt idx="13">
                  <c:v>65</c:v>
                </c:pt>
                <c:pt idx="14">
                  <c:v>70</c:v>
                </c:pt>
                <c:pt idx="15">
                  <c:v>75</c:v>
                </c:pt>
                <c:pt idx="16">
                  <c:v>80</c:v>
                </c:pt>
                <c:pt idx="17">
                  <c:v>85</c:v>
                </c:pt>
                <c:pt idx="18">
                  <c:v>90</c:v>
                </c:pt>
                <c:pt idx="19">
                  <c:v>95</c:v>
                </c:pt>
              </c:numCache>
            </c:numRef>
          </c:xVal>
          <c:yVal>
            <c:numRef>
              <c:f>Foglio1!$B$2:$B$21</c:f>
              <c:numCache>
                <c:formatCode>0.00</c:formatCode>
                <c:ptCount val="20"/>
                <c:pt idx="0">
                  <c:v>0.5</c:v>
                </c:pt>
                <c:pt idx="1">
                  <c:v>0.736091298145506</c:v>
                </c:pt>
                <c:pt idx="2">
                  <c:v>0.71299093655589096</c:v>
                </c:pt>
                <c:pt idx="3">
                  <c:v>0.75662251655629098</c:v>
                </c:pt>
                <c:pt idx="4">
                  <c:v>0.69284467713787001</c:v>
                </c:pt>
                <c:pt idx="5">
                  <c:v>0.76998050682261199</c:v>
                </c:pt>
                <c:pt idx="6">
                  <c:v>0.77938144329896897</c:v>
                </c:pt>
                <c:pt idx="7">
                  <c:v>0.73953488372093001</c:v>
                </c:pt>
                <c:pt idx="8">
                  <c:v>0.79381443298969001</c:v>
                </c:pt>
                <c:pt idx="9">
                  <c:v>0.78116343490304696</c:v>
                </c:pt>
                <c:pt idx="10">
                  <c:v>0.78005865102639205</c:v>
                </c:pt>
                <c:pt idx="11">
                  <c:v>0.75974025974025905</c:v>
                </c:pt>
                <c:pt idx="12">
                  <c:v>0.79607843137254897</c:v>
                </c:pt>
                <c:pt idx="13">
                  <c:v>0.81465517241379304</c:v>
                </c:pt>
                <c:pt idx="14">
                  <c:v>0.83018867924528295</c:v>
                </c:pt>
                <c:pt idx="15">
                  <c:v>0.85227272727272696</c:v>
                </c:pt>
                <c:pt idx="16">
                  <c:v>0.879432624113475</c:v>
                </c:pt>
                <c:pt idx="17">
                  <c:v>0.85576923076922995</c:v>
                </c:pt>
                <c:pt idx="18">
                  <c:v>0.82089552238805896</c:v>
                </c:pt>
                <c:pt idx="19">
                  <c:v>0.88888888888888795</c:v>
                </c:pt>
              </c:numCache>
            </c:numRef>
          </c:yVal>
          <c:smooth val="1"/>
          <c:extLst>
            <c:ext xmlns:c16="http://schemas.microsoft.com/office/drawing/2014/chart" uri="{C3380CC4-5D6E-409C-BE32-E72D297353CC}">
              <c16:uniqueId val="{00000001-142E-4914-9ED5-29A897B074A1}"/>
            </c:ext>
          </c:extLst>
        </c:ser>
        <c:dLbls>
          <c:showLegendKey val="0"/>
          <c:showVal val="0"/>
          <c:showCatName val="0"/>
          <c:showSerName val="0"/>
          <c:showPercent val="0"/>
          <c:showBubbleSize val="0"/>
        </c:dLbls>
        <c:axId val="971323904"/>
        <c:axId val="971324736"/>
      </c:scatterChart>
      <c:valAx>
        <c:axId val="971323904"/>
        <c:scaling>
          <c:orientation val="minMax"/>
          <c:max val="95"/>
          <c:min val="0"/>
        </c:scaling>
        <c:delete val="0"/>
        <c:axPos val="b"/>
        <c:majorGridlines>
          <c:spPr>
            <a:ln w="9525" cap="flat" cmpd="sng" algn="ctr">
              <a:solidFill>
                <a:schemeClr val="tx1">
                  <a:lumMod val="15%"/>
                  <a:lumOff val="85%"/>
                </a:schemeClr>
              </a:solidFill>
              <a:round/>
            </a:ln>
            <a:effectLst/>
          </c:spPr>
        </c:majorGridlines>
        <c:title>
          <c:tx>
            <c:rich>
              <a:bodyPr rot="0" spcFirstLastPara="1" vertOverflow="ellipsis" vert="horz" wrap="square" anchor="ctr" anchorCtr="1"/>
              <a:lstStyle/>
              <a:p>
                <a:pPr>
                  <a:defRPr sz="800" b="0" i="0" u="none" strike="noStrike" kern="1200" baseline="0%">
                    <a:solidFill>
                      <a:schemeClr val="tx1">
                        <a:lumMod val="65%"/>
                        <a:lumOff val="35%"/>
                      </a:schemeClr>
                    </a:solidFill>
                    <a:latin typeface="+mn-lt"/>
                    <a:ea typeface="+mn-ea"/>
                    <a:cs typeface="+mn-cs"/>
                  </a:defRPr>
                </a:pPr>
                <a:r>
                  <a:rPr lang="it-IT"/>
                  <a:t>% Training Set</a:t>
                </a:r>
              </a:p>
            </c:rich>
          </c:tx>
          <c:layout>
            <c:manualLayout>
              <c:xMode val="edge"/>
              <c:yMode val="edge"/>
              <c:x val="0.4324096210679762"/>
              <c:y val="0.80489325659800581"/>
            </c:manualLayout>
          </c:layout>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
                      <a:lumOff val="35%"/>
                    </a:schemeClr>
                  </a:solidFill>
                  <a:latin typeface="+mn-lt"/>
                  <a:ea typeface="+mn-ea"/>
                  <a:cs typeface="+mn-cs"/>
                </a:defRPr>
              </a:pPr>
              <a:endParaRPr lang="it-IT"/>
            </a:p>
          </c:txPr>
        </c:title>
        <c:numFmt formatCode="General" sourceLinked="1"/>
        <c:majorTickMark val="none"/>
        <c:minorTickMark val="none"/>
        <c:tickLblPos val="nextTo"/>
        <c:spPr>
          <a:noFill/>
          <a:ln w="9525" cap="flat" cmpd="sng" algn="ctr">
            <a:solidFill>
              <a:schemeClr val="tx1">
                <a:lumMod val="25%"/>
                <a:lumOff val="75%"/>
              </a:schemeClr>
            </a:solidFill>
            <a:round/>
          </a:ln>
          <a:effectLst/>
        </c:spPr>
        <c:txPr>
          <a:bodyPr rot="-60000000" spcFirstLastPara="1" vertOverflow="ellipsis" vert="horz" wrap="square" anchor="ctr" anchorCtr="1"/>
          <a:lstStyle/>
          <a:p>
            <a:pPr>
              <a:defRPr sz="800" b="0" i="0" u="none" strike="noStrike" kern="1200" baseline="0%">
                <a:solidFill>
                  <a:schemeClr val="tx1">
                    <a:lumMod val="65%"/>
                    <a:lumOff val="35%"/>
                  </a:schemeClr>
                </a:solidFill>
                <a:latin typeface="+mn-lt"/>
                <a:ea typeface="+mn-ea"/>
                <a:cs typeface="+mn-cs"/>
              </a:defRPr>
            </a:pPr>
            <a:endParaRPr lang="it-IT"/>
          </a:p>
        </c:txPr>
        <c:crossAx val="971324736"/>
        <c:crosses val="autoZero"/>
        <c:crossBetween val="midCat"/>
      </c:valAx>
      <c:valAx>
        <c:axId val="971324736"/>
        <c:scaling>
          <c:orientation val="minMax"/>
          <c:min val="0.4"/>
        </c:scaling>
        <c:delete val="0"/>
        <c:axPos val="l"/>
        <c:majorGridlines>
          <c:spPr>
            <a:ln w="9525" cap="flat" cmpd="sng" algn="ctr">
              <a:solidFill>
                <a:schemeClr val="tx1">
                  <a:lumMod val="15%"/>
                  <a:lumOff val="85%"/>
                  <a:alpha val="98%"/>
                </a:schemeClr>
              </a:solidFill>
              <a:bevel/>
            </a:ln>
            <a:effectLst/>
          </c:spPr>
        </c:majorGridlines>
        <c:title>
          <c:tx>
            <c:rich>
              <a:bodyPr rot="-5400000" spcFirstLastPara="1" vertOverflow="ellipsis" vert="horz" wrap="square" anchor="ctr" anchorCtr="1"/>
              <a:lstStyle/>
              <a:p>
                <a:pPr>
                  <a:defRPr sz="800" b="0" i="0" u="none" strike="noStrike" kern="1200" baseline="0%">
                    <a:solidFill>
                      <a:schemeClr val="tx1">
                        <a:lumMod val="65%"/>
                        <a:lumOff val="35%"/>
                      </a:schemeClr>
                    </a:solidFill>
                    <a:latin typeface="+mn-lt"/>
                    <a:ea typeface="+mn-ea"/>
                    <a:cs typeface="+mn-cs"/>
                  </a:defRPr>
                </a:pPr>
                <a:r>
                  <a:rPr lang="it-IT"/>
                  <a:t>Accuratezza Test Set</a:t>
                </a:r>
              </a:p>
            </c:rich>
          </c:tx>
          <c:layout>
            <c:manualLayout>
              <c:xMode val="edge"/>
              <c:yMode val="edge"/>
              <c:x val="1.9378340316332239E-2"/>
              <c:y val="0.13237340602221498"/>
            </c:manualLayout>
          </c:layout>
          <c:overlay val="0"/>
          <c:spPr>
            <a:noFill/>
            <a:ln>
              <a:noFill/>
            </a:ln>
            <a:effectLst/>
          </c:spPr>
          <c:txPr>
            <a:bodyPr rot="-5400000" spcFirstLastPara="1" vertOverflow="ellipsis" vert="horz" wrap="square" anchor="ctr" anchorCtr="1"/>
            <a:lstStyle/>
            <a:p>
              <a:pPr>
                <a:defRPr sz="800" b="0" i="0" u="none" strike="noStrike" kern="1200" baseline="0%">
                  <a:solidFill>
                    <a:schemeClr val="tx1">
                      <a:lumMod val="65%"/>
                      <a:lumOff val="35%"/>
                    </a:schemeClr>
                  </a:solidFill>
                  <a:latin typeface="+mn-lt"/>
                  <a:ea typeface="+mn-ea"/>
                  <a:cs typeface="+mn-cs"/>
                </a:defRPr>
              </a:pPr>
              <a:endParaRPr lang="it-IT"/>
            </a:p>
          </c:txPr>
        </c:title>
        <c:numFmt formatCode="0.00" sourceLinked="1"/>
        <c:majorTickMark val="none"/>
        <c:minorTickMark val="none"/>
        <c:tickLblPos val="nextTo"/>
        <c:spPr>
          <a:noFill/>
          <a:ln w="9525" cap="flat" cmpd="sng" algn="ctr">
            <a:solidFill>
              <a:schemeClr val="tx1">
                <a:lumMod val="25%"/>
                <a:lumOff val="75%"/>
              </a:schemeClr>
            </a:solidFill>
            <a:round/>
          </a:ln>
          <a:effectLst/>
        </c:spPr>
        <c:txPr>
          <a:bodyPr rot="-60000000" spcFirstLastPara="1" vertOverflow="ellipsis" vert="horz" wrap="square" anchor="ctr" anchorCtr="1"/>
          <a:lstStyle/>
          <a:p>
            <a:pPr>
              <a:defRPr sz="800" b="0" i="0" u="none" strike="noStrike" kern="1200" baseline="0%">
                <a:solidFill>
                  <a:schemeClr val="tx1">
                    <a:lumMod val="65%"/>
                    <a:lumOff val="35%"/>
                  </a:schemeClr>
                </a:solidFill>
                <a:latin typeface="+mn-lt"/>
                <a:ea typeface="+mn-ea"/>
                <a:cs typeface="+mn-cs"/>
              </a:defRPr>
            </a:pPr>
            <a:endParaRPr lang="it-IT"/>
          </a:p>
        </c:txPr>
        <c:crossAx val="971323904"/>
        <c:crosses val="autoZero"/>
        <c:crossBetween val="midCat"/>
      </c:valAx>
      <c:spPr>
        <a:noFill/>
        <a:ln>
          <a:noFill/>
        </a:ln>
        <a:effectLst/>
      </c:spPr>
    </c:plotArea>
    <c:legend>
      <c:legendPos val="b"/>
      <c:layout>
        <c:manualLayout>
          <c:xMode val="edge"/>
          <c:yMode val="edge"/>
          <c:x val="9.5498397924079617E-2"/>
          <c:y val="0.86085891330857645"/>
          <c:w val="0.85045045045045042"/>
          <c:h val="0.13883272817964806"/>
        </c:manualLayout>
      </c:layout>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
                  <a:lumOff val="35%"/>
                </a:schemeClr>
              </a:solidFill>
              <a:latin typeface="+mn-lt"/>
              <a:ea typeface="+mn-ea"/>
              <a:cs typeface="+mn-cs"/>
            </a:defRPr>
          </a:pPr>
          <a:endParaRPr lang="it-I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
          <a:lumOff val="85%"/>
        </a:schemeClr>
      </a:solidFill>
      <a:round/>
    </a:ln>
    <a:effectLst/>
  </c:spPr>
  <c:txPr>
    <a:bodyPr/>
    <a:lstStyle/>
    <a:p>
      <a:pPr>
        <a:defRPr sz="800"/>
      </a:pPr>
      <a:endParaRPr lang="it-IT"/>
    </a:p>
  </c:txPr>
  <c:externalData r:id="rId3">
    <c:autoUpdate val="0"/>
  </c:externalData>
</c:chartSpace>
</file>

<file path=word/charts/chart2.xml><?xml version="1.0" encoding="utf-8"?>
<c:chartSpace xmlns:c="http://purl.oclc.org/ooxml/drawingml/chart" xmlns:a="http://purl.oclc.org/ooxml/drawingml/main" xmlns:r="http://purl.oclc.org/ooxml/officeDocument/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v>Errore Gini</c:v>
          </c:tx>
          <c:spPr>
            <a:ln w="19050" cap="rnd">
              <a:solidFill>
                <a:schemeClr val="accent1"/>
              </a:solidFill>
              <a:round/>
            </a:ln>
            <a:effectLst/>
          </c:spPr>
          <c:marker>
            <c:symbol val="none"/>
          </c:marker>
          <c:xVal>
            <c:numRef>
              <c:f>Foglio1!$A$2:$A$21</c:f>
              <c:numCache>
                <c:formatCode>General</c:formatCode>
                <c:ptCount val="20"/>
                <c:pt idx="0">
                  <c:v>0</c:v>
                </c:pt>
                <c:pt idx="1">
                  <c:v>5</c:v>
                </c:pt>
                <c:pt idx="2">
                  <c:v>10</c:v>
                </c:pt>
                <c:pt idx="3">
                  <c:v>15</c:v>
                </c:pt>
                <c:pt idx="4">
                  <c:v>20</c:v>
                </c:pt>
                <c:pt idx="5">
                  <c:v>25</c:v>
                </c:pt>
                <c:pt idx="6">
                  <c:v>30</c:v>
                </c:pt>
                <c:pt idx="7">
                  <c:v>35</c:v>
                </c:pt>
                <c:pt idx="8">
                  <c:v>40</c:v>
                </c:pt>
                <c:pt idx="9">
                  <c:v>45</c:v>
                </c:pt>
                <c:pt idx="10">
                  <c:v>50</c:v>
                </c:pt>
                <c:pt idx="11">
                  <c:v>55</c:v>
                </c:pt>
                <c:pt idx="12">
                  <c:v>60</c:v>
                </c:pt>
                <c:pt idx="13">
                  <c:v>65</c:v>
                </c:pt>
                <c:pt idx="14">
                  <c:v>70</c:v>
                </c:pt>
                <c:pt idx="15">
                  <c:v>75</c:v>
                </c:pt>
                <c:pt idx="16">
                  <c:v>80</c:v>
                </c:pt>
                <c:pt idx="17">
                  <c:v>85</c:v>
                </c:pt>
                <c:pt idx="18">
                  <c:v>90</c:v>
                </c:pt>
                <c:pt idx="19">
                  <c:v>95</c:v>
                </c:pt>
              </c:numCache>
            </c:numRef>
          </c:xVal>
          <c:yVal>
            <c:numRef>
              <c:f>Foglio1!$E$2:$E$21</c:f>
              <c:numCache>
                <c:formatCode>0.00</c:formatCode>
                <c:ptCount val="20"/>
                <c:pt idx="0">
                  <c:v>0.5</c:v>
                </c:pt>
                <c:pt idx="1">
                  <c:v>0.25072046109509999</c:v>
                </c:pt>
                <c:pt idx="2">
                  <c:v>0.28440366972476999</c:v>
                </c:pt>
                <c:pt idx="3">
                  <c:v>0.30756843800321998</c:v>
                </c:pt>
                <c:pt idx="4">
                  <c:v>0.30496453900709197</c:v>
                </c:pt>
                <c:pt idx="5">
                  <c:v>0.33271028037383099</c:v>
                </c:pt>
                <c:pt idx="6">
                  <c:v>0.228144989339019</c:v>
                </c:pt>
                <c:pt idx="7">
                  <c:v>0.24186046511627901</c:v>
                </c:pt>
                <c:pt idx="8">
                  <c:v>0.23587223587223499</c:v>
                </c:pt>
                <c:pt idx="9">
                  <c:v>0.212707182320441</c:v>
                </c:pt>
                <c:pt idx="10">
                  <c:v>0.19999999999999901</c:v>
                </c:pt>
                <c:pt idx="11">
                  <c:v>0.23701298701298701</c:v>
                </c:pt>
                <c:pt idx="12">
                  <c:v>0.34163701067615598</c:v>
                </c:pt>
                <c:pt idx="13">
                  <c:v>0.17004048582995901</c:v>
                </c:pt>
                <c:pt idx="14">
                  <c:v>0.15094339622641501</c:v>
                </c:pt>
                <c:pt idx="15">
                  <c:v>0.160919540229885</c:v>
                </c:pt>
                <c:pt idx="16">
                  <c:v>0.154929577464788</c:v>
                </c:pt>
                <c:pt idx="17">
                  <c:v>0.12621359223300899</c:v>
                </c:pt>
                <c:pt idx="18">
                  <c:v>0.16176470588235201</c:v>
                </c:pt>
                <c:pt idx="19">
                  <c:v>0.13888888888888801</c:v>
                </c:pt>
              </c:numCache>
            </c:numRef>
          </c:yVal>
          <c:smooth val="1"/>
          <c:extLst>
            <c:ext xmlns:c16="http://schemas.microsoft.com/office/drawing/2014/chart" uri="{C3380CC4-5D6E-409C-BE32-E72D297353CC}">
              <c16:uniqueId val="{00000000-B261-432C-B284-00F3C08BDF88}"/>
            </c:ext>
          </c:extLst>
        </c:ser>
        <c:ser>
          <c:idx val="1"/>
          <c:order val="1"/>
          <c:tx>
            <c:v>Errore Entropia</c:v>
          </c:tx>
          <c:spPr>
            <a:ln w="19050" cap="rnd">
              <a:solidFill>
                <a:schemeClr val="accent2"/>
              </a:solidFill>
              <a:round/>
            </a:ln>
            <a:effectLst/>
          </c:spPr>
          <c:marker>
            <c:symbol val="none"/>
          </c:marker>
          <c:xVal>
            <c:numRef>
              <c:f>Foglio1!$A$2:$A$21</c:f>
              <c:numCache>
                <c:formatCode>General</c:formatCode>
                <c:ptCount val="20"/>
                <c:pt idx="0">
                  <c:v>0</c:v>
                </c:pt>
                <c:pt idx="1">
                  <c:v>5</c:v>
                </c:pt>
                <c:pt idx="2">
                  <c:v>10</c:v>
                </c:pt>
                <c:pt idx="3">
                  <c:v>15</c:v>
                </c:pt>
                <c:pt idx="4">
                  <c:v>20</c:v>
                </c:pt>
                <c:pt idx="5">
                  <c:v>25</c:v>
                </c:pt>
                <c:pt idx="6">
                  <c:v>30</c:v>
                </c:pt>
                <c:pt idx="7">
                  <c:v>35</c:v>
                </c:pt>
                <c:pt idx="8">
                  <c:v>40</c:v>
                </c:pt>
                <c:pt idx="9">
                  <c:v>45</c:v>
                </c:pt>
                <c:pt idx="10">
                  <c:v>50</c:v>
                </c:pt>
                <c:pt idx="11">
                  <c:v>55</c:v>
                </c:pt>
                <c:pt idx="12">
                  <c:v>60</c:v>
                </c:pt>
                <c:pt idx="13">
                  <c:v>65</c:v>
                </c:pt>
                <c:pt idx="14">
                  <c:v>70</c:v>
                </c:pt>
                <c:pt idx="15">
                  <c:v>75</c:v>
                </c:pt>
                <c:pt idx="16">
                  <c:v>80</c:v>
                </c:pt>
                <c:pt idx="17">
                  <c:v>85</c:v>
                </c:pt>
                <c:pt idx="18">
                  <c:v>90</c:v>
                </c:pt>
                <c:pt idx="19">
                  <c:v>95</c:v>
                </c:pt>
              </c:numCache>
            </c:numRef>
          </c:xVal>
          <c:yVal>
            <c:numRef>
              <c:f>Foglio1!$D$2:$D$21</c:f>
              <c:numCache>
                <c:formatCode>0.00</c:formatCode>
                <c:ptCount val="20"/>
                <c:pt idx="0">
                  <c:v>0.5</c:v>
                </c:pt>
                <c:pt idx="1">
                  <c:v>0.263908701854493</c:v>
                </c:pt>
                <c:pt idx="2">
                  <c:v>0.28700906344410798</c:v>
                </c:pt>
                <c:pt idx="3">
                  <c:v>0.24337748344370799</c:v>
                </c:pt>
                <c:pt idx="4">
                  <c:v>0.30715532286212899</c:v>
                </c:pt>
                <c:pt idx="5">
                  <c:v>0.23001949317738701</c:v>
                </c:pt>
                <c:pt idx="6">
                  <c:v>0.22061855670103001</c:v>
                </c:pt>
                <c:pt idx="7">
                  <c:v>0.26046511627906899</c:v>
                </c:pt>
                <c:pt idx="8">
                  <c:v>0.20618556701030899</c:v>
                </c:pt>
                <c:pt idx="9">
                  <c:v>0.21883656509695201</c:v>
                </c:pt>
                <c:pt idx="10">
                  <c:v>0.21994134897360701</c:v>
                </c:pt>
                <c:pt idx="11">
                  <c:v>0.24025974025974001</c:v>
                </c:pt>
                <c:pt idx="12">
                  <c:v>0.20392156862745101</c:v>
                </c:pt>
                <c:pt idx="13">
                  <c:v>0.18534482758620599</c:v>
                </c:pt>
                <c:pt idx="14">
                  <c:v>0.169811320754716</c:v>
                </c:pt>
                <c:pt idx="15">
                  <c:v>0.14772727272727201</c:v>
                </c:pt>
                <c:pt idx="16">
                  <c:v>0.120567375886524</c:v>
                </c:pt>
                <c:pt idx="17">
                  <c:v>0.144230769230769</c:v>
                </c:pt>
                <c:pt idx="18">
                  <c:v>0.17910447761194001</c:v>
                </c:pt>
                <c:pt idx="19">
                  <c:v>0.11111111111111099</c:v>
                </c:pt>
              </c:numCache>
            </c:numRef>
          </c:yVal>
          <c:smooth val="1"/>
          <c:extLst>
            <c:ext xmlns:c16="http://schemas.microsoft.com/office/drawing/2014/chart" uri="{C3380CC4-5D6E-409C-BE32-E72D297353CC}">
              <c16:uniqueId val="{00000001-B261-432C-B284-00F3C08BDF88}"/>
            </c:ext>
          </c:extLst>
        </c:ser>
        <c:dLbls>
          <c:showLegendKey val="0"/>
          <c:showVal val="0"/>
          <c:showCatName val="0"/>
          <c:showSerName val="0"/>
          <c:showPercent val="0"/>
          <c:showBubbleSize val="0"/>
        </c:dLbls>
        <c:axId val="971323904"/>
        <c:axId val="971324736"/>
      </c:scatterChart>
      <c:valAx>
        <c:axId val="971323904"/>
        <c:scaling>
          <c:orientation val="minMax"/>
          <c:max val="95"/>
          <c:min val="0"/>
        </c:scaling>
        <c:delete val="0"/>
        <c:axPos val="b"/>
        <c:majorGridlines>
          <c:spPr>
            <a:ln w="9525" cap="flat" cmpd="sng" algn="ctr">
              <a:solidFill>
                <a:schemeClr val="tx1">
                  <a:lumMod val="15%"/>
                  <a:lumOff val="85%"/>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
                        <a:lumOff val="35%"/>
                      </a:schemeClr>
                    </a:solidFill>
                    <a:latin typeface="+mn-lt"/>
                    <a:ea typeface="+mn-ea"/>
                    <a:cs typeface="+mn-cs"/>
                  </a:defRPr>
                </a:pPr>
                <a:r>
                  <a:rPr lang="it-IT"/>
                  <a:t>% Training Set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
                      <a:lumOff val="35%"/>
                    </a:schemeClr>
                  </a:solidFill>
                  <a:latin typeface="+mn-lt"/>
                  <a:ea typeface="+mn-ea"/>
                  <a:cs typeface="+mn-cs"/>
                </a:defRPr>
              </a:pPr>
              <a:endParaRPr lang="it-IT"/>
            </a:p>
          </c:txPr>
        </c:title>
        <c:numFmt formatCode="General" sourceLinked="1"/>
        <c:majorTickMark val="none"/>
        <c:minorTickMark val="none"/>
        <c:tickLblPos val="nextTo"/>
        <c:spPr>
          <a:noFill/>
          <a:ln w="9525" cap="flat" cmpd="sng" algn="ctr">
            <a:solidFill>
              <a:schemeClr val="tx1">
                <a:lumMod val="25%"/>
                <a:lumOff val="75%"/>
              </a:schemeClr>
            </a:solidFill>
            <a:round/>
          </a:ln>
          <a:effectLst/>
        </c:spPr>
        <c:txPr>
          <a:bodyPr rot="-60000000" spcFirstLastPara="1" vertOverflow="ellipsis" vert="horz" wrap="square" anchor="ctr" anchorCtr="1"/>
          <a:lstStyle/>
          <a:p>
            <a:pPr>
              <a:defRPr sz="900" b="0" i="0" u="none" strike="noStrike" kern="1200" baseline="0%">
                <a:solidFill>
                  <a:schemeClr val="tx1">
                    <a:lumMod val="65%"/>
                    <a:lumOff val="35%"/>
                  </a:schemeClr>
                </a:solidFill>
                <a:latin typeface="+mn-lt"/>
                <a:ea typeface="+mn-ea"/>
                <a:cs typeface="+mn-cs"/>
              </a:defRPr>
            </a:pPr>
            <a:endParaRPr lang="it-IT"/>
          </a:p>
        </c:txPr>
        <c:crossAx val="971324736"/>
        <c:crosses val="autoZero"/>
        <c:crossBetween val="midCat"/>
      </c:valAx>
      <c:valAx>
        <c:axId val="971324736"/>
        <c:scaling>
          <c:orientation val="minMax"/>
          <c:min val="0"/>
        </c:scaling>
        <c:delete val="0"/>
        <c:axPos val="l"/>
        <c:majorGridlines>
          <c:spPr>
            <a:ln w="9525" cap="flat" cmpd="sng" algn="ctr">
              <a:solidFill>
                <a:schemeClr val="tx1">
                  <a:lumMod val="15%"/>
                  <a:lumOff val="85%"/>
                  <a:alpha val="98%"/>
                </a:schemeClr>
              </a:solidFill>
              <a:bevel/>
            </a:ln>
            <a:effectLst/>
          </c:spPr>
        </c:majorGridlines>
        <c:title>
          <c:tx>
            <c:rich>
              <a:bodyPr rot="-5400000" spcFirstLastPara="1" vertOverflow="ellipsis" vert="horz" wrap="square" anchor="ctr" anchorCtr="1"/>
              <a:lstStyle/>
              <a:p>
                <a:pPr>
                  <a:defRPr sz="1000" b="0" i="0" u="none" strike="noStrike" kern="1200" baseline="0%">
                    <a:solidFill>
                      <a:schemeClr val="tx1">
                        <a:lumMod val="65%"/>
                        <a:lumOff val="35%"/>
                      </a:schemeClr>
                    </a:solidFill>
                    <a:latin typeface="+mn-lt"/>
                    <a:ea typeface="+mn-ea"/>
                    <a:cs typeface="+mn-cs"/>
                  </a:defRPr>
                </a:pPr>
                <a:r>
                  <a:rPr lang="it-IT"/>
                  <a:t>Errore Test Set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
                      <a:lumOff val="35%"/>
                    </a:schemeClr>
                  </a:solidFill>
                  <a:latin typeface="+mn-lt"/>
                  <a:ea typeface="+mn-ea"/>
                  <a:cs typeface="+mn-cs"/>
                </a:defRPr>
              </a:pPr>
              <a:endParaRPr lang="it-IT"/>
            </a:p>
          </c:txPr>
        </c:title>
        <c:numFmt formatCode="0.00" sourceLinked="1"/>
        <c:majorTickMark val="none"/>
        <c:minorTickMark val="none"/>
        <c:tickLblPos val="nextTo"/>
        <c:spPr>
          <a:noFill/>
          <a:ln w="9525" cap="flat" cmpd="sng" algn="ctr">
            <a:solidFill>
              <a:schemeClr val="tx1">
                <a:lumMod val="25%"/>
                <a:lumOff val="75%"/>
              </a:schemeClr>
            </a:solidFill>
            <a:round/>
          </a:ln>
          <a:effectLst/>
        </c:spPr>
        <c:txPr>
          <a:bodyPr rot="-60000000" spcFirstLastPara="1" vertOverflow="ellipsis" vert="horz" wrap="square" anchor="ctr" anchorCtr="1"/>
          <a:lstStyle/>
          <a:p>
            <a:pPr>
              <a:defRPr sz="900" b="0" i="0" u="none" strike="noStrike" kern="1200" baseline="0%">
                <a:solidFill>
                  <a:schemeClr val="tx1">
                    <a:lumMod val="65%"/>
                    <a:lumOff val="35%"/>
                  </a:schemeClr>
                </a:solidFill>
                <a:latin typeface="+mn-lt"/>
                <a:ea typeface="+mn-ea"/>
                <a:cs typeface="+mn-cs"/>
              </a:defRPr>
            </a:pPr>
            <a:endParaRPr lang="it-IT"/>
          </a:p>
        </c:txPr>
        <c:crossAx val="971323904"/>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
                  <a:lumOff val="35%"/>
                </a:schemeClr>
              </a:solidFill>
              <a:latin typeface="+mn-lt"/>
              <a:ea typeface="+mn-ea"/>
              <a:cs typeface="+mn-cs"/>
            </a:defRPr>
          </a:pPr>
          <a:endParaRPr lang="it-I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
          <a:lumOff val="85%"/>
        </a:schemeClr>
      </a:solidFill>
      <a:round/>
    </a:ln>
    <a:effectLst/>
  </c:spPr>
  <c:txPr>
    <a:bodyPr/>
    <a:lstStyle/>
    <a:p>
      <a:pPr>
        <a:defRPr/>
      </a:pPr>
      <a:endParaRPr lang="it-IT"/>
    </a:p>
  </c:txPr>
  <c:externalData r:id="rId3">
    <c:autoUpdate val="0"/>
  </c:externalData>
</c:chartSpace>
</file>

<file path=word/charts/colors1.xml><?xml version="1.0" encoding="utf-8"?>
<cs:colorStyle xmlns:cs="http://schemas.microsoft.com/office/drawing/2012/chartStyle" xmlns:a="http://purl.oclc.org/ooxml/drawingml/main" meth="cycle" id="10">
  <a:schemeClr val="accent1"/>
  <a:schemeClr val="accent2"/>
  <a:schemeClr val="accent3"/>
  <a:schemeClr val="accent4"/>
  <a:schemeClr val="accent5"/>
  <a:schemeClr val="accent6"/>
  <cs:variation/>
  <cs:variation>
    <a:lumMod val="60%"/>
  </cs:variation>
  <cs:variation>
    <a:lumMod val="80%"/>
    <a:lumOff val="20%"/>
  </cs:variation>
  <cs:variation>
    <a:lumMod val="80%"/>
  </cs:variation>
  <cs:variation>
    <a:lumMod val="60%"/>
    <a:lumOff val="40%"/>
  </cs:variation>
  <cs:variation>
    <a:lumMod val="50%"/>
  </cs:variation>
  <cs:variation>
    <a:lumMod val="70%"/>
    <a:lumOff val="30%"/>
  </cs:variation>
  <cs:variation>
    <a:lumMod val="70%"/>
  </cs:variation>
  <cs:variation>
    <a:lumMod val="50%"/>
    <a:lumOff val="50%"/>
  </cs:variation>
</cs:colorStyle>
</file>

<file path=word/charts/colors2.xml><?xml version="1.0" encoding="utf-8"?>
<cs:colorStyle xmlns:cs="http://schemas.microsoft.com/office/drawing/2012/chartStyle" xmlns:a="http://purl.oclc.org/ooxml/drawingml/main" meth="cycle" id="10">
  <a:schemeClr val="accent1"/>
  <a:schemeClr val="accent2"/>
  <a:schemeClr val="accent3"/>
  <a:schemeClr val="accent4"/>
  <a:schemeClr val="accent5"/>
  <a:schemeClr val="accent6"/>
  <cs:variation/>
  <cs:variation>
    <a:lumMod val="60%"/>
  </cs:variation>
  <cs:variation>
    <a:lumMod val="80%"/>
    <a:lumOff val="20%"/>
  </cs:variation>
  <cs:variation>
    <a:lumMod val="80%"/>
  </cs:variation>
  <cs:variation>
    <a:lumMod val="60%"/>
    <a:lumOff val="40%"/>
  </cs:variation>
  <cs:variation>
    <a:lumMod val="50%"/>
  </cs:variation>
  <cs:variation>
    <a:lumMod val="70%"/>
    <a:lumOff val="30%"/>
  </cs:variation>
  <cs:variation>
    <a:lumMod val="70%"/>
  </cs:variation>
  <cs:variation>
    <a:lumMod val="50%"/>
    <a:lumOff val="50%"/>
  </cs:variation>
</cs:colorStyle>
</file>

<file path=word/charts/style1.xml><?xml version="1.0" encoding="utf-8"?>
<cs:chartStyle xmlns:cs="http://schemas.microsoft.com/office/drawing/2012/chartStyle" xmlns:a="http://purl.oclc.org/ooxml/drawingml/main" id="240">
  <cs:axisTitle>
    <cs:lnRef idx="0"/>
    <cs:fillRef idx="0"/>
    <cs:effectRef idx="0"/>
    <cs:fontRef idx="minor">
      <a:schemeClr val="tx1">
        <a:lumMod val="65%"/>
        <a:lumOff val="35%"/>
      </a:schemeClr>
    </cs:fontRef>
    <cs:defRPr sz="1000" kern="1200"/>
  </cs:axisTitle>
  <cs:categoryAxis>
    <cs:lnRef idx="0"/>
    <cs:fillRef idx="0"/>
    <cs:effectRef idx="0"/>
    <cs:fontRef idx="minor">
      <a:schemeClr val="tx1">
        <a:lumMod val="65%"/>
        <a:lumOff val="35%"/>
      </a:schemeClr>
    </cs:fontRef>
    <cs:spPr>
      <a:ln w="9525" cap="flat" cmpd="sng" algn="ctr">
        <a:solidFill>
          <a:schemeClr val="tx1">
            <a:lumMod val="25%"/>
            <a:lumOff val="75%"/>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
            <a:lumOff val="85%"/>
          </a:schemeClr>
        </a:solidFill>
        <a:round/>
      </a:ln>
    </cs:spPr>
    <cs:defRPr sz="1000" kern="1200"/>
  </cs:chartArea>
  <cs:dataLabel>
    <cs:lnRef idx="0"/>
    <cs:fillRef idx="0"/>
    <cs:effectRef idx="0"/>
    <cs:fontRef idx="minor">
      <a:schemeClr val="tx1">
        <a:lumMod val="75%"/>
        <a:lumOff val="25%"/>
      </a:schemeClr>
    </cs:fontRef>
    <cs:defRPr sz="900" kern="1200"/>
  </cs:dataLabel>
  <cs:dataLabelCallout>
    <cs:lnRef idx="0"/>
    <cs:fillRef idx="0"/>
    <cs:effectRef idx="0"/>
    <cs:fontRef idx="minor">
      <a:schemeClr val="dk1">
        <a:lumMod val="65%"/>
        <a:lumOff val="35%"/>
      </a:schemeClr>
    </cs:fontRef>
    <cs:spPr>
      <a:solidFill>
        <a:schemeClr val="lt1"/>
      </a:solidFill>
      <a:ln>
        <a:solidFill>
          <a:schemeClr val="dk1">
            <a:lumMod val="25%"/>
            <a:lumOff val="75%"/>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
        <a:lumOff val="35%"/>
      </a:schemeClr>
    </cs:fontRef>
    <cs:spPr>
      <a:noFill/>
      <a:ln w="9525" cap="flat" cmpd="sng" algn="ctr">
        <a:solidFill>
          <a:schemeClr val="tx1">
            <a:lumMod val="15%"/>
            <a:lumOff val="85%"/>
          </a:schemeClr>
        </a:solidFill>
        <a:round/>
      </a:ln>
    </cs:spPr>
    <cs:defRPr sz="900" kern="1200"/>
  </cs:dataTable>
  <cs:downBar>
    <cs:lnRef idx="0"/>
    <cs:fillRef idx="0"/>
    <cs:effectRef idx="0"/>
    <cs:fontRef idx="minor">
      <a:schemeClr val="tx1"/>
    </cs:fontRef>
    <cs:spPr>
      <a:solidFill>
        <a:schemeClr val="dk1">
          <a:lumMod val="75%"/>
          <a:lumOff val="25%"/>
        </a:schemeClr>
      </a:solidFill>
      <a:ln w="9525" cap="flat" cmpd="sng" algn="ctr">
        <a:solidFill>
          <a:schemeClr val="tx1">
            <a:lumMod val="65%"/>
            <a:lumOff val="35%"/>
          </a:schemeClr>
        </a:solidFill>
        <a:round/>
      </a:ln>
    </cs:spPr>
  </cs:downBar>
  <cs:dropLine>
    <cs:lnRef idx="0"/>
    <cs:fillRef idx="0"/>
    <cs:effectRef idx="0"/>
    <cs:fontRef idx="minor">
      <a:schemeClr val="tx1"/>
    </cs:fontRef>
    <cs:spPr>
      <a:ln w="9525" cap="flat" cmpd="sng" algn="ctr">
        <a:solidFill>
          <a:schemeClr val="tx1">
            <a:lumMod val="35%"/>
            <a:lumOff val="65%"/>
          </a:schemeClr>
        </a:solidFill>
        <a:round/>
      </a:ln>
    </cs:spPr>
  </cs:dropLine>
  <cs:errorBar>
    <cs:lnRef idx="0"/>
    <cs:fillRef idx="0"/>
    <cs:effectRef idx="0"/>
    <cs:fontRef idx="minor">
      <a:schemeClr val="tx1"/>
    </cs:fontRef>
    <cs:spPr>
      <a:ln w="9525" cap="flat" cmpd="sng" algn="ctr">
        <a:solidFill>
          <a:schemeClr val="tx1">
            <a:lumMod val="65%"/>
            <a:lumOff val="35%"/>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
            <a:lumOff val="85%"/>
          </a:schemeClr>
        </a:solidFill>
        <a:round/>
      </a:ln>
    </cs:spPr>
  </cs:gridlineMajor>
  <cs:gridlineMinor>
    <cs:lnRef idx="0"/>
    <cs:fillRef idx="0"/>
    <cs:effectRef idx="0"/>
    <cs:fontRef idx="minor">
      <a:schemeClr val="tx1"/>
    </cs:fontRef>
    <cs:spPr>
      <a:ln w="9525" cap="flat" cmpd="sng" algn="ctr">
        <a:solidFill>
          <a:schemeClr val="tx1">
            <a:lumMod val="5%"/>
            <a:lumOff val="95%"/>
          </a:schemeClr>
        </a:solidFill>
        <a:round/>
      </a:ln>
    </cs:spPr>
  </cs:gridlineMinor>
  <cs:hiLoLine>
    <cs:lnRef idx="0"/>
    <cs:fillRef idx="0"/>
    <cs:effectRef idx="0"/>
    <cs:fontRef idx="minor">
      <a:schemeClr val="tx1"/>
    </cs:fontRef>
    <cs:spPr>
      <a:ln w="9525" cap="flat" cmpd="sng" algn="ctr">
        <a:solidFill>
          <a:schemeClr val="tx1">
            <a:lumMod val="50%"/>
            <a:lumOff val="50%"/>
          </a:schemeClr>
        </a:solidFill>
        <a:round/>
      </a:ln>
    </cs:spPr>
  </cs:hiLoLine>
  <cs:leaderLine>
    <cs:lnRef idx="0"/>
    <cs:fillRef idx="0"/>
    <cs:effectRef idx="0"/>
    <cs:fontRef idx="minor">
      <a:schemeClr val="tx1"/>
    </cs:fontRef>
    <cs:spPr>
      <a:ln w="9525" cap="flat" cmpd="sng" algn="ctr">
        <a:solidFill>
          <a:schemeClr val="tx1">
            <a:lumMod val="35%"/>
            <a:lumOff val="65%"/>
          </a:schemeClr>
        </a:solidFill>
        <a:round/>
      </a:ln>
    </cs:spPr>
  </cs:leaderLine>
  <cs:legend>
    <cs:lnRef idx="0"/>
    <cs:fillRef idx="0"/>
    <cs:effectRef idx="0"/>
    <cs:fontRef idx="minor">
      <a:schemeClr val="tx1">
        <a:lumMod val="65%"/>
        <a:lumOff val="35%"/>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
        <a:lumOff val="35%"/>
      </a:schemeClr>
    </cs:fontRef>
    <cs:defRPr sz="900" kern="1200"/>
  </cs:seriesAxis>
  <cs:seriesLine>
    <cs:lnRef idx="0"/>
    <cs:fillRef idx="0"/>
    <cs:effectRef idx="0"/>
    <cs:fontRef idx="minor">
      <a:schemeClr val="tx1"/>
    </cs:fontRef>
    <cs:spPr>
      <a:ln w="9525" cap="flat" cmpd="sng" algn="ctr">
        <a:solidFill>
          <a:schemeClr val="tx1">
            <a:lumMod val="35%"/>
            <a:lumOff val="65%"/>
          </a:schemeClr>
        </a:solidFill>
        <a:round/>
      </a:ln>
    </cs:spPr>
  </cs:seriesLine>
  <cs:title>
    <cs:lnRef idx="0"/>
    <cs:fillRef idx="0"/>
    <cs:effectRef idx="0"/>
    <cs:fontRef idx="minor">
      <a:schemeClr val="tx1">
        <a:lumMod val="65%"/>
        <a:lumOff val="35%"/>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
        <a:lumOff val="35%"/>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
            <a:lumOff val="35%"/>
          </a:schemeClr>
        </a:solidFill>
        <a:round/>
      </a:ln>
    </cs:spPr>
  </cs:upBar>
  <cs:valueAxis>
    <cs:lnRef idx="0"/>
    <cs:fillRef idx="0"/>
    <cs:effectRef idx="0"/>
    <cs:fontRef idx="minor">
      <a:schemeClr val="tx1">
        <a:lumMod val="65%"/>
        <a:lumOff val="35%"/>
      </a:schemeClr>
    </cs:fontRef>
    <cs:spPr>
      <a:ln w="9525" cap="flat" cmpd="sng" algn="ctr">
        <a:solidFill>
          <a:schemeClr val="tx1">
            <a:lumMod val="25%"/>
            <a:lumOff val="75%"/>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purl.oclc.org/ooxml/drawingml/main" id="240">
  <cs:axisTitle>
    <cs:lnRef idx="0"/>
    <cs:fillRef idx="0"/>
    <cs:effectRef idx="0"/>
    <cs:fontRef idx="minor">
      <a:schemeClr val="tx1">
        <a:lumMod val="65%"/>
        <a:lumOff val="35%"/>
      </a:schemeClr>
    </cs:fontRef>
    <cs:defRPr sz="1000" kern="1200"/>
  </cs:axisTitle>
  <cs:categoryAxis>
    <cs:lnRef idx="0"/>
    <cs:fillRef idx="0"/>
    <cs:effectRef idx="0"/>
    <cs:fontRef idx="minor">
      <a:schemeClr val="tx1">
        <a:lumMod val="65%"/>
        <a:lumOff val="35%"/>
      </a:schemeClr>
    </cs:fontRef>
    <cs:spPr>
      <a:ln w="9525" cap="flat" cmpd="sng" algn="ctr">
        <a:solidFill>
          <a:schemeClr val="tx1">
            <a:lumMod val="25%"/>
            <a:lumOff val="75%"/>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
            <a:lumOff val="85%"/>
          </a:schemeClr>
        </a:solidFill>
        <a:round/>
      </a:ln>
    </cs:spPr>
    <cs:defRPr sz="1000" kern="1200"/>
  </cs:chartArea>
  <cs:dataLabel>
    <cs:lnRef idx="0"/>
    <cs:fillRef idx="0"/>
    <cs:effectRef idx="0"/>
    <cs:fontRef idx="minor">
      <a:schemeClr val="tx1">
        <a:lumMod val="75%"/>
        <a:lumOff val="25%"/>
      </a:schemeClr>
    </cs:fontRef>
    <cs:defRPr sz="900" kern="1200"/>
  </cs:dataLabel>
  <cs:dataLabelCallout>
    <cs:lnRef idx="0"/>
    <cs:fillRef idx="0"/>
    <cs:effectRef idx="0"/>
    <cs:fontRef idx="minor">
      <a:schemeClr val="dk1">
        <a:lumMod val="65%"/>
        <a:lumOff val="35%"/>
      </a:schemeClr>
    </cs:fontRef>
    <cs:spPr>
      <a:solidFill>
        <a:schemeClr val="lt1"/>
      </a:solidFill>
      <a:ln>
        <a:solidFill>
          <a:schemeClr val="dk1">
            <a:lumMod val="25%"/>
            <a:lumOff val="75%"/>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
        <a:lumOff val="35%"/>
      </a:schemeClr>
    </cs:fontRef>
    <cs:spPr>
      <a:noFill/>
      <a:ln w="9525" cap="flat" cmpd="sng" algn="ctr">
        <a:solidFill>
          <a:schemeClr val="tx1">
            <a:lumMod val="15%"/>
            <a:lumOff val="85%"/>
          </a:schemeClr>
        </a:solidFill>
        <a:round/>
      </a:ln>
    </cs:spPr>
    <cs:defRPr sz="900" kern="1200"/>
  </cs:dataTable>
  <cs:downBar>
    <cs:lnRef idx="0"/>
    <cs:fillRef idx="0"/>
    <cs:effectRef idx="0"/>
    <cs:fontRef idx="minor">
      <a:schemeClr val="tx1"/>
    </cs:fontRef>
    <cs:spPr>
      <a:solidFill>
        <a:schemeClr val="dk1">
          <a:lumMod val="75%"/>
          <a:lumOff val="25%"/>
        </a:schemeClr>
      </a:solidFill>
      <a:ln w="9525" cap="flat" cmpd="sng" algn="ctr">
        <a:solidFill>
          <a:schemeClr val="tx1">
            <a:lumMod val="65%"/>
            <a:lumOff val="35%"/>
          </a:schemeClr>
        </a:solidFill>
        <a:round/>
      </a:ln>
    </cs:spPr>
  </cs:downBar>
  <cs:dropLine>
    <cs:lnRef idx="0"/>
    <cs:fillRef idx="0"/>
    <cs:effectRef idx="0"/>
    <cs:fontRef idx="minor">
      <a:schemeClr val="tx1"/>
    </cs:fontRef>
    <cs:spPr>
      <a:ln w="9525" cap="flat" cmpd="sng" algn="ctr">
        <a:solidFill>
          <a:schemeClr val="tx1">
            <a:lumMod val="35%"/>
            <a:lumOff val="65%"/>
          </a:schemeClr>
        </a:solidFill>
        <a:round/>
      </a:ln>
    </cs:spPr>
  </cs:dropLine>
  <cs:errorBar>
    <cs:lnRef idx="0"/>
    <cs:fillRef idx="0"/>
    <cs:effectRef idx="0"/>
    <cs:fontRef idx="minor">
      <a:schemeClr val="tx1"/>
    </cs:fontRef>
    <cs:spPr>
      <a:ln w="9525" cap="flat" cmpd="sng" algn="ctr">
        <a:solidFill>
          <a:schemeClr val="tx1">
            <a:lumMod val="65%"/>
            <a:lumOff val="35%"/>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
            <a:lumOff val="85%"/>
          </a:schemeClr>
        </a:solidFill>
        <a:round/>
      </a:ln>
    </cs:spPr>
  </cs:gridlineMajor>
  <cs:gridlineMinor>
    <cs:lnRef idx="0"/>
    <cs:fillRef idx="0"/>
    <cs:effectRef idx="0"/>
    <cs:fontRef idx="minor">
      <a:schemeClr val="tx1"/>
    </cs:fontRef>
    <cs:spPr>
      <a:ln w="9525" cap="flat" cmpd="sng" algn="ctr">
        <a:solidFill>
          <a:schemeClr val="tx1">
            <a:lumMod val="5%"/>
            <a:lumOff val="95%"/>
          </a:schemeClr>
        </a:solidFill>
        <a:round/>
      </a:ln>
    </cs:spPr>
  </cs:gridlineMinor>
  <cs:hiLoLine>
    <cs:lnRef idx="0"/>
    <cs:fillRef idx="0"/>
    <cs:effectRef idx="0"/>
    <cs:fontRef idx="minor">
      <a:schemeClr val="tx1"/>
    </cs:fontRef>
    <cs:spPr>
      <a:ln w="9525" cap="flat" cmpd="sng" algn="ctr">
        <a:solidFill>
          <a:schemeClr val="tx1">
            <a:lumMod val="50%"/>
            <a:lumOff val="50%"/>
          </a:schemeClr>
        </a:solidFill>
        <a:round/>
      </a:ln>
    </cs:spPr>
  </cs:hiLoLine>
  <cs:leaderLine>
    <cs:lnRef idx="0"/>
    <cs:fillRef idx="0"/>
    <cs:effectRef idx="0"/>
    <cs:fontRef idx="minor">
      <a:schemeClr val="tx1"/>
    </cs:fontRef>
    <cs:spPr>
      <a:ln w="9525" cap="flat" cmpd="sng" algn="ctr">
        <a:solidFill>
          <a:schemeClr val="tx1">
            <a:lumMod val="35%"/>
            <a:lumOff val="65%"/>
          </a:schemeClr>
        </a:solidFill>
        <a:round/>
      </a:ln>
    </cs:spPr>
  </cs:leaderLine>
  <cs:legend>
    <cs:lnRef idx="0"/>
    <cs:fillRef idx="0"/>
    <cs:effectRef idx="0"/>
    <cs:fontRef idx="minor">
      <a:schemeClr val="tx1">
        <a:lumMod val="65%"/>
        <a:lumOff val="35%"/>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
        <a:lumOff val="35%"/>
      </a:schemeClr>
    </cs:fontRef>
    <cs:defRPr sz="900" kern="1200"/>
  </cs:seriesAxis>
  <cs:seriesLine>
    <cs:lnRef idx="0"/>
    <cs:fillRef idx="0"/>
    <cs:effectRef idx="0"/>
    <cs:fontRef idx="minor">
      <a:schemeClr val="tx1"/>
    </cs:fontRef>
    <cs:spPr>
      <a:ln w="9525" cap="flat" cmpd="sng" algn="ctr">
        <a:solidFill>
          <a:schemeClr val="tx1">
            <a:lumMod val="35%"/>
            <a:lumOff val="65%"/>
          </a:schemeClr>
        </a:solidFill>
        <a:round/>
      </a:ln>
    </cs:spPr>
  </cs:seriesLine>
  <cs:title>
    <cs:lnRef idx="0"/>
    <cs:fillRef idx="0"/>
    <cs:effectRef idx="0"/>
    <cs:fontRef idx="minor">
      <a:schemeClr val="tx1">
        <a:lumMod val="65%"/>
        <a:lumOff val="35%"/>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
        <a:lumOff val="35%"/>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
            <a:lumOff val="35%"/>
          </a:schemeClr>
        </a:solidFill>
        <a:round/>
      </a:ln>
    </cs:spPr>
  </cs:upBar>
  <cs:valueAxis>
    <cs:lnRef idx="0"/>
    <cs:fillRef idx="0"/>
    <cs:effectRef idx="0"/>
    <cs:fontRef idx="minor">
      <a:schemeClr val="tx1">
        <a:lumMod val="65%"/>
        <a:lumOff val="35%"/>
      </a:schemeClr>
    </cs:fontRef>
    <cs:spPr>
      <a:ln w="9525" cap="flat" cmpd="sng" algn="ctr">
        <a:solidFill>
          <a:schemeClr val="tx1">
            <a:lumMod val="25%"/>
            <a:lumOff val="75%"/>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280</TotalTime>
  <Pages>5</Pages>
  <Words>3509</Words>
  <Characters>20005</Characters>
  <Application>Microsoft Office Word</Application>
  <DocSecurity>0</DocSecurity>
  <Lines>166</Lines>
  <Paragraphs>46</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23468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MANCINI RICCARDO</cp:lastModifiedBy>
  <cp:revision>33</cp:revision>
  <dcterms:created xsi:type="dcterms:W3CDTF">2022-02-27T10:16:00Z</dcterms:created>
  <dcterms:modified xsi:type="dcterms:W3CDTF">2022-03-03T16:33:00Z</dcterms:modified>
</cp:coreProperties>
</file>