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59D666BE" w:rsidR="00756E15" w:rsidRPr="00E00325" w:rsidRDefault="00F86CBE"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bookmarkStart w:id="0" w:name="_Hlk98426417"/>
      <w:bookmarkEnd w:id="0"/>
      <w:r>
        <w:rPr>
          <w:kern w:val="48"/>
          <w:lang w:val="it-IT"/>
        </w:rPr>
        <w:t>Valutazioni probabilistiche</w:t>
      </w:r>
      <w:r w:rsidR="00B7593C">
        <w:rPr>
          <w:kern w:val="48"/>
          <w:lang w:val="it-IT"/>
        </w:rPr>
        <w:t xml:space="preserve"> </w:t>
      </w:r>
      <w:r>
        <w:rPr>
          <w:kern w:val="48"/>
          <w:lang w:val="it-IT"/>
        </w:rPr>
        <w:t>e tecniche di apprendimento automatico</w:t>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C32FEB">
          <w:type w:val="continuous"/>
          <w:pgSz w:w="595.30pt" w:h="841.90pt" w:code="9"/>
          <w:pgMar w:top="22.40pt" w:right="44.50pt" w:bottom="72pt" w:left="44.50pt" w:header="36pt" w:footer="36pt" w:gutter="0pt"/>
          <w:cols w:num="3" w:space="36pt"/>
          <w:docGrid w:linePitch="360"/>
        </w:sectPr>
      </w:pPr>
    </w:p>
    <w:p w14:paraId="042AC10A" w14:textId="0141DB49"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’ambito probabilistico e dell’apprendimento automatico sviluppato in Prolog.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r w:rsidR="007B21BA" w:rsidRPr="00E00325">
        <w:rPr>
          <w:lang w:val="it-IT"/>
        </w:rPr>
        <w:t>Cplint, grazie a</w:t>
      </w:r>
      <w:r w:rsidR="009D7B35">
        <w:rPr>
          <w:lang w:val="it-IT"/>
        </w:rPr>
        <w:t>l</w:t>
      </w:r>
      <w:r w:rsidR="007B21BA" w:rsidRPr="00E00325">
        <w:rPr>
          <w:lang w:val="it-IT"/>
        </w:rPr>
        <w:t xml:space="preserve">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 xml:space="preserve">inerenti ai possibili miglioramenti aggiuntivi da </w:t>
      </w:r>
      <w:r w:rsidR="002E7354">
        <w:rPr>
          <w:lang w:val="it-IT"/>
        </w:rPr>
        <w:t xml:space="preserve">poter </w:t>
      </w:r>
      <w:r w:rsidR="000D62E5">
        <w:rPr>
          <w:lang w:val="it-IT"/>
        </w:rPr>
        <w:t>aggregare al progetto.</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nell’ambito probabilistico e dell’apprendimento automatico in Prolog.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Cplint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739BB360" w:rsidR="00113A05" w:rsidRDefault="00113A05" w:rsidP="005D6346">
      <w:pPr>
        <w:ind w:firstLine="18pt"/>
        <w:jc w:val="both"/>
      </w:pPr>
      <w:r>
        <w:t>L'Heart Failure Prediction</w:t>
      </w:r>
      <w:r w:rsidR="00470D2F">
        <w:rPr>
          <w:vertAlign w:val="superscript"/>
        </w:rPr>
        <w:t>[1]</w:t>
      </w:r>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065C29E5" w:rsidR="00113A05" w:rsidRDefault="00EA5694" w:rsidP="005D6346">
      <w:pPr>
        <w:ind w:firstLine="18pt"/>
        <w:jc w:val="both"/>
        <w:rPr>
          <w:b/>
          <w:bCs/>
        </w:rPr>
      </w:pPr>
      <w:r>
        <w:t>Quest’ultimo,</w:t>
      </w:r>
      <w:r w:rsidR="00113A05">
        <w:t xml:space="preserve"> come già anticipato, </w:t>
      </w:r>
      <w:r>
        <w:t xml:space="preserve">contiene </w:t>
      </w:r>
      <w:r w:rsidR="00113A05">
        <w:t xml:space="preserve">746 casi, ognuno dei quali descritto da ben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r w:rsidR="00EB665C" w:rsidRPr="00113A05">
        <w:rPr>
          <w:b/>
          <w:bCs/>
        </w:rPr>
        <w:t>ChestPainType</w:t>
      </w:r>
      <w:r w:rsidR="00EB665C">
        <w:rPr>
          <w:b/>
          <w:bCs/>
        </w:rPr>
        <w:t xml:space="preserve">, </w:t>
      </w:r>
      <w:r w:rsidR="00EB665C" w:rsidRPr="00113A05">
        <w:rPr>
          <w:b/>
          <w:bCs/>
        </w:rPr>
        <w:t>RestingBP</w:t>
      </w:r>
      <w:r w:rsidR="00EB665C">
        <w:rPr>
          <w:b/>
          <w:bCs/>
        </w:rPr>
        <w:t xml:space="preserve">, </w:t>
      </w:r>
      <w:r w:rsidR="00EB665C" w:rsidRPr="00113A05">
        <w:rPr>
          <w:b/>
          <w:bCs/>
        </w:rPr>
        <w:t>Cholesterol</w:t>
      </w:r>
      <w:r w:rsidR="00EB665C">
        <w:rPr>
          <w:b/>
          <w:bCs/>
        </w:rPr>
        <w:t xml:space="preserve">, </w:t>
      </w:r>
      <w:r w:rsidR="00113A05" w:rsidRPr="00EB665C">
        <w:rPr>
          <w:b/>
          <w:bCs/>
        </w:rPr>
        <w:t>FastingBS</w:t>
      </w:r>
      <w:r w:rsidR="00EB665C">
        <w:rPr>
          <w:b/>
          <w:bCs/>
        </w:rPr>
        <w:t xml:space="preserve">, </w:t>
      </w:r>
      <w:r w:rsidR="00113A05" w:rsidRPr="00113A05">
        <w:rPr>
          <w:b/>
          <w:bCs/>
        </w:rPr>
        <w:t>RestingECG</w:t>
      </w:r>
      <w:r w:rsidR="00EB665C">
        <w:rPr>
          <w:b/>
          <w:bCs/>
        </w:rPr>
        <w:t xml:space="preserve">, </w:t>
      </w:r>
      <w:r w:rsidR="00113A05" w:rsidRPr="00113A05">
        <w:rPr>
          <w:b/>
          <w:bCs/>
        </w:rPr>
        <w:t>MaxHR</w:t>
      </w:r>
      <w:r w:rsidR="00EB665C">
        <w:rPr>
          <w:b/>
          <w:bCs/>
        </w:rPr>
        <w:t xml:space="preserve">, </w:t>
      </w:r>
      <w:r w:rsidR="00113A05" w:rsidRPr="00113A05">
        <w:rPr>
          <w:b/>
          <w:bCs/>
        </w:rPr>
        <w:t>ExerciseAngina</w:t>
      </w:r>
      <w:r w:rsidR="00EB665C">
        <w:rPr>
          <w:b/>
          <w:bCs/>
        </w:rPr>
        <w:t xml:space="preserve">, </w:t>
      </w:r>
      <w:r w:rsidR="00113A05" w:rsidRPr="00113A05">
        <w:rPr>
          <w:b/>
          <w:bCs/>
        </w:rPr>
        <w:t>Oldpeak</w:t>
      </w:r>
      <w:r w:rsidR="00EB665C">
        <w:rPr>
          <w:b/>
          <w:bCs/>
        </w:rPr>
        <w:t xml:space="preserve">, </w:t>
      </w:r>
      <w:r w:rsidR="00113A05" w:rsidRPr="00113A05">
        <w:rPr>
          <w:b/>
          <w:bCs/>
        </w:rPr>
        <w:t>ST_Slope</w:t>
      </w:r>
      <w:r w:rsidR="00EB665C">
        <w:rPr>
          <w:b/>
          <w:bCs/>
        </w:rPr>
        <w:t xml:space="preserve">, </w:t>
      </w:r>
      <w:r w:rsidR="00113A05" w:rsidRPr="00113A05">
        <w:rPr>
          <w:b/>
          <w:bCs/>
        </w:rPr>
        <w:t>HeartDisease</w:t>
      </w:r>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74DE42A2" w14:textId="49A67C59" w:rsidR="00113A05"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r w:rsidR="008A4AAC">
        <w:rPr>
          <w:lang w:val="it-IT"/>
        </w:rPr>
        <w:t xml:space="preserve"> </w:t>
      </w:r>
      <w:r w:rsidRPr="003B45C3">
        <w:t>Qui di seguito sono riportate le discretizzazioni applicate</w:t>
      </w:r>
      <w:r w:rsidR="00041E37">
        <w:rPr>
          <w:lang w:val="it-IT"/>
        </w:rPr>
        <w:t>*</w:t>
      </w:r>
      <w:r w:rsidRPr="003B45C3">
        <w:t>.</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restingBP</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Optimal, Normal/High, High, Very high</w:t>
      </w:r>
      <w:r w:rsidR="00AD37FF" w:rsidRPr="00E00325">
        <w:rPr>
          <w:rFonts w:eastAsia="Times New Roman"/>
          <w:i/>
          <w:iCs/>
          <w:color w:val="333333"/>
          <w:lang w:val="en-US" w:eastAsia="it-IT"/>
        </w:rPr>
        <w:t>;</w:t>
      </w:r>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Desiderable, Moderately, Extremely high</w:t>
      </w:r>
      <w:r w:rsidR="00AD37FF" w:rsidRPr="00E00325">
        <w:rPr>
          <w:rFonts w:eastAsia="Times New Roman"/>
          <w:i/>
          <w:iCs/>
          <w:color w:val="333333"/>
          <w:lang w:val="en-US" w:eastAsia="it-IT"/>
        </w:rPr>
        <w:t>;</w:t>
      </w:r>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maxHR</w:t>
      </w:r>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r w:rsidRPr="00E00325">
        <w:rPr>
          <w:rFonts w:eastAsia="Times New Roman"/>
          <w:b/>
          <w:bCs/>
          <w:color w:val="333333"/>
          <w:lang w:val="en-US" w:eastAsia="it-IT"/>
        </w:rPr>
        <w:t>oldpeak</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r w:rsidRPr="00E00325">
        <w:rPr>
          <w:b/>
          <w:bCs/>
          <w:lang w:val="fr-FR"/>
        </w:rPr>
        <w:t>chest_pain_type</w:t>
      </w:r>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EB665C">
        <w:rPr>
          <w:b/>
          <w:bCs/>
        </w:rPr>
        <w:t>fastingBS</w:t>
      </w:r>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EB665C">
        <w:rPr>
          <w:b/>
          <w:bCs/>
        </w:rPr>
        <w:t>restingECG</w:t>
      </w:r>
      <w:r>
        <w:t xml:space="preserve">: </w:t>
      </w:r>
      <w:r>
        <w:rPr>
          <w:i/>
          <w:iCs/>
        </w:rPr>
        <w:t>Normal,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r w:rsidRPr="005D6346">
        <w:rPr>
          <w:b/>
          <w:bCs/>
          <w:lang w:val="it-IT"/>
        </w:rPr>
        <w:t>excercise_angina</w:t>
      </w:r>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b/>
          <w:bCs/>
          <w:lang w:val="en-US"/>
        </w:rPr>
        <w:t>st_slope</w:t>
      </w:r>
      <w:r w:rsidRPr="00E00325">
        <w:rPr>
          <w:lang w:val="en-US"/>
        </w:rPr>
        <w:t xml:space="preserve">: </w:t>
      </w:r>
      <w:r w:rsidRPr="00E00325">
        <w:rPr>
          <w:i/>
          <w:iCs/>
          <w:lang w:val="en-US"/>
        </w:rPr>
        <w:t>Up, Flat, Down;</w:t>
      </w:r>
    </w:p>
    <w:p w14:paraId="10174C9B" w14:textId="77777777" w:rsidR="008A4AAC" w:rsidRDefault="005D6346" w:rsidP="008A4AAC">
      <w:pPr>
        <w:pStyle w:val="Corpotesto"/>
        <w:numPr>
          <w:ilvl w:val="0"/>
          <w:numId w:val="26"/>
        </w:numPr>
        <w:spacing w:line="12pt" w:lineRule="auto"/>
        <w:jc w:val="start"/>
        <w:rPr>
          <w:b/>
          <w:bCs/>
          <w:lang w:val="it-IT"/>
        </w:rPr>
      </w:pPr>
      <w:r>
        <w:rPr>
          <w:b/>
          <w:bCs/>
          <w:lang w:val="it-IT"/>
        </w:rPr>
        <w:t>heart_disease</w:t>
      </w:r>
      <w:r>
        <w:rPr>
          <w:lang w:val="it-IT"/>
        </w:rPr>
        <w:t xml:space="preserve">: </w:t>
      </w:r>
      <w:r>
        <w:rPr>
          <w:i/>
          <w:iCs/>
          <w:lang w:val="it-IT"/>
        </w:rPr>
        <w:t>Y, N.</w:t>
      </w:r>
    </w:p>
    <w:p w14:paraId="7054211B" w14:textId="64C90D7C" w:rsidR="00831664" w:rsidRPr="008A4AAC" w:rsidRDefault="00831664" w:rsidP="008A4AAC">
      <w:pPr>
        <w:pStyle w:val="Corpotesto"/>
        <w:spacing w:line="12pt" w:lineRule="auto"/>
        <w:jc w:val="start"/>
        <w:rPr>
          <w:b/>
          <w:bCs/>
          <w:lang w:val="it-IT"/>
        </w:rPr>
      </w:pPr>
      <w:r w:rsidRPr="00831664">
        <w:t xml:space="preserve">Infine, per consentirne l'uso in </w:t>
      </w:r>
      <w:r w:rsidRPr="008A4AAC">
        <w:rPr>
          <w:lang w:val="it-IT"/>
        </w:rPr>
        <w:t>P</w:t>
      </w:r>
      <w:r w:rsidRPr="00831664">
        <w:t>rolog è stata costruita la struttura degli esempi in modo tale che assumessero una forma</w:t>
      </w:r>
      <w:r w:rsidR="009D4321" w:rsidRPr="008A4AAC">
        <w:rPr>
          <w:lang w:val="it-IT"/>
        </w:rPr>
        <w:t xml:space="preserve"> </w:t>
      </w:r>
      <w:r w:rsidR="009D4321" w:rsidRPr="008A4AAC">
        <w:rPr>
          <w:rFonts w:ascii="Consolas" w:hAnsi="Consolas" w:cs="Courier New"/>
          <w:b/>
          <w:bCs/>
          <w:color w:val="C7254E"/>
          <w:sz w:val="19"/>
          <w:szCs w:val="19"/>
          <w:shd w:val="clear" w:color="auto" w:fill="F9F2F4"/>
          <w:lang w:val="it-IT" w:eastAsia="it-IT"/>
        </w:rPr>
        <w:t>esempio(Classe,[Att</w:t>
      </w:r>
      <w:r w:rsidR="00084797" w:rsidRPr="008A4AAC">
        <w:rPr>
          <w:rFonts w:ascii="Consolas" w:hAnsi="Consolas" w:cs="Courier New"/>
          <w:b/>
          <w:bCs/>
          <w:color w:val="C7254E"/>
          <w:sz w:val="19"/>
          <w:szCs w:val="19"/>
          <w:shd w:val="clear" w:color="auto" w:fill="F9F2F4"/>
          <w:lang w:val="it-IT" w:eastAsia="it-IT"/>
        </w:rPr>
        <w:t>rs=Vals</w:t>
      </w:r>
      <w:r w:rsidR="009D4321" w:rsidRPr="008A4AAC">
        <w:rPr>
          <w:rFonts w:ascii="Consolas" w:hAnsi="Consolas" w:cs="Courier New"/>
          <w:b/>
          <w:bCs/>
          <w:color w:val="C7254E"/>
          <w:sz w:val="19"/>
          <w:szCs w:val="19"/>
          <w:shd w:val="clear" w:color="auto" w:fill="F9F2F4"/>
          <w:lang w:val="it-IT" w:eastAsia="it-IT"/>
        </w:rPr>
        <w:t>])</w:t>
      </w:r>
      <w:r w:rsidRPr="00FD5563">
        <w:t>, nel quale per "Classe" si intende lo stato di salute ("y" se malato, "n" se non malato), mentre per "[Att</w:t>
      </w:r>
      <w:r w:rsidR="00084797" w:rsidRPr="008A4AAC">
        <w:rPr>
          <w:lang w:val="it-IT"/>
        </w:rPr>
        <w:t>rs=Vals</w:t>
      </w:r>
      <w:r w:rsidRPr="00FD5563">
        <w:t>]" si intende una lista contenente t</w:t>
      </w:r>
      <w:r w:rsidR="00084797" w:rsidRPr="008A4AAC">
        <w:rPr>
          <w:lang w:val="it-IT"/>
        </w:rPr>
        <w:t xml:space="preserve">utte le coppie attributo-valore che descrivono l’esempio. </w:t>
      </w:r>
      <w:r w:rsidRPr="00831664">
        <w:t xml:space="preserve"> </w:t>
      </w:r>
    </w:p>
    <w:p w14:paraId="16627CBB" w14:textId="252C4135" w:rsidR="008A4AAC" w:rsidRPr="00C32FEB" w:rsidRDefault="00831664" w:rsidP="00C32FEB">
      <w:pPr>
        <w:pStyle w:val="Corpotesto"/>
        <w:rPr>
          <w:sz w:val="10"/>
          <w:szCs w:val="10"/>
          <w:lang w:val="it-IT"/>
        </w:rPr>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attributo(NomeAttributo,</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[ValoriAttributo])</w:t>
      </w:r>
      <w:r w:rsidRPr="00831664">
        <w:t xml:space="preserve"> nel quale "[NomeAttributo]" identifica </w:t>
      </w:r>
      <w:r w:rsidR="0076162B">
        <w:rPr>
          <w:lang w:val="it-IT"/>
        </w:rPr>
        <w:t xml:space="preserve">l’attributo in esame, </w:t>
      </w:r>
      <w:r w:rsidRPr="00831664">
        <w:t>mentre "ValoriAttributo" è la lista contenente i valori che esso può assumere</w:t>
      </w:r>
      <w:r w:rsidR="008A4AAC">
        <w:rPr>
          <w:lang w:val="it-IT"/>
        </w:rPr>
        <w:t>.</w:t>
      </w:r>
    </w:p>
    <w:p w14:paraId="4227BD07" w14:textId="20E577EB" w:rsidR="00007D99" w:rsidRPr="009D4321" w:rsidRDefault="00007D99" w:rsidP="00007D99">
      <w:pPr>
        <w:pStyle w:val="Corpotesto"/>
        <w:rPr>
          <w:sz w:val="18"/>
          <w:szCs w:val="18"/>
          <w:lang w:val="it-IT"/>
        </w:rPr>
      </w:pPr>
      <w:r w:rsidRPr="009D4321">
        <w:rPr>
          <w:sz w:val="18"/>
          <w:szCs w:val="18"/>
          <w:lang w:val="it-IT"/>
        </w:rPr>
        <w:lastRenderedPageBreak/>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427084C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e(n,[age="Second",sex="M",chest_pain_type="ATA",restingBP="High",cholesterol="Extremely high", fastingBS=0,restingECG="Normal",maxHR=4,exercise_angina="N",oldpeak="Lowrisk",st_slope="Up"])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8A4AAC"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r w:rsidRPr="008A4AAC">
        <w:rPr>
          <w:rFonts w:ascii="Consolas" w:hAnsi="Consolas" w:cs="Courier New"/>
          <w:b/>
          <w:bCs/>
          <w:i/>
          <w:iCs/>
          <w:color w:val="C7254E"/>
          <w:sz w:val="19"/>
          <w:szCs w:val="19"/>
          <w:shd w:val="clear" w:color="auto" w:fill="F9F2F4"/>
          <w:lang w:eastAsia="it-IT"/>
        </w:rPr>
        <w:t>,["First","Second","Third"])</w:t>
      </w:r>
      <w:r w:rsidR="00007D99" w:rsidRPr="008A4AAC">
        <w:rPr>
          <w:i/>
          <w:iCs/>
          <w:sz w:val="18"/>
          <w:szCs w:val="18"/>
          <w:lang w:val="it-IT"/>
        </w:rPr>
        <w:t>.</w:t>
      </w:r>
    </w:p>
    <w:p w14:paraId="0F14754C" w14:textId="028CDB7F" w:rsidR="004365BC" w:rsidRPr="008A4AAC" w:rsidRDefault="00F802E1" w:rsidP="00FA377C">
      <w:pPr>
        <w:pStyle w:val="Titolo1"/>
        <w:jc w:val="both"/>
      </w:pPr>
      <w:r w:rsidRPr="008A4AAC">
        <w:t>Analisi probabilistica</w:t>
      </w:r>
      <w:r w:rsidR="0007284A" w:rsidRPr="008A4AAC">
        <w:t xml:space="preserve"> </w:t>
      </w:r>
      <w:r w:rsidR="00470D2F" w:rsidRPr="008A4AAC">
        <w:t xml:space="preserve">in </w:t>
      </w:r>
      <w:r w:rsidR="0007284A" w:rsidRPr="008A4AAC">
        <w:t>Cplint</w:t>
      </w:r>
      <w:r w:rsidR="00470D2F" w:rsidRPr="008A4AAC">
        <w:t xml:space="preserve"> </w:t>
      </w:r>
      <w:r w:rsidR="00470D2F" w:rsidRPr="008A4AAC">
        <w:rPr>
          <w:vertAlign w:val="superscript"/>
        </w:rPr>
        <w:t>[2]</w:t>
      </w:r>
      <w:r w:rsidR="003C478F" w:rsidRPr="008A4AAC">
        <w:t>*</w:t>
      </w:r>
    </w:p>
    <w:p w14:paraId="5A5E15BC" w14:textId="3DB9ECCD" w:rsidR="00D67E50" w:rsidRDefault="00D67E50" w:rsidP="00D67E50">
      <w:pPr>
        <w:pStyle w:val="Corpotesto"/>
        <w:rPr>
          <w:lang w:val="it-IT"/>
        </w:rPr>
      </w:pPr>
      <w:r>
        <w:rPr>
          <w:lang w:val="it-IT"/>
        </w:rPr>
        <w:t>Cplint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Nel caso di studio sono state richieste delle distribuzioni di probabilità prettamente discrete, ed è per questo motivo che nell'attuale progetto ci si è concentrati a sviluppare programmi di tipo LPAD</w:t>
      </w:r>
      <w:r w:rsidR="00CE4BB9" w:rsidRPr="00FD5563">
        <w:rPr>
          <w:lang w:val="it-IT"/>
        </w:rPr>
        <w:t>s</w:t>
      </w:r>
      <w:r w:rsidR="00003608" w:rsidRPr="00FD5563">
        <w:rPr>
          <w:lang w:val="it-IT"/>
        </w:rPr>
        <w:t xml:space="preserve"> (</w:t>
      </w:r>
      <w:r w:rsidR="00003608" w:rsidRPr="00FD5563">
        <w:t>Logic Programs with Annotated Disjunctions</w:t>
      </w:r>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523205"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 se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er quanto riguarda il corpo della clausola viene utilizzata la sintassi classica del Prolog.</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da </w:t>
      </w:r>
      <w:r w:rsidR="009D4321" w:rsidRPr="009D4321">
        <w:rPr>
          <w:rFonts w:ascii="Consolas" w:hAnsi="Consolas" w:cs="Courier New"/>
          <w:b/>
          <w:bCs/>
          <w:color w:val="C7254E"/>
          <w:sz w:val="19"/>
          <w:szCs w:val="19"/>
          <w:shd w:val="clear" w:color="auto" w:fill="F9F2F4"/>
          <w:lang w:val="it-IT" w:eastAsia="it-IT"/>
        </w:rPr>
        <w:t xml:space="preserve">:- </w:t>
      </w:r>
      <w:bookmarkStart w:id="1" w:name="_Hlk97035601"/>
      <w:r w:rsidR="009D4321" w:rsidRPr="009D4321">
        <w:rPr>
          <w:rFonts w:ascii="Consolas" w:hAnsi="Consolas" w:cs="Courier New"/>
          <w:b/>
          <w:bCs/>
          <w:color w:val="C7254E"/>
          <w:sz w:val="19"/>
          <w:szCs w:val="19"/>
          <w:shd w:val="clear" w:color="auto" w:fill="F9F2F4"/>
          <w:lang w:val="it-IT" w:eastAsia="it-IT"/>
        </w:rPr>
        <w:t>begin</w:t>
      </w:r>
      <w:bookmarkEnd w:id="1"/>
      <w:r w:rsidR="009D4321" w:rsidRPr="009D4321">
        <w:rPr>
          <w:rFonts w:ascii="Consolas" w:hAnsi="Consolas" w:cs="Courier New"/>
          <w:b/>
          <w:bCs/>
          <w:color w:val="C7254E"/>
          <w:sz w:val="19"/>
          <w:szCs w:val="19"/>
          <w:shd w:val="clear" w:color="auto" w:fill="F9F2F4"/>
          <w:lang w:val="it-IT" w:eastAsia="it-IT"/>
        </w:rPr>
        <w:t>_lpad</w:t>
      </w:r>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end_lpad</w:t>
      </w:r>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3A29CDA9" w:rsidR="00695BA7" w:rsidRDefault="00F50541" w:rsidP="00F734C3">
      <w:pPr>
        <w:pStyle w:val="Corpotesto"/>
        <w:rPr>
          <w:lang w:val="it-IT"/>
          <w14:textOutline w14:w="9525" w14:cap="rnd" w14:cmpd="sng" w14:algn="ctr">
            <w14:noFill/>
            <w14:prstDash w14:val="solid"/>
            <w14:bevel/>
          </w14:textOutline>
        </w:rPr>
      </w:pPr>
      <w:r w:rsidRPr="00F50541">
        <w:t>PITA</w:t>
      </w:r>
      <w:r w:rsidR="00BF2F96">
        <w:rPr>
          <w:lang w:val="it-IT"/>
        </w:rPr>
        <w:t xml:space="preserve"> (</w:t>
      </w:r>
      <w:r w:rsidR="00BF2F96" w:rsidRPr="00BF2F96">
        <w:rPr>
          <w:lang w:val="it-IT"/>
        </w:rPr>
        <w:t>Probabilistic Inference with Tabling and Answer subsumption</w:t>
      </w:r>
      <w:r w:rsidR="00BF2F96">
        <w:rPr>
          <w:lang w:val="it-IT"/>
        </w:rPr>
        <w:t>)</w:t>
      </w:r>
      <w:r w:rsidRPr="00F50541">
        <w:t xml:space="preserve"> è un sistema integrato nel </w:t>
      </w:r>
      <w:r>
        <w:rPr>
          <w:lang w:val="it-IT"/>
        </w:rPr>
        <w:t>C</w:t>
      </w:r>
      <w:r w:rsidRPr="00F50541">
        <w:t>plint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subgoal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use_module(library(pita))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0612250B" w14:textId="02023E12" w:rsidR="002E7354" w:rsidRDefault="002E7354" w:rsidP="00F734C3">
      <w:pPr>
        <w:pStyle w:val="Corpotesto"/>
        <w:rPr>
          <w:lang w:val="it-IT"/>
          <w14:textOutline w14:w="9525" w14:cap="rnd" w14:cmpd="sng" w14:algn="ctr">
            <w14:noFill/>
            <w14:prstDash w14:val="solid"/>
            <w14:bevel/>
          </w14:textOutline>
        </w:rPr>
      </w:pPr>
      <w:r w:rsidRPr="002E7354">
        <w:rPr>
          <w:lang w:val="it-IT"/>
          <w14:textOutline w14:w="9525" w14:cap="rnd" w14:cmpd="sng" w14:algn="ctr">
            <w14:noFill/>
            <w14:prstDash w14:val="solid"/>
            <w14:bevel/>
          </w14:textOutline>
        </w:rPr>
        <w:t>Viene</w:t>
      </w:r>
      <w:r>
        <w:rPr>
          <w:lang w:val="it-IT"/>
          <w14:textOutline w14:w="9525" w14:cap="rnd" w14:cmpd="sng" w14:algn="ctr">
            <w14:noFill/>
            <w14:prstDash w14:val="solid"/>
            <w14:bevel/>
          </w14:textOutline>
        </w:rPr>
        <w:t xml:space="preserve"> poi</w:t>
      </w:r>
      <w:r w:rsidRPr="002E7354">
        <w:rPr>
          <w:lang w:val="it-IT"/>
          <w14:textOutline w14:w="9525" w14:cap="rnd" w14:cmpd="sng" w14:algn="ctr">
            <w14:noFill/>
            <w14:prstDash w14:val="solid"/>
            <w14:bevel/>
          </w14:textOutline>
        </w:rPr>
        <w:t xml:space="preserve"> utilizzato il predicato built-in</w:t>
      </w:r>
      <w:r>
        <w:rPr>
          <w:lang w:val="it-IT"/>
          <w14:textOutline w14:w="9525" w14:cap="rnd" w14:cmpd="sng" w14:algn="ctr">
            <w14:noFill/>
            <w14:prstDash w14:val="solid"/>
            <w14:bevel/>
          </w14:textOutline>
        </w:rPr>
        <w:t xml:space="preserve"> </w:t>
      </w:r>
      <w:r w:rsidRPr="002E7354">
        <w:rPr>
          <w:rFonts w:ascii="Consolas" w:hAnsi="Consolas" w:cs="Courier New"/>
          <w:b/>
          <w:bCs/>
          <w:color w:val="C7254E"/>
          <w:sz w:val="19"/>
          <w:szCs w:val="19"/>
          <w:shd w:val="clear" w:color="auto" w:fill="F9F2F4"/>
          <w:lang w:eastAsia="it-IT"/>
        </w:rPr>
        <w:t>prob/2</w:t>
      </w:r>
      <w:r w:rsidRPr="002E7354">
        <w:rPr>
          <w:lang w:val="it-IT"/>
          <w14:textOutline w14:w="9525" w14:cap="rnd" w14:cmpd="sng" w14:algn="ctr">
            <w14:noFill/>
            <w14:prstDash w14:val="solid"/>
            <w14:bevel/>
          </w14:textOutline>
        </w:rPr>
        <w:t xml:space="preserve"> che restituisce la probabilità</w:t>
      </w:r>
      <w:r w:rsidR="00125F0C">
        <w:rPr>
          <w:lang w:val="it-IT"/>
          <w14:textOutline w14:w="9525" w14:cap="rnd" w14:cmpd="sng" w14:algn="ctr">
            <w14:noFill/>
            <w14:prstDash w14:val="solid"/>
            <w14:bevel/>
          </w14:textOutline>
        </w:rPr>
        <w:t xml:space="preserve"> calcolata</w:t>
      </w:r>
      <w:r w:rsidRPr="002E7354">
        <w:rPr>
          <w:lang w:val="it-IT"/>
          <w14:textOutline w14:w="9525" w14:cap="rnd" w14:cmpd="sng" w14:algn="ctr">
            <w14:noFill/>
            <w14:prstDash w14:val="solid"/>
            <w14:bevel/>
          </w14:textOutline>
        </w:rPr>
        <w:t xml:space="preserve"> di un</w:t>
      </w:r>
      <w:r w:rsidR="00125F0C">
        <w:rPr>
          <w:lang w:val="it-IT"/>
          <w14:textOutline w14:w="9525" w14:cap="rnd" w14:cmpd="sng" w14:algn="ctr">
            <w14:noFill/>
            <w14:prstDash w14:val="solid"/>
            <w14:bevel/>
          </w14:textOutline>
        </w:rPr>
        <w:t xml:space="preserve"> determinato</w:t>
      </w:r>
      <w:r>
        <w:rPr>
          <w:lang w:val="it-IT"/>
          <w14:textOutline w14:w="9525" w14:cap="rnd" w14:cmpd="sng" w14:algn="ctr">
            <w14:noFill/>
            <w14:prstDash w14:val="solid"/>
            <w14:bevel/>
          </w14:textOutline>
        </w:rPr>
        <w:t xml:space="preserve"> atomo.</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5A696B21" w:rsidR="003E651A" w:rsidRPr="00536362" w:rsidRDefault="003E651A" w:rsidP="00FF5483">
      <w:pPr>
        <w:ind w:firstLine="14.40pt"/>
        <w:jc w:val="both"/>
      </w:pPr>
      <w:r w:rsidRPr="00536362">
        <w:rPr>
          <w:rFonts w:ascii="Consolas" w:hAnsi="Consolas" w:cs="Courier New"/>
          <w:b/>
          <w:bCs/>
          <w:color w:val="C7254E"/>
          <w:sz w:val="19"/>
          <w:szCs w:val="19"/>
          <w:shd w:val="clear" w:color="auto" w:fill="F9F2F4"/>
          <w:lang w:eastAsia="it-IT"/>
        </w:rPr>
        <w:t>prob_semplice(+AC,+Val)</w:t>
      </w:r>
      <w:r w:rsidRPr="001C62D3">
        <w:rPr>
          <w:lang w:eastAsia="it-IT"/>
        </w:rPr>
        <w:t>:</w:t>
      </w:r>
      <w:r w:rsidRPr="00FF5483">
        <w:rPr>
          <w:b/>
          <w:bCs/>
          <w:i/>
          <w:iCs/>
          <w:lang w:eastAsia="it-IT"/>
        </w:rPr>
        <w:t>NA/N</w:t>
      </w:r>
      <w:r w:rsidRPr="00536362">
        <w:rPr>
          <w:lang w:eastAsia="it-IT"/>
        </w:rPr>
        <w:t xml:space="preserve">: </w:t>
      </w:r>
      <w:r w:rsidR="00FF5483">
        <w:rPr>
          <w:lang w:eastAsia="it-IT"/>
        </w:rPr>
        <w:t xml:space="preserve">è il </w:t>
      </w:r>
      <w:r w:rsidRPr="00536362">
        <w:rPr>
          <w:lang w:eastAsia="it-IT"/>
        </w:rPr>
        <w:t xml:space="preserve">predicato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w:t>
      </w:r>
      <w:r w:rsidRPr="00536362">
        <w:rPr>
          <w:lang w:eastAsia="it-IT"/>
        </w:rPr>
        <w:t>facendo il rapporto tra il numero dei casi ottenuto con il</w:t>
      </w:r>
      <w:r w:rsidR="0021794D" w:rsidRPr="00536362">
        <w:rPr>
          <w:lang w:eastAsia="it-IT"/>
        </w:rPr>
        <w:t xml:space="preserve"> </w:t>
      </w:r>
      <w:r w:rsidRPr="00536362">
        <w:rPr>
          <w:lang w:eastAsia="it-IT"/>
        </w:rPr>
        <w:t>predicato </w:t>
      </w:r>
      <w:r w:rsidRPr="00536362">
        <w:rPr>
          <w:rFonts w:ascii="Consolas" w:hAnsi="Consolas" w:cs="Courier New"/>
          <w:b/>
          <w:bCs/>
          <w:color w:val="C7254E"/>
          <w:sz w:val="19"/>
          <w:szCs w:val="19"/>
          <w:shd w:val="clear" w:color="auto" w:fill="F9F2F4"/>
          <w:lang w:eastAsia="it-IT"/>
        </w:rPr>
        <w:t>numero_val(+AC,+Val,-NA)</w:t>
      </w:r>
      <w:r w:rsidRPr="00536362">
        <w:rPr>
          <w:lang w:eastAsia="it-IT"/>
        </w:rPr>
        <w:t> e il numero totale dei casi ottenuto con </w:t>
      </w:r>
      <w:r w:rsidRPr="00536362">
        <w:rPr>
          <w:rFonts w:ascii="Consolas" w:hAnsi="Consolas" w:cs="Courier New"/>
          <w:b/>
          <w:bCs/>
          <w:color w:val="C7254E"/>
          <w:sz w:val="19"/>
          <w:szCs w:val="19"/>
          <w:shd w:val="clear" w:color="auto" w:fill="F9F2F4"/>
          <w:lang w:eastAsia="it-IT"/>
        </w:rPr>
        <w:t>numero_persone(-N)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r w:rsidRPr="00536362">
        <w:rPr>
          <w:rFonts w:ascii="Consolas" w:hAnsi="Consolas" w:cs="Courier New"/>
          <w:b/>
          <w:bCs/>
          <w:color w:val="C7254E"/>
          <w:sz w:val="19"/>
          <w:szCs w:val="19"/>
          <w:shd w:val="clear" w:color="auto" w:fill="F9F2F4"/>
          <w:lang w:eastAsia="it-IT"/>
        </w:rPr>
        <w:t>prob_semplice(+classe,+Val)</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1A8E153D" w:rsidR="00F45223" w:rsidRDefault="00244C2A" w:rsidP="005D6346">
      <w:pPr>
        <w:pStyle w:val="Paragrafoelenco"/>
        <w:numPr>
          <w:ilvl w:val="0"/>
          <w:numId w:val="32"/>
        </w:numPr>
        <w:jc w:val="both"/>
      </w:pPr>
      <w:r w:rsidRPr="00244C2A">
        <w:rPr>
          <w:rFonts w:ascii="Consolas" w:hAnsi="Consolas" w:cs="Courier New"/>
          <w:b/>
          <w:bCs/>
          <w:color w:val="C7254E"/>
          <w:sz w:val="19"/>
          <w:szCs w:val="19"/>
          <w:shd w:val="clear" w:color="auto" w:fill="F9F2F4"/>
          <w:lang w:eastAsia="it-IT"/>
        </w:rPr>
        <w:t>prob_congiunta(+Salute,+Attr,+Val)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(+Salute,+Attr,+Val,-N1)</w:t>
      </w:r>
      <w:r w:rsidR="00A95CA4">
        <w:t xml:space="preserve"> (che restituisce il numero di esempi che soddisfano le condizioni richieste) </w:t>
      </w:r>
      <w:r w:rsidR="00F45223">
        <w:t>e</w:t>
      </w:r>
      <w:r>
        <w:t xml:space="preserve"> </w:t>
      </w:r>
      <w:r w:rsidRPr="00244C2A">
        <w:rPr>
          <w:rFonts w:ascii="Consolas" w:hAnsi="Consolas" w:cs="Courier New"/>
          <w:b/>
          <w:bCs/>
          <w:color w:val="C7254E"/>
          <w:sz w:val="19"/>
          <w:szCs w:val="19"/>
          <w:shd w:val="clear" w:color="auto" w:fill="F9F2F4"/>
          <w:lang w:eastAsia="it-IT"/>
        </w:rPr>
        <w:t>numero_persone(-N2)</w:t>
      </w:r>
      <w:r w:rsidR="00F45223">
        <w:t xml:space="preserve"> si imposta all'atomo una probabilità pari a P = N1/N2. Questa rappresenta la probabilità congiunta di avere la combinazione descritta nella testa.</w:t>
      </w:r>
    </w:p>
    <w:p w14:paraId="431A3320" w14:textId="77777777" w:rsidR="006C0170" w:rsidRPr="006C0170" w:rsidRDefault="00244C2A" w:rsidP="002D44F6">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prob_congiunta(+Salute,+[Val1,Val2,Val3Val4,Val5,Val6,Val7,Val8,Val9,Val10,Val11],-N)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ma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p>
    <w:p w14:paraId="01E9E5C8" w14:textId="42A15A83" w:rsidR="00F45223" w:rsidRDefault="00244C2A" w:rsidP="006C0170">
      <w:pPr>
        <w:pStyle w:val="Paragrafoelenco"/>
        <w:ind w:start="32.20pt"/>
        <w:jc w:val="both"/>
      </w:pPr>
      <w:r w:rsidRPr="000D62E5">
        <w:rPr>
          <w:rFonts w:ascii="Consolas" w:hAnsi="Consolas" w:cs="Courier New"/>
          <w:b/>
          <w:bCs/>
          <w:color w:val="C7254E"/>
          <w:sz w:val="19"/>
          <w:szCs w:val="19"/>
          <w:shd w:val="clear" w:color="auto" w:fill="F9F2F4"/>
          <w:lang w:eastAsia="it-IT"/>
        </w:rPr>
        <w:t>Val2,Val3</w:t>
      </w:r>
      <w:r w:rsidR="006C0170">
        <w:rPr>
          <w:rFonts w:ascii="Consolas" w:hAnsi="Consolas" w:cs="Courier New"/>
          <w:b/>
          <w:bCs/>
          <w:color w:val="C7254E"/>
          <w:sz w:val="19"/>
          <w:szCs w:val="19"/>
          <w:shd w:val="clear" w:color="auto" w:fill="F9F2F4"/>
          <w:lang w:eastAsia="it-IT"/>
        </w:rPr>
        <w:t>,</w:t>
      </w:r>
      <w:r w:rsidRPr="000D62E5">
        <w:rPr>
          <w:rFonts w:ascii="Consolas" w:hAnsi="Consolas" w:cs="Courier New"/>
          <w:b/>
          <w:bCs/>
          <w:color w:val="C7254E"/>
          <w:sz w:val="19"/>
          <w:szCs w:val="19"/>
          <w:shd w:val="clear" w:color="auto" w:fill="F9F2F4"/>
          <w:lang w:eastAsia="it-IT"/>
        </w:rPr>
        <w:t>Val4,Val5,Val6,Val7,Val8,Val9,Val10,Val11],-N)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prob_salute_per_val(+Salute,+Attr,+Val)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xml:space="preserve">: con questo predicato si vuole calcolare la probabilità condizionata, ossia la probabilità che si abbia un determinato stato di salute (+Salute) rispetto un determinato valore (+Val) di un dato attributo (+Attr).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r w:rsidRPr="006D6B41">
        <w:rPr>
          <w:i/>
          <w:iCs/>
        </w:rPr>
        <w:t xml:space="preserve">P(Salute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congiunzione(+Salute,+Attr,+Val,-PAB)</w:t>
      </w:r>
      <w:r>
        <w:t>;</w:t>
      </w:r>
    </w:p>
    <w:p w14:paraId="45011B45" w14:textId="54C082FB" w:rsidR="00F45223" w:rsidRDefault="00F45223" w:rsidP="005D6346">
      <w:pPr>
        <w:pStyle w:val="Paragrafoelenco"/>
        <w:numPr>
          <w:ilvl w:val="1"/>
          <w:numId w:val="33"/>
        </w:numPr>
        <w:jc w:val="both"/>
      </w:pPr>
      <w:r w:rsidRPr="006D6B41">
        <w:rPr>
          <w:i/>
          <w:iCs/>
        </w:rPr>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congiunzione(_,+Attr,+Val,-PB)</w:t>
      </w:r>
      <w:r>
        <w:t>.</w:t>
      </w:r>
      <w:r>
        <w:br/>
      </w:r>
    </w:p>
    <w:p w14:paraId="567FF7BD" w14:textId="45C174FF"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6065C9EF" w14:textId="77777777" w:rsidR="00C32FEB" w:rsidRDefault="00244C2A" w:rsidP="005D6346">
      <w:pPr>
        <w:pStyle w:val="Paragrafoelenco"/>
        <w:numPr>
          <w:ilvl w:val="0"/>
          <w:numId w:val="33"/>
        </w:numPr>
        <w:jc w:val="both"/>
        <w:sectPr w:rsidR="00C32FEB" w:rsidSect="00C32FEB">
          <w:footerReference w:type="default" r:id="rId10"/>
          <w:type w:val="continuous"/>
          <w:pgSz w:w="595.30pt" w:h="841.90pt" w:code="9"/>
          <w:pgMar w:top="53.85pt" w:right="45.35pt" w:bottom="72pt" w:left="45.35pt" w:header="36pt" w:footer="36pt" w:gutter="0pt"/>
          <w:cols w:num="2" w:space="18pt"/>
          <w:docGrid w:linePitch="360"/>
        </w:sectPr>
      </w:pPr>
      <w:r w:rsidRPr="00244C2A">
        <w:rPr>
          <w:rFonts w:ascii="Consolas" w:hAnsi="Consolas" w:cs="Courier New"/>
          <w:b/>
          <w:bCs/>
          <w:color w:val="C7254E"/>
          <w:sz w:val="19"/>
          <w:szCs w:val="19"/>
          <w:shd w:val="clear" w:color="auto" w:fill="F9F2F4"/>
          <w:lang w:eastAsia="it-IT"/>
        </w:rPr>
        <w:t>prob_salute_per_val(+Salute,+[Val1,Val2,Val3Val4,Val5,Val6,Val7,Val8,Val9,Val10,Val11])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xml:space="preserve">: versione più generica del suo omonimo. Consente di calcolare la probabilità condizionata con una combinazione di valori più articolata. Il calcolo viene effettuato seguendo una </w:t>
      </w:r>
    </w:p>
    <w:p w14:paraId="47F3AE87" w14:textId="4467206E" w:rsidR="006D6B41" w:rsidRDefault="00F45223" w:rsidP="00C32FEB">
      <w:pPr>
        <w:pStyle w:val="Paragrafoelenco"/>
        <w:ind w:start="32.20pt"/>
        <w:jc w:val="both"/>
      </w:pPr>
      <w:r>
        <w:lastRenderedPageBreak/>
        <w:t>logica analoga al caso precedente, ed il risultato che si ottiene è anche stavolta posto nella testa.</w:t>
      </w:r>
    </w:p>
    <w:p w14:paraId="05227A70" w14:textId="3F3DC952" w:rsidR="00FA4A8E" w:rsidRDefault="00244C2A" w:rsidP="00F858B1">
      <w:pPr>
        <w:pStyle w:val="Paragrafoelenco"/>
        <w:numPr>
          <w:ilvl w:val="0"/>
          <w:numId w:val="33"/>
        </w:numPr>
        <w:spacing w:after="12pt"/>
        <w:jc w:val="both"/>
      </w:pPr>
      <w:r w:rsidRPr="00244C2A">
        <w:rPr>
          <w:rFonts w:ascii="Consolas" w:hAnsi="Consolas" w:cs="Courier New"/>
          <w:b/>
          <w:bCs/>
          <w:color w:val="C7254E"/>
          <w:sz w:val="19"/>
          <w:szCs w:val="19"/>
          <w:shd w:val="clear" w:color="auto" w:fill="F9F2F4"/>
          <w:lang w:eastAsia="it-IT"/>
        </w:rPr>
        <w:t>teo_bayes(+Attr,+Val,+Salute,-PAB)</w:t>
      </w:r>
      <w:r w:rsidR="00F45223">
        <w:t>: con questo predicato si vuole calcolare la probabilità condizionata nel verso opposto dei precedenti predicati, ovvero la probabilità di avere un certo valore (+Val) di un attributo (+Attr), sapendo a priori lo stato di salute (+Salute). Il risultato viene calcolato applicando il teorema di Bayes:</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P(Salute|Val)</w:t>
      </w:r>
      <w:r>
        <w:t xml:space="preserve">, ottenuto prelevando la probabilità nella testa di </w:t>
      </w:r>
      <w:r w:rsidR="001711A3" w:rsidRPr="001711A3">
        <w:rPr>
          <w:rFonts w:ascii="Consolas" w:hAnsi="Consolas" w:cs="Courier New"/>
          <w:b/>
          <w:bCs/>
          <w:color w:val="C7254E"/>
          <w:sz w:val="19"/>
          <w:szCs w:val="19"/>
          <w:shd w:val="clear" w:color="auto" w:fill="F9F2F4"/>
          <w:lang w:eastAsia="it-IT"/>
        </w:rPr>
        <w:t>prob_salute_per_val(+Salute,+Attr,+Val)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r w:rsidR="00C108D7" w:rsidRPr="00C108D7">
        <w:rPr>
          <w:rFonts w:ascii="Consolas" w:hAnsi="Consolas" w:cs="Courier New"/>
          <w:b/>
          <w:bCs/>
          <w:color w:val="C7254E"/>
          <w:sz w:val="19"/>
          <w:szCs w:val="19"/>
          <w:shd w:val="clear" w:color="auto" w:fill="F9F2F4"/>
          <w:lang w:eastAsia="it-IT"/>
        </w:rPr>
        <w:t>prob_congiunta(_,+Attr,+Val)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r w:rsidR="00C108D7" w:rsidRPr="00C108D7">
        <w:rPr>
          <w:rFonts w:ascii="Consolas" w:hAnsi="Consolas" w:cs="Courier New"/>
          <w:b/>
          <w:bCs/>
          <w:color w:val="C7254E"/>
          <w:sz w:val="19"/>
          <w:szCs w:val="19"/>
          <w:shd w:val="clear" w:color="auto" w:fill="F9F2F4"/>
          <w:lang w:eastAsia="it-IT"/>
        </w:rPr>
        <w:t>prob_congiunta(+Salute,_)</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teo_bayes(+[Val1,Val2,Val3,Val4,Val5,Val6,Val7,Val8,Val9,Val10,Val11],+Salute,-PAB)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156D7B32" w:rsidR="00E90C0C" w:rsidRDefault="00E90C0C" w:rsidP="005D6346">
      <w:pPr>
        <w:ind w:firstLine="14.40pt"/>
        <w:jc w:val="both"/>
      </w:pPr>
      <w:r>
        <w:t xml:space="preserve">C3 è una libreria JavaScript utilizzata per il rendering di grafici inerenti ai dati </w:t>
      </w:r>
      <w:r w:rsidR="001D171F">
        <w:t>passati</w:t>
      </w:r>
      <w:r>
        <w:t xml:space="preserve">. Questo perchè i risultati numerici sono spesso più facili da </w:t>
      </w:r>
      <w:r w:rsidR="00027887">
        <w:t>comprendere</w:t>
      </w:r>
      <w:r>
        <w:t xml:space="preserve"> quando vengono </w:t>
      </w:r>
      <w:r w:rsidR="00027887">
        <w:t>rappresentati in un grafico</w:t>
      </w:r>
      <w:r>
        <w:t>.</w:t>
      </w:r>
    </w:p>
    <w:p w14:paraId="198FBC80" w14:textId="7A296233" w:rsidR="00E90C0C" w:rsidRDefault="00E90C0C" w:rsidP="005D6346">
      <w:pPr>
        <w:jc w:val="both"/>
      </w:pPr>
      <w:r>
        <w:t>La creazione di un grafico C3 richiede</w:t>
      </w:r>
      <w:r w:rsidR="00027887">
        <w:t>:</w:t>
      </w:r>
      <w:r>
        <w:t xml:space="preserve"> l'inclusione della direttiva </w:t>
      </w:r>
      <w:r w:rsidR="00C108D7" w:rsidRPr="00C108D7">
        <w:rPr>
          <w:rFonts w:ascii="Consolas" w:hAnsi="Consolas" w:cs="Courier New"/>
          <w:b/>
          <w:bCs/>
          <w:color w:val="C7254E"/>
          <w:sz w:val="19"/>
          <w:szCs w:val="19"/>
          <w:shd w:val="clear" w:color="auto" w:fill="F9F2F4"/>
          <w:lang w:eastAsia="it-IT"/>
        </w:rPr>
        <w:t>:- use_rendering(c3)</w:t>
      </w:r>
      <w:r w:rsidR="00027887">
        <w:t>,</w:t>
      </w:r>
      <w:r>
        <w:t xml:space="preserve"> il collegamento di una variabile Prolog a un dict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poi nel grafico</w:t>
      </w:r>
      <w:r>
        <w:t xml:space="preserve">. Il renderer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si comporta in due modi con i dati:</w:t>
      </w:r>
    </w:p>
    <w:p w14:paraId="3A3F3AB7" w14:textId="51B77802" w:rsidR="00E90C0C" w:rsidRDefault="00E90C0C" w:rsidP="005D6346">
      <w:pPr>
        <w:jc w:val="both"/>
      </w:pPr>
    </w:p>
    <w:p w14:paraId="21B8A01B" w14:textId="79EA6F34"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7F8CDDC0" w:rsidR="00E90C0C" w:rsidRDefault="00E90C0C" w:rsidP="005D6346">
      <w:pPr>
        <w:pStyle w:val="Paragrafoelenco"/>
        <w:numPr>
          <w:ilvl w:val="0"/>
          <w:numId w:val="34"/>
        </w:numPr>
        <w:jc w:val="both"/>
      </w:pPr>
      <w:r>
        <w:t>il renderer esegue alcuni controlli di integrità di base sui dati e può segnalare un errore.</w:t>
      </w:r>
    </w:p>
    <w:p w14:paraId="2FBA1071" w14:textId="3880EC4A" w:rsidR="00E90C0C" w:rsidRDefault="00E90C0C" w:rsidP="005D6346">
      <w:pPr>
        <w:pStyle w:val="Paragrafoelenco"/>
        <w:jc w:val="both"/>
      </w:pPr>
    </w:p>
    <w:p w14:paraId="3560213B" w14:textId="63D1AC9C" w:rsidR="00113C80" w:rsidRDefault="00E90C0C" w:rsidP="00A206BB">
      <w:pPr>
        <w:pStyle w:val="Titolo3"/>
      </w:pPr>
      <w:r>
        <w:t>Risultati graficati</w:t>
      </w:r>
    </w:p>
    <w:p w14:paraId="032DDA22" w14:textId="52280593" w:rsidR="00B04223" w:rsidRDefault="00113C80" w:rsidP="00B04223">
      <w:pPr>
        <w:ind w:firstLine="14.40pt"/>
        <w:jc w:val="both"/>
      </w:pPr>
      <w:r>
        <w:t>A questo punto sono state graficate l</w:t>
      </w:r>
      <w:r w:rsidR="00B04223" w:rsidRPr="00B04223">
        <w:t>e probabilità calcolate in precedenza. Si è fatto uso della libreria C3, sopra citata, per poter renderizzare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grafico(+Attr,-Chart)</w:t>
      </w:r>
      <w:r>
        <w:t xml:space="preserve"> che definisce il layout dell'istogramma nel quale poi vengono immessi i valori probabilistici calcolati. Questi valori numerici, corrispondenti alle probabilità sopra citate, sono stati ottenuti sviluppando il predicato </w:t>
      </w:r>
      <w:r w:rsidRPr="00923A0A">
        <w:rPr>
          <w:rFonts w:ascii="Consolas" w:hAnsi="Consolas" w:cs="Courier New"/>
          <w:b/>
          <w:bCs/>
          <w:color w:val="C7254E"/>
          <w:sz w:val="19"/>
          <w:szCs w:val="19"/>
          <w:shd w:val="clear" w:color="auto" w:fill="F9F2F4"/>
          <w:lang w:eastAsia="it-IT"/>
        </w:rPr>
        <w:t>calcolo_hist</w:t>
      </w:r>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(+Salute,+Attr,+Valori,+Traccia,-TracciaF)</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061C5D85" w:rsidR="00A37862" w:rsidRDefault="00434991" w:rsidP="00434991">
      <w:pPr>
        <w:ind w:firstLine="14.40pt"/>
        <w:jc w:val="both"/>
        <w:rPr>
          <w:b/>
          <w:bCs/>
        </w:rPr>
      </w:pPr>
      <w:r>
        <w:t xml:space="preserve">Qui di seguito sono stati riportati </w:t>
      </w:r>
      <w:r w:rsidR="00C46BA5">
        <w:t>due dei</w:t>
      </w:r>
      <w:r>
        <w:t xml:space="preserve"> grafici ottenuti, per i risultati completi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_Ref98429082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III</w:t>
      </w:r>
      <w:r w:rsidR="006961D2" w:rsidRPr="006961D2">
        <w:rPr>
          <w:i/>
          <w:iCs/>
        </w:rPr>
        <w:t>.</w:t>
      </w:r>
      <w:r w:rsidR="006961D2" w:rsidRPr="006961D2">
        <w:rPr>
          <w:i/>
          <w:iCs/>
          <w:noProof/>
        </w:rPr>
        <w:t>A</w:t>
      </w:r>
      <w:r w:rsidR="006961D2" w:rsidRPr="006961D2">
        <w:rPr>
          <w:i/>
          <w:iCs/>
        </w:rPr>
        <w:fldChar w:fldCharType="end"/>
      </w:r>
      <w:r w:rsidR="006961D2" w:rsidRPr="006961D2">
        <w:rPr>
          <w:i/>
          <w:iCs/>
        </w:rPr>
        <w:fldChar w:fldCharType="begin"/>
      </w:r>
      <w:r w:rsidR="006961D2" w:rsidRPr="006961D2">
        <w:rPr>
          <w:i/>
          <w:iCs/>
        </w:rPr>
        <w:instrText xml:space="preserve"> REF _Ref98426052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rPr>
        <w:t xml:space="preserve"> </w:t>
      </w:r>
      <w:r w:rsidR="006961D2" w:rsidRPr="006961D2">
        <w:rPr>
          <w:i/>
          <w:iCs/>
          <w:noProof/>
        </w:rPr>
        <w:t>III</w:t>
      </w:r>
      <w:r w:rsidR="006961D2" w:rsidRPr="006961D2">
        <w:rPr>
          <w:i/>
          <w:iCs/>
        </w:rPr>
        <w:t>.</w:t>
      </w:r>
      <w:r w:rsidR="006961D2" w:rsidRPr="006961D2">
        <w:rPr>
          <w:i/>
          <w:iCs/>
          <w:noProof/>
        </w:rPr>
        <w:t>B</w:t>
      </w:r>
      <w:r w:rsidR="006961D2" w:rsidRPr="006961D2">
        <w:rPr>
          <w:i/>
          <w:iCs/>
        </w:rPr>
        <w:fldChar w:fldCharType="end"/>
      </w:r>
      <w:r w:rsidR="006961D2">
        <w:t>)</w:t>
      </w:r>
      <w:r>
        <w:t xml:space="preserve"> si rimanda di nuovo al notebook sviluppato.</w:t>
      </w:r>
    </w:p>
    <w:p w14:paraId="4A6E2751" w14:textId="6780C29B" w:rsidR="00A37862" w:rsidRDefault="00A37862" w:rsidP="00A37862">
      <w:pPr>
        <w:ind w:start="14.40pt"/>
        <w:jc w:val="both"/>
        <w:rPr>
          <w:b/>
          <w:bCs/>
        </w:rPr>
      </w:pPr>
    </w:p>
    <w:p w14:paraId="6824EC25" w14:textId="77777777" w:rsidR="004940D0" w:rsidRDefault="00A244E0" w:rsidP="004940D0">
      <w:pPr>
        <w:keepNext/>
        <w:jc w:val="both"/>
      </w:pPr>
      <w:r w:rsidRPr="00A244E0">
        <w:rPr>
          <w:b/>
          <w:bCs/>
          <w:noProof/>
        </w:rPr>
        <w:drawing>
          <wp:inline distT="0" distB="0" distL="0" distR="0" wp14:anchorId="24B5D74C" wp14:editId="585D3DE2">
            <wp:extent cx="3171600" cy="1491291"/>
            <wp:effectExtent l="0" t="0" r="0" b="0"/>
            <wp:docPr id="8" name="Immagin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71600" cy="1491291"/>
                    </a:xfrm>
                    <a:prstGeom prst="rect">
                      <a:avLst/>
                    </a:prstGeom>
                  </pic:spPr>
                </pic:pic>
              </a:graphicData>
            </a:graphic>
          </wp:inline>
        </w:drawing>
      </w:r>
    </w:p>
    <w:p w14:paraId="3782EA50" w14:textId="67162166" w:rsidR="00B04223" w:rsidRPr="004940D0" w:rsidRDefault="004940D0" w:rsidP="004940D0">
      <w:pPr>
        <w:pStyle w:val="Didascalia"/>
        <w:rPr>
          <w:color w:val="auto"/>
        </w:rPr>
      </w:pPr>
      <w:bookmarkStart w:id="2" w:name="_Ref98429082"/>
      <w:r w:rsidRPr="004940D0">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III</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A</w:t>
      </w:r>
      <w:r w:rsidR="00032CBD">
        <w:rPr>
          <w:color w:val="auto"/>
        </w:rPr>
        <w:fldChar w:fldCharType="end"/>
      </w:r>
      <w:bookmarkEnd w:id="2"/>
      <w:r>
        <w:rPr>
          <w:color w:val="auto"/>
        </w:rPr>
        <w:t xml:space="preserve">: Grafico </w:t>
      </w:r>
      <w:r w:rsidR="00EB16F8">
        <w:rPr>
          <w:color w:val="auto"/>
        </w:rPr>
        <w:t>r</w:t>
      </w:r>
      <w:r>
        <w:rPr>
          <w:color w:val="auto"/>
        </w:rPr>
        <w:t xml:space="preserve">estingBP </w:t>
      </w:r>
    </w:p>
    <w:p w14:paraId="24EBC627" w14:textId="77777777" w:rsidR="004940D0" w:rsidRDefault="00A244E0" w:rsidP="004940D0">
      <w:pPr>
        <w:keepNext/>
        <w:jc w:val="both"/>
      </w:pPr>
      <w:r w:rsidRPr="00A244E0">
        <w:rPr>
          <w:b/>
          <w:bCs/>
          <w:noProof/>
        </w:rPr>
        <w:drawing>
          <wp:inline distT="0" distB="0" distL="0" distR="0" wp14:anchorId="2E76966F" wp14:editId="6613FF27">
            <wp:extent cx="3170993" cy="1517072"/>
            <wp:effectExtent l="0" t="0" r="0" b="6985"/>
            <wp:docPr id="7" name="Immagin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80382" cy="1521564"/>
                    </a:xfrm>
                    <a:prstGeom prst="rect">
                      <a:avLst/>
                    </a:prstGeom>
                  </pic:spPr>
                </pic:pic>
              </a:graphicData>
            </a:graphic>
          </wp:inline>
        </w:drawing>
      </w:r>
    </w:p>
    <w:p w14:paraId="79CC461C" w14:textId="6EFF368B" w:rsidR="00D45531" w:rsidRPr="004940D0" w:rsidRDefault="004940D0" w:rsidP="004940D0">
      <w:pPr>
        <w:pStyle w:val="Didascalia"/>
        <w:rPr>
          <w:b/>
          <w:bCs/>
          <w:color w:val="auto"/>
        </w:rPr>
      </w:pPr>
      <w:bookmarkStart w:id="3" w:name="_Ref98426052"/>
      <w:r w:rsidRPr="004940D0">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III</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B</w:t>
      </w:r>
      <w:r w:rsidR="00032CBD">
        <w:rPr>
          <w:color w:val="auto"/>
        </w:rPr>
        <w:fldChar w:fldCharType="end"/>
      </w:r>
      <w:bookmarkEnd w:id="3"/>
      <w:r w:rsidR="00EB16F8">
        <w:rPr>
          <w:color w:val="auto"/>
        </w:rPr>
        <w:t>: Grafico st_slope</w:t>
      </w:r>
    </w:p>
    <w:p w14:paraId="5B57C6C7" w14:textId="7347D272" w:rsidR="00A244E0" w:rsidRDefault="00D45531" w:rsidP="00D45531">
      <w:pPr>
        <w:jc w:val="both"/>
      </w:pPr>
      <w:r>
        <w:t xml:space="preserve">       </w:t>
      </w:r>
      <w:r w:rsidR="00A244E0">
        <w:t>Si vuole portare</w:t>
      </w:r>
      <w:r w:rsidR="00C46BA5">
        <w:t xml:space="preserve"> </w:t>
      </w:r>
      <w:r w:rsidR="00A244E0">
        <w:t>particolare</w:t>
      </w:r>
      <w:r w:rsidR="00C46BA5">
        <w:t xml:space="preserve"> </w:t>
      </w:r>
      <w:r w:rsidR="00A244E0">
        <w:t>attenzione sul secondo istogramma</w:t>
      </w:r>
      <w:r w:rsidR="004940D0">
        <w:t xml:space="preserve"> (</w:t>
      </w:r>
      <w:r w:rsidR="004940D0" w:rsidRPr="004940D0">
        <w:rPr>
          <w:i/>
          <w:iCs/>
        </w:rPr>
        <w:fldChar w:fldCharType="begin"/>
      </w:r>
      <w:r w:rsidR="004940D0" w:rsidRPr="004940D0">
        <w:rPr>
          <w:i/>
          <w:iCs/>
        </w:rPr>
        <w:instrText xml:space="preserve"> REF _Ref98426052 \h </w:instrText>
      </w:r>
      <w:r w:rsidR="004940D0">
        <w:rPr>
          <w:i/>
          <w:iCs/>
        </w:rPr>
        <w:instrText xml:space="preserve"> \* MERGEFORMAT </w:instrText>
      </w:r>
      <w:r w:rsidR="004940D0" w:rsidRPr="004940D0">
        <w:rPr>
          <w:i/>
          <w:iCs/>
        </w:rPr>
      </w:r>
      <w:r w:rsidR="004940D0" w:rsidRPr="004940D0">
        <w:rPr>
          <w:i/>
          <w:iCs/>
        </w:rPr>
        <w:fldChar w:fldCharType="separate"/>
      </w:r>
      <w:r w:rsidR="004940D0" w:rsidRPr="004940D0">
        <w:rPr>
          <w:i/>
          <w:iCs/>
        </w:rPr>
        <w:t xml:space="preserve">Figura </w:t>
      </w:r>
      <w:r w:rsidR="004940D0" w:rsidRPr="004940D0">
        <w:rPr>
          <w:i/>
          <w:iCs/>
          <w:noProof/>
        </w:rPr>
        <w:t>III</w:t>
      </w:r>
      <w:r w:rsidR="004940D0" w:rsidRPr="004940D0">
        <w:rPr>
          <w:i/>
          <w:iCs/>
        </w:rPr>
        <w:t>.</w:t>
      </w:r>
      <w:r w:rsidR="004940D0" w:rsidRPr="004940D0">
        <w:rPr>
          <w:i/>
          <w:iCs/>
          <w:noProof/>
        </w:rPr>
        <w:t>B</w:t>
      </w:r>
      <w:r w:rsidR="004940D0" w:rsidRPr="004940D0">
        <w:rPr>
          <w:i/>
          <w:iCs/>
        </w:rPr>
        <w:fldChar w:fldCharType="end"/>
      </w:r>
      <w:r w:rsidR="004940D0">
        <w:t>)</w:t>
      </w:r>
      <w:r w:rsidR="00A244E0">
        <w:t>. Da questo si può ben notare come l’attributo ‘</w:t>
      </w:r>
      <w:r w:rsidR="00803913">
        <w:rPr>
          <w:i/>
          <w:iCs/>
        </w:rPr>
        <w:t>st_slope</w:t>
      </w:r>
      <w:r w:rsidR="00803913">
        <w:t xml:space="preserve">’ fornisca da solo un’indicazione molto importante sullo stato di salute presentato dal paziente. </w:t>
      </w:r>
      <w:r w:rsidR="003D212E">
        <w:t>Infatti,</w:t>
      </w:r>
      <w:r w:rsidR="00803913">
        <w:t xml:space="preserve"> se il </w:t>
      </w:r>
      <w:r w:rsidR="00612D51">
        <w:t>soggetto</w:t>
      </w:r>
      <w:r w:rsidR="00803913">
        <w:t xml:space="preserve"> presenta un tratto st </w:t>
      </w:r>
      <w:r w:rsidR="00612D51">
        <w:t>ascendente</w:t>
      </w:r>
      <w:r w:rsidR="00803913">
        <w:t xml:space="preserve"> </w:t>
      </w:r>
      <w:r w:rsidR="00612D51">
        <w:t>(</w:t>
      </w:r>
      <w:r w:rsidR="00803913">
        <w:t>‘</w:t>
      </w:r>
      <w:r w:rsidR="00803913">
        <w:rPr>
          <w:i/>
          <w:iCs/>
        </w:rPr>
        <w:t>Up</w:t>
      </w:r>
      <w:r w:rsidR="00803913">
        <w:t>’</w:t>
      </w:r>
      <w:r w:rsidR="00612D51">
        <w:t>)</w:t>
      </w:r>
      <w:r w:rsidR="00803913">
        <w:t xml:space="preserve">, questo </w:t>
      </w:r>
      <w:r w:rsidR="00C46BA5">
        <w:t xml:space="preserve">sarà in salute </w:t>
      </w:r>
      <w:r w:rsidR="00803913">
        <w:t xml:space="preserve">con </w:t>
      </w:r>
      <w:r w:rsidR="00612D51">
        <w:t xml:space="preserve">l’87,11% di probabilità. Per i restanti valori </w:t>
      </w:r>
      <w:r w:rsidR="003D212E">
        <w:t>d</w:t>
      </w:r>
      <w:r w:rsidR="00612D51">
        <w:t>i ‘</w:t>
      </w:r>
      <w:r w:rsidR="00612D51">
        <w:rPr>
          <w:i/>
          <w:iCs/>
        </w:rPr>
        <w:t>st_slope</w:t>
      </w:r>
      <w:r w:rsidR="00612D51">
        <w:t>’ invece il risultato è inverso e si ha maggiore probabilità di essere affetti da problemi cardiaci.</w:t>
      </w:r>
    </w:p>
    <w:p w14:paraId="679E287E" w14:textId="77E27917" w:rsidR="00612D51" w:rsidRPr="00803913" w:rsidRDefault="00612D51" w:rsidP="00A244E0">
      <w:pPr>
        <w:jc w:val="both"/>
      </w:pPr>
      <w:r>
        <w:t xml:space="preserve">    Non a caso</w:t>
      </w:r>
      <w:r w:rsidR="00C46BA5">
        <w:t>,</w:t>
      </w:r>
      <w:r>
        <w:t xml:space="preserve"> è proprio l’attributo ‘</w:t>
      </w:r>
      <w:r>
        <w:rPr>
          <w:i/>
          <w:iCs/>
        </w:rPr>
        <w:t>st_slope</w:t>
      </w:r>
      <w:r>
        <w:t xml:space="preserve">’ ad essere scelto dall’algoritmo d’induzione dell’albero come </w:t>
      </w:r>
      <w:r w:rsidR="00D45531">
        <w:t>nodo radice.</w:t>
      </w:r>
    </w:p>
    <w:p w14:paraId="2F00B203" w14:textId="631A9B07" w:rsidR="00E23725" w:rsidRDefault="00F802E1" w:rsidP="005D6346">
      <w:pPr>
        <w:pStyle w:val="Titolo1"/>
        <w:jc w:val="both"/>
      </w:pPr>
      <w:r>
        <w:t>Apprendimento automatico</w:t>
      </w:r>
    </w:p>
    <w:p w14:paraId="66389A1F" w14:textId="2F3399DA" w:rsidR="009303D9" w:rsidRDefault="008D70A1" w:rsidP="005D6346">
      <w:pPr>
        <w:pStyle w:val="Corpotesto"/>
      </w:pPr>
      <w:r w:rsidRPr="008D70A1">
        <w:t>Il machine learning,</w:t>
      </w:r>
      <w:r>
        <w:rPr>
          <w:lang w:val="it-IT"/>
        </w:rPr>
        <w:t xml:space="preserve"> o </w:t>
      </w:r>
      <w:r w:rsidRPr="008D70A1">
        <w:t xml:space="preserve">apprendimento automatico, </w:t>
      </w:r>
      <w:r w:rsidR="006515F1">
        <w:rPr>
          <w:color w:val="161513"/>
          <w:lang w:val="it-IT"/>
        </w:rPr>
        <w:t>n</w:t>
      </w:r>
      <w:r w:rsidR="006515F1">
        <w:rPr>
          <w:color w:val="161513"/>
        </w:rPr>
        <w:t>asce dall'esigenza di creare sistemi che imparano ad eseguire compiti specifici senza essere programmati per farlo, in base al riconoscimento di schemi tra i dati che utilizzano</w:t>
      </w:r>
      <w:r w:rsidRPr="008D70A1">
        <w:t xml:space="preserve">. Il machine learning utilizza algoritmi </w:t>
      </w:r>
      <w:r w:rsidR="006515F1">
        <w:rPr>
          <w:lang w:val="it-IT"/>
        </w:rPr>
        <w:t>che in modo iterativo apprendono dai dati</w:t>
      </w:r>
      <w:r w:rsidRPr="008D70A1">
        <w:t>. Permette, ad esempio, ai computer di individuare informazioni anche sconosciute senza che venga loro segnalato esplicitamente dove cercarle.</w:t>
      </w:r>
    </w:p>
    <w:p w14:paraId="7A154E4D" w14:textId="580DC62B"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w:t>
      </w:r>
      <w:r w:rsidRPr="008D70A1">
        <w:lastRenderedPageBreak/>
        <w:t xml:space="preserve">interesse nel machine learning </w:t>
      </w:r>
      <w:r>
        <w:rPr>
          <w:lang w:val="it-IT"/>
        </w:rPr>
        <w:t xml:space="preserve">ha portato sempre di più in primo piano </w:t>
      </w:r>
      <w:r w:rsidRPr="008D70A1">
        <w:rPr>
          <w:lang w:val="it-IT"/>
        </w:rPr>
        <w:t>l’estrazione (semi)</w:t>
      </w:r>
      <w:r w:rsidR="00C669EB">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r w:rsidR="00555A91">
        <w:rPr>
          <w:lang w:val="it-IT"/>
        </w:rPr>
        <w:t xml:space="preserve"> </w:t>
      </w:r>
    </w:p>
    <w:p w14:paraId="58594D62" w14:textId="5525E6B7" w:rsidR="00555A91" w:rsidRDefault="00555A91" w:rsidP="00555A91">
      <w:pPr>
        <w:pStyle w:val="Corpotesto"/>
        <w:rPr>
          <w:lang w:val="it-IT"/>
        </w:rPr>
      </w:pPr>
      <w:r>
        <w:rPr>
          <w:lang w:val="it-IT"/>
        </w:rPr>
        <w:t xml:space="preserve">Tra le varie tipologie di apprendimento esistenti, in questo progetto ci si è concentrati sull’apprendimento supervisionato. Questa metodologia prevede che </w:t>
      </w:r>
      <w:r w:rsidR="0075699C">
        <w:rPr>
          <w:lang w:val="it-IT"/>
        </w:rPr>
        <w:t>al modello di apprendimento automatico</w:t>
      </w:r>
      <w:r>
        <w:rPr>
          <w:lang w:val="it-IT"/>
        </w:rPr>
        <w:t xml:space="preserve"> siano passati degli esempi</w:t>
      </w:r>
      <w:r w:rsidR="0075699C">
        <w:rPr>
          <w:lang w:val="it-IT"/>
        </w:rPr>
        <w:t xml:space="preserve"> in ingresso</w:t>
      </w:r>
      <w:r>
        <w:rPr>
          <w:lang w:val="it-IT"/>
        </w:rPr>
        <w:t>, ritenuti corretti</w:t>
      </w:r>
      <w:r w:rsidR="0075699C">
        <w:rPr>
          <w:lang w:val="it-IT"/>
        </w:rPr>
        <w:t xml:space="preserve"> ed etichettati</w:t>
      </w:r>
      <w:r>
        <w:rPr>
          <w:lang w:val="it-IT"/>
        </w:rPr>
        <w:t xml:space="preserve">, dai quali poter estrarre delle regole. Questa tecnica si distingue da quella non supervisionata, </w:t>
      </w:r>
      <w:r>
        <w:rPr>
          <w:lang w:val="it-IT"/>
        </w:rPr>
        <w:t xml:space="preserve">la quale </w:t>
      </w:r>
      <w:r w:rsidR="0075699C">
        <w:rPr>
          <w:lang w:val="it-IT"/>
        </w:rPr>
        <w:t>riceverà in</w:t>
      </w:r>
      <w:r>
        <w:rPr>
          <w:lang w:val="it-IT"/>
        </w:rPr>
        <w:t xml:space="preserve"> input</w:t>
      </w:r>
      <w:r>
        <w:rPr>
          <w:lang w:val="it-IT"/>
        </w:rPr>
        <w:t xml:space="preserve"> </w:t>
      </w:r>
      <w:r w:rsidR="0075699C">
        <w:rPr>
          <w:lang w:val="it-IT"/>
        </w:rPr>
        <w:t xml:space="preserve">dei dati non etichettati, ma che verranno organizzati sulla base di caratteristiche comuni </w:t>
      </w:r>
      <w:r w:rsidR="0075699C" w:rsidRPr="0075699C">
        <w:rPr>
          <w:lang w:val="it-IT"/>
        </w:rPr>
        <w:t>per cercare di effettuare ragionamenti e previsioni sugli input successivi</w:t>
      </w:r>
      <w:r w:rsidR="0075699C">
        <w:rPr>
          <w:lang w:val="it-IT"/>
        </w:rPr>
        <w:t>.</w:t>
      </w:r>
    </w:p>
    <w:p w14:paraId="0A210041" w14:textId="2A10E208" w:rsidR="00EE0384" w:rsidRDefault="008D70A1" w:rsidP="00555A91">
      <w:pPr>
        <w:pStyle w:val="Corpotesto"/>
        <w:rPr>
          <w:lang w:val="it-IT"/>
        </w:rPr>
      </w:pPr>
      <w:r>
        <w:rPr>
          <w:lang w:val="it-IT"/>
        </w:rPr>
        <w:t>Con il passare del tempo l’apprendimento automatico</w:t>
      </w:r>
      <w:r w:rsidR="00555A91">
        <w:rPr>
          <w:lang w:val="it-IT"/>
        </w:rPr>
        <w:t xml:space="preserve"> supervisionato </w:t>
      </w:r>
      <w:r>
        <w:rPr>
          <w:lang w:val="it-IT"/>
        </w:rPr>
        <w:t>ha trovato spazio in diverse aree di applicazione, tra cui la</w:t>
      </w:r>
      <w:r w:rsidR="00555A91">
        <w:rPr>
          <w:lang w:val="it-IT"/>
        </w:rPr>
        <w:t xml:space="preserve"> </w:t>
      </w:r>
      <w:r>
        <w:rPr>
          <w:lang w:val="it-IT"/>
        </w:rPr>
        <w:t>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w:t>
      </w:r>
      <w:r w:rsidR="00C669EB">
        <w:rPr>
          <w:lang w:val="it-IT"/>
        </w:rPr>
        <w:t xml:space="preserve">classificazione; </w:t>
      </w:r>
      <w:r w:rsidR="00294F22">
        <w:rPr>
          <w:lang w:val="it-IT"/>
        </w:rPr>
        <w:t>come, ad esempio,</w:t>
      </w:r>
      <w:r w:rsidR="00273AE4">
        <w:rPr>
          <w:lang w:val="it-IT"/>
        </w:rPr>
        <w:t xml:space="preserve"> l’</w:t>
      </w:r>
      <w:r w:rsidR="00F72886">
        <w:rPr>
          <w:lang w:val="it-IT"/>
        </w:rPr>
        <w:t>a</w:t>
      </w:r>
      <w:r w:rsidR="00F72886" w:rsidRPr="00F72886">
        <w:rPr>
          <w:lang w:val="it-IT"/>
        </w:rPr>
        <w:t xml:space="preserve">pprendimento induttivo </w:t>
      </w:r>
      <w:r w:rsidR="00273AE4">
        <w:rPr>
          <w:lang w:val="it-IT"/>
        </w:rPr>
        <w:t xml:space="preserve">che utilizza degli </w:t>
      </w:r>
      <w:r w:rsidR="00F72886" w:rsidRPr="00F72886">
        <w:rPr>
          <w:lang w:val="it-IT"/>
        </w:rPr>
        <w:t xml:space="preserve">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555A91">
        <w:rPr>
          <w:lang w:val="it-IT"/>
        </w:rPr>
        <w:t xml:space="preserve"> (o label/etichetta)</w:t>
      </w:r>
      <w:r w:rsidR="00F72886">
        <w:rPr>
          <w:lang w:val="it-IT"/>
        </w:rPr>
        <w:t>. Il metodo di classificazione su cui si è concentrata la relazione è l’Albero di decisone (o Tree Induction).</w:t>
      </w:r>
    </w:p>
    <w:p w14:paraId="0AFA421F" w14:textId="4ADD133D" w:rsidR="006F6D3D" w:rsidRDefault="0007284A" w:rsidP="005D6346">
      <w:pPr>
        <w:pStyle w:val="Titolo2"/>
        <w:jc w:val="both"/>
      </w:pPr>
      <w:r>
        <w:t>Tree Induction</w:t>
      </w:r>
    </w:p>
    <w:p w14:paraId="6921777B" w14:textId="7C66E1A7" w:rsidR="00F72886" w:rsidRDefault="0075699C" w:rsidP="00BD6B36">
      <w:pPr>
        <w:ind w:firstLine="14.40pt"/>
        <w:jc w:val="both"/>
      </w:pPr>
      <w:r>
        <w:t>Con questo metodo, l</w:t>
      </w:r>
      <w:r w:rsidR="00F72886">
        <w:t>e funzioni di classificazione sono apprese in forma di albero dove:</w:t>
      </w:r>
    </w:p>
    <w:p w14:paraId="10E039E7" w14:textId="486DAB43" w:rsidR="00F72886" w:rsidRDefault="00F72886" w:rsidP="00651D93">
      <w:pPr>
        <w:pStyle w:val="Paragrafoelenco"/>
        <w:numPr>
          <w:ilvl w:val="0"/>
          <w:numId w:val="37"/>
        </w:numPr>
        <w:jc w:val="both"/>
      </w:pPr>
      <w:bookmarkStart w:id="4"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4"/>
      <w:r>
        <w:t>valore per quella proprietà;</w:t>
      </w:r>
    </w:p>
    <w:p w14:paraId="1E37F350" w14:textId="089D5C68"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(path) dal nodo radice (root) al nodo foglia.</w:t>
      </w:r>
    </w:p>
    <w:p w14:paraId="54FFFF47" w14:textId="58DAA381" w:rsidR="00BD6B36" w:rsidRDefault="00BD6B36" w:rsidP="00BD6B36">
      <w:pPr>
        <w:jc w:val="both"/>
      </w:pPr>
    </w:p>
    <w:p w14:paraId="4921FB0F" w14:textId="1D5F80BD"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1D032276" w14:textId="65468F6C" w:rsidR="00E85A6D" w:rsidRPr="00F72886" w:rsidRDefault="00E85A6D" w:rsidP="000D62E5">
      <w:pPr>
        <w:ind w:firstLine="18pt"/>
        <w:jc w:val="both"/>
      </w:pPr>
      <w:r>
        <w:t xml:space="preserve"> </w:t>
      </w:r>
      <w:r w:rsidR="00ED78BC">
        <w:t>D</w:t>
      </w:r>
      <w:r>
        <w:t>i seguito verranno approfondite due possibili strategie che sono state implementate per portare a termine la classificazione.</w:t>
      </w:r>
    </w:p>
    <w:p w14:paraId="3C7EBB23" w14:textId="16A0E8DE" w:rsidR="00216F65" w:rsidRPr="00216F65" w:rsidRDefault="0007284A" w:rsidP="006070AD">
      <w:pPr>
        <w:pStyle w:val="Titolo2"/>
        <w:jc w:val="both"/>
      </w:pPr>
      <w:r>
        <w:t>Criterio di scelta dell’attributo</w:t>
      </w:r>
    </w:p>
    <w:p w14:paraId="379C4928" w14:textId="5D58AC7C" w:rsidR="00216F65" w:rsidRPr="00216F65" w:rsidRDefault="00216F65" w:rsidP="00396A3C">
      <w:pPr>
        <w:pStyle w:val="Titolo3"/>
      </w:pPr>
      <w:r>
        <w:t>Algoritmo ID3</w:t>
      </w:r>
      <w:r w:rsidR="00FA1E17">
        <w:rPr>
          <w:vertAlign w:val="superscript"/>
        </w:rPr>
        <w:t xml:space="preserve"> [4]</w:t>
      </w:r>
    </w:p>
    <w:p w14:paraId="4C512901" w14:textId="26F3279E"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ricorsione, </w:t>
      </w:r>
      <w:r w:rsidR="00FD5563">
        <w:t>valuta</w:t>
      </w:r>
      <w:r w:rsidR="002A6C55" w:rsidRPr="002A6C55">
        <w:t xml:space="preserve"> tra gli attributi rimanenti per il ramo corrente, quello che massimizz</w:t>
      </w:r>
      <w:r w:rsidR="00F34DA4">
        <w:t>a</w:t>
      </w:r>
      <w:r w:rsidR="002A6C55" w:rsidRPr="002A6C55">
        <w:t xml:space="preserve"> il guadagno di informazioni</w:t>
      </w:r>
      <w:r w:rsidR="00BD1F8E">
        <w:t>.</w:t>
      </w:r>
    </w:p>
    <w:p w14:paraId="4E15A0DE" w14:textId="1F38FDD7"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523205"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5267661E"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5D45486" w:rsidR="003C5615" w:rsidRDefault="00523205"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605C01B3" w:rsidR="002F6294" w:rsidRDefault="003C5615" w:rsidP="00216F65">
      <w:pPr>
        <w:pStyle w:val="Paragrafoelenco"/>
        <w:ind w:start="0pt"/>
        <w:jc w:val="both"/>
      </w:pPr>
      <w:r>
        <w:t>sia minima.</w:t>
      </w:r>
    </w:p>
    <w:p w14:paraId="15D72415" w14:textId="5D942AC8" w:rsidR="00216F65" w:rsidRDefault="00216F65" w:rsidP="00216F65">
      <w:pPr>
        <w:pStyle w:val="Paragrafoelenco"/>
        <w:ind w:start="0pt"/>
        <w:jc w:val="both"/>
      </w:pPr>
    </w:p>
    <w:p w14:paraId="38756639" w14:textId="344C884E" w:rsidR="00216F65" w:rsidRDefault="00216F65" w:rsidP="00216F65">
      <w:pPr>
        <w:pStyle w:val="Titolo3"/>
      </w:pPr>
      <w:r>
        <w:t>Algoritmo CART</w:t>
      </w:r>
      <w:r w:rsidR="00FA1E17">
        <w:t xml:space="preserve"> </w:t>
      </w:r>
      <w:r w:rsidR="00FA1E17">
        <w:rPr>
          <w:vertAlign w:val="superscript"/>
        </w:rPr>
        <w:t>[5]</w:t>
      </w:r>
    </w:p>
    <w:p w14:paraId="60740A85" w14:textId="15520717"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w:t>
      </w:r>
      <w:r w:rsidR="00F86CBE">
        <w:t>classe</w:t>
      </w:r>
      <w:r w:rsidR="00216F65" w:rsidRPr="00216F65">
        <w:t xml:space="preserve">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w:t>
      </w:r>
      <w:r w:rsidR="008C6F1E">
        <w:t>d</w:t>
      </w:r>
      <w:r w:rsidR="00216F65" w:rsidRPr="00216F65">
        <w:t>ella stessa classe della variabile di destinazione.</w:t>
      </w:r>
      <w:r>
        <w:t xml:space="preserve"> </w:t>
      </w:r>
    </w:p>
    <w:p w14:paraId="15A3C45E" w14:textId="376AEE04" w:rsidR="00216F65" w:rsidRPr="0005453C" w:rsidRDefault="007B500B" w:rsidP="007B500B">
      <w:pPr>
        <w:pStyle w:val="Paragrafoelenco"/>
        <w:ind w:start="0pt" w:firstLine="14.40pt"/>
        <w:jc w:val="both"/>
      </w:pPr>
      <w:r>
        <w:t xml:space="preserve">Perciò, l’algoritmo seleziona l’attributo A con valori v che </w:t>
      </w:r>
      <w:r w:rsidR="00F86CBE">
        <w:t>minimizza</w:t>
      </w:r>
      <w:r>
        <w:t xml:space="preserve"> </w:t>
      </w:r>
      <w:r w:rsidRPr="0005453C">
        <w:t>la formula</w:t>
      </w:r>
      <w:r w:rsidR="00F86CBE" w:rsidRPr="0005453C">
        <w:t>:</w:t>
      </w:r>
    </w:p>
    <w:p w14:paraId="26155E09" w14:textId="0A1E4843" w:rsidR="00157071" w:rsidRPr="0005453C"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05453C" w:rsidRDefault="0007284A" w:rsidP="005D6346">
      <w:pPr>
        <w:pStyle w:val="Titolo2"/>
        <w:jc w:val="both"/>
      </w:pPr>
      <w:r w:rsidRPr="0005453C">
        <w:t>Risultati di classificazione</w:t>
      </w:r>
    </w:p>
    <w:p w14:paraId="6D78A9CD" w14:textId="77777777" w:rsidR="00EB16F8" w:rsidRDefault="00AB2ACD" w:rsidP="00EB16F8">
      <w:pPr>
        <w:keepNext/>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14:paraId="5E999221" w14:textId="6261B387" w:rsidR="00AB2ACD" w:rsidRPr="00EB16F8" w:rsidRDefault="00EB16F8" w:rsidP="00EB16F8">
      <w:pPr>
        <w:pStyle w:val="Didascalia"/>
        <w:rPr>
          <w:color w:val="auto"/>
        </w:rPr>
      </w:pPr>
      <w:bookmarkStart w:id="5" w:name="_Ref98428967"/>
      <w:r w:rsidRPr="00EB16F8">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IV</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A</w:t>
      </w:r>
      <w:r w:rsidR="00032CBD">
        <w:rPr>
          <w:color w:val="auto"/>
        </w:rPr>
        <w:fldChar w:fldCharType="end"/>
      </w:r>
      <w:bookmarkEnd w:id="5"/>
      <w:r>
        <w:rPr>
          <w:color w:val="auto"/>
        </w:rPr>
        <w:t xml:space="preserve">: Confronto accuratezza tra </w:t>
      </w:r>
      <w:r w:rsidR="003405D3">
        <w:rPr>
          <w:color w:val="auto"/>
        </w:rPr>
        <w:t>ID3</w:t>
      </w:r>
      <w:r>
        <w:rPr>
          <w:color w:val="auto"/>
        </w:rPr>
        <w:t xml:space="preserve"> e </w:t>
      </w:r>
      <w:r w:rsidR="003405D3">
        <w:rPr>
          <w:color w:val="auto"/>
        </w:rPr>
        <w:t>CART</w:t>
      </w:r>
    </w:p>
    <w:p w14:paraId="19D796BB" w14:textId="77777777" w:rsidR="00EB16F8" w:rsidRDefault="00E85A6D" w:rsidP="00EB16F8">
      <w:pPr>
        <w:keepNext/>
        <w:jc w:val="both"/>
      </w:pPr>
      <w:r>
        <w:rPr>
          <w:noProof/>
        </w:rPr>
        <w:drawing>
          <wp:inline distT="0" distB="0" distL="0" distR="0" wp14:anchorId="3A8B383E" wp14:editId="48F20915">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1E96B8EA" w14:textId="78538D7A" w:rsidR="00E23725" w:rsidRPr="00EB16F8" w:rsidRDefault="00EB16F8" w:rsidP="00EB16F8">
      <w:pPr>
        <w:pStyle w:val="Didascalia"/>
        <w:rPr>
          <w:color w:val="auto"/>
        </w:rPr>
      </w:pPr>
      <w:bookmarkStart w:id="6" w:name="_Ref98428976"/>
      <w:r w:rsidRPr="00EB16F8">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IV</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B</w:t>
      </w:r>
      <w:r w:rsidR="00032CBD">
        <w:rPr>
          <w:color w:val="auto"/>
        </w:rPr>
        <w:fldChar w:fldCharType="end"/>
      </w:r>
      <w:bookmarkEnd w:id="6"/>
      <w:r>
        <w:rPr>
          <w:color w:val="auto"/>
        </w:rPr>
        <w:t xml:space="preserve">: </w:t>
      </w:r>
      <w:r w:rsidR="003405D3">
        <w:rPr>
          <w:color w:val="auto"/>
        </w:rPr>
        <w:t>Confronto errore tra ID3 e CART</w:t>
      </w:r>
    </w:p>
    <w:p w14:paraId="7E5760AF" w14:textId="19D14850" w:rsidR="00E656E6" w:rsidRDefault="00E656E6" w:rsidP="006961D2">
      <w:pPr>
        <w:pStyle w:val="Testocommento"/>
        <w:jc w:val="both"/>
      </w:pPr>
      <w:r>
        <w:t xml:space="preserve">      Applicati entrambi i criteri si è fatto un confronto della loro accuratezza in funzione della </w:t>
      </w:r>
      <w:r w:rsidR="00FA253B">
        <w:t xml:space="preserve">porzione del dataset </w:t>
      </w:r>
      <w:r w:rsidR="00FA253B">
        <w:lastRenderedPageBreak/>
        <w:t xml:space="preserve">utilizzata come training set. </w:t>
      </w:r>
      <w:r>
        <w:t>I risultati ottenuti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_Ref98428967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A</w:t>
      </w:r>
      <w:r w:rsidR="006961D2" w:rsidRPr="006961D2">
        <w:rPr>
          <w:i/>
          <w:iCs/>
        </w:rPr>
        <w:fldChar w:fldCharType="end"/>
      </w:r>
      <w:r w:rsidR="006961D2" w:rsidRPr="006961D2">
        <w:rPr>
          <w:i/>
          <w:iCs/>
        </w:rPr>
        <w:t xml:space="preserve"> </w:t>
      </w:r>
      <w:r w:rsidR="006961D2">
        <w:rPr>
          <w:i/>
          <w:iCs/>
        </w:rPr>
        <w:t xml:space="preserve">e </w:t>
      </w:r>
      <w:r w:rsidR="006961D2" w:rsidRPr="006961D2">
        <w:rPr>
          <w:i/>
          <w:iCs/>
        </w:rPr>
        <w:fldChar w:fldCharType="begin"/>
      </w:r>
      <w:r w:rsidR="006961D2" w:rsidRPr="006961D2">
        <w:rPr>
          <w:i/>
          <w:iCs/>
        </w:rPr>
        <w:instrText xml:space="preserve"> REF _Ref98428976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B</w:t>
      </w:r>
      <w:r w:rsidR="006961D2" w:rsidRPr="006961D2">
        <w:rPr>
          <w:i/>
          <w:iCs/>
        </w:rPr>
        <w:fldChar w:fldCharType="end"/>
      </w:r>
      <w:r w:rsidR="006961D2">
        <w:t>)</w:t>
      </w:r>
      <w:r>
        <w:t xml:space="preserve"> mostrano come entrambi godano di una buona accuratezza già da un ridotto tra</w:t>
      </w:r>
      <w:r w:rsidR="00F94DDA">
        <w:t>i</w:t>
      </w:r>
      <w:r>
        <w:t>ning set, e di conseguenza di un errore di classificazione n</w:t>
      </w:r>
      <w:r w:rsidR="00D9223A">
        <w:t>on</w:t>
      </w:r>
      <w:r>
        <w:t xml:space="preserve">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58BBBFCB"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4C1CCC2" w14:textId="77777777" w:rsidR="003B28CE" w:rsidRDefault="0038210E" w:rsidP="00032CBD">
      <w:pPr>
        <w:keepNext/>
      </w:pPr>
      <w:r>
        <w:rPr>
          <w:noProof/>
        </w:rPr>
        <w:drawing>
          <wp:inline distT="0" distB="0" distL="0" distR="0" wp14:anchorId="3FE984CB" wp14:editId="1DF55DB1">
            <wp:extent cx="2432685" cy="1349375"/>
            <wp:effectExtent l="19050" t="19050" r="24765" b="22225"/>
            <wp:docPr id="5" name="Immagin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2685" cy="1349375"/>
                    </a:xfrm>
                    <a:prstGeom prst="rect">
                      <a:avLst/>
                    </a:prstGeom>
                    <a:noFill/>
                    <a:ln>
                      <a:solidFill>
                        <a:schemeClr val="tx1">
                          <a:lumMod val="50%"/>
                          <a:lumOff val="50%"/>
                        </a:schemeClr>
                      </a:solidFill>
                    </a:ln>
                  </pic:spPr>
                </pic:pic>
              </a:graphicData>
            </a:graphic>
          </wp:inline>
        </w:drawing>
      </w:r>
    </w:p>
    <w:p w14:paraId="405BA98B" w14:textId="7AF7E6CE" w:rsidR="00E513C5" w:rsidRPr="00032CBD" w:rsidRDefault="003B28CE" w:rsidP="00032CBD">
      <w:pPr>
        <w:pStyle w:val="Didascalia"/>
        <w:rPr>
          <w:color w:val="auto"/>
        </w:rPr>
      </w:pPr>
      <w:bookmarkStart w:id="7" w:name="_Ref98427200"/>
      <w:r w:rsidRPr="00032CBD">
        <w:rPr>
          <w:color w:val="auto"/>
        </w:rPr>
        <w:t xml:space="preserve">Figura </w:t>
      </w:r>
      <w:r w:rsidR="00032CBD" w:rsidRPr="00032CBD">
        <w:rPr>
          <w:color w:val="auto"/>
        </w:rPr>
        <w:fldChar w:fldCharType="begin"/>
      </w:r>
      <w:r w:rsidR="00032CBD" w:rsidRPr="00032CBD">
        <w:rPr>
          <w:color w:val="auto"/>
        </w:rPr>
        <w:instrText xml:space="preserve"> STYLEREF 1 \s </w:instrText>
      </w:r>
      <w:r w:rsidR="00032CBD" w:rsidRPr="00032CBD">
        <w:rPr>
          <w:color w:val="auto"/>
        </w:rPr>
        <w:fldChar w:fldCharType="separate"/>
      </w:r>
      <w:r w:rsidR="00032CBD" w:rsidRPr="00032CBD">
        <w:rPr>
          <w:noProof/>
          <w:color w:val="auto"/>
        </w:rPr>
        <w:t>IV</w:t>
      </w:r>
      <w:r w:rsidR="00032CBD" w:rsidRPr="00032CBD">
        <w:rPr>
          <w:color w:val="auto"/>
        </w:rPr>
        <w:fldChar w:fldCharType="end"/>
      </w:r>
      <w:r w:rsidR="00032CBD" w:rsidRPr="00032CBD">
        <w:rPr>
          <w:color w:val="auto"/>
        </w:rPr>
        <w:t>.</w:t>
      </w:r>
      <w:r w:rsidR="00032CBD" w:rsidRPr="00032CBD">
        <w:rPr>
          <w:color w:val="auto"/>
        </w:rPr>
        <w:fldChar w:fldCharType="begin"/>
      </w:r>
      <w:r w:rsidR="00032CBD" w:rsidRPr="00032CBD">
        <w:rPr>
          <w:color w:val="auto"/>
        </w:rPr>
        <w:instrText xml:space="preserve"> SEQ Figura \* ALPHABETIC \s 1 </w:instrText>
      </w:r>
      <w:r w:rsidR="00032CBD" w:rsidRPr="00032CBD">
        <w:rPr>
          <w:color w:val="auto"/>
        </w:rPr>
        <w:fldChar w:fldCharType="separate"/>
      </w:r>
      <w:r w:rsidR="00032CBD" w:rsidRPr="00032CBD">
        <w:rPr>
          <w:noProof/>
          <w:color w:val="auto"/>
        </w:rPr>
        <w:t>C</w:t>
      </w:r>
      <w:r w:rsidR="00032CBD" w:rsidRPr="00032CBD">
        <w:rPr>
          <w:color w:val="auto"/>
        </w:rPr>
        <w:fldChar w:fldCharType="end"/>
      </w:r>
      <w:bookmarkEnd w:id="7"/>
      <w:r w:rsidRPr="00032CBD">
        <w:rPr>
          <w:color w:val="auto"/>
        </w:rPr>
        <w:t xml:space="preserve">: </w:t>
      </w:r>
      <w:r w:rsidRPr="00AE201C">
        <w:rPr>
          <w:color w:val="auto"/>
        </w:rPr>
        <w:t>Matrice di confusione dell’algoritmo ID3</w:t>
      </w:r>
      <w:r w:rsidR="00201CF6">
        <w:rPr>
          <w:color w:val="auto"/>
        </w:rPr>
        <w:t xml:space="preserve"> </w:t>
      </w:r>
      <w:r w:rsidR="00201CF6" w:rsidRPr="00DD6EE1">
        <w:rPr>
          <w:color w:val="auto"/>
        </w:rPr>
        <w:t>(test-set 15% degli esempi totali)</w:t>
      </w:r>
      <w:r w:rsidR="00201CF6" w:rsidRPr="00201CF6">
        <w:rPr>
          <w:color w:val="auto"/>
        </w:rPr>
        <w:t xml:space="preserve"> </w:t>
      </w:r>
    </w:p>
    <w:p w14:paraId="44F77848" w14:textId="77777777" w:rsidR="003B28CE" w:rsidRPr="00032CBD" w:rsidRDefault="00684B19" w:rsidP="00032CBD">
      <w:pPr>
        <w:keepNext/>
        <w:rPr>
          <w:i/>
          <w:iCs/>
        </w:rPr>
      </w:pPr>
      <w:r w:rsidRPr="00032CBD">
        <w:rPr>
          <w:i/>
          <w:iCs/>
          <w:noProof/>
        </w:rPr>
        <w:drawing>
          <wp:inline distT="0" distB="0" distL="0" distR="0" wp14:anchorId="099AD3C8" wp14:editId="28D307F5">
            <wp:extent cx="2432685" cy="1350010"/>
            <wp:effectExtent l="19050" t="19050" r="24765" b="21590"/>
            <wp:docPr id="6" name="Immagin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2685" cy="1350010"/>
                    </a:xfrm>
                    <a:prstGeom prst="rect">
                      <a:avLst/>
                    </a:prstGeom>
                    <a:noFill/>
                    <a:ln>
                      <a:solidFill>
                        <a:schemeClr val="tx1">
                          <a:lumMod val="50%"/>
                          <a:lumOff val="50%"/>
                        </a:schemeClr>
                      </a:solidFill>
                    </a:ln>
                  </pic:spPr>
                </pic:pic>
              </a:graphicData>
            </a:graphic>
          </wp:inline>
        </w:drawing>
      </w:r>
    </w:p>
    <w:p w14:paraId="448652A8" w14:textId="21E93C24" w:rsidR="00684B19" w:rsidRPr="00032CBD" w:rsidRDefault="003B28CE" w:rsidP="00032CBD">
      <w:pPr>
        <w:pStyle w:val="Didascalia"/>
        <w:rPr>
          <w:color w:val="auto"/>
        </w:rPr>
      </w:pPr>
      <w:bookmarkStart w:id="8" w:name="_Ref98427222"/>
      <w:r w:rsidRPr="00032CBD">
        <w:rPr>
          <w:color w:val="auto"/>
        </w:rPr>
        <w:t xml:space="preserve">Figura </w:t>
      </w:r>
      <w:r w:rsidR="00032CBD" w:rsidRPr="00032CBD">
        <w:rPr>
          <w:color w:val="auto"/>
        </w:rPr>
        <w:fldChar w:fldCharType="begin"/>
      </w:r>
      <w:r w:rsidR="00032CBD" w:rsidRPr="00032CBD">
        <w:rPr>
          <w:color w:val="auto"/>
        </w:rPr>
        <w:instrText xml:space="preserve"> STYLEREF 1 \s </w:instrText>
      </w:r>
      <w:r w:rsidR="00032CBD" w:rsidRPr="00032CBD">
        <w:rPr>
          <w:color w:val="auto"/>
        </w:rPr>
        <w:fldChar w:fldCharType="separate"/>
      </w:r>
      <w:r w:rsidR="00032CBD" w:rsidRPr="00032CBD">
        <w:rPr>
          <w:noProof/>
          <w:color w:val="auto"/>
        </w:rPr>
        <w:t>IV</w:t>
      </w:r>
      <w:r w:rsidR="00032CBD" w:rsidRPr="00032CBD">
        <w:rPr>
          <w:color w:val="auto"/>
        </w:rPr>
        <w:fldChar w:fldCharType="end"/>
      </w:r>
      <w:r w:rsidR="00032CBD" w:rsidRPr="00032CBD">
        <w:rPr>
          <w:color w:val="auto"/>
        </w:rPr>
        <w:t>.</w:t>
      </w:r>
      <w:r w:rsidR="00032CBD" w:rsidRPr="00032CBD">
        <w:rPr>
          <w:color w:val="auto"/>
        </w:rPr>
        <w:fldChar w:fldCharType="begin"/>
      </w:r>
      <w:r w:rsidR="00032CBD" w:rsidRPr="00032CBD">
        <w:rPr>
          <w:color w:val="auto"/>
        </w:rPr>
        <w:instrText xml:space="preserve"> SEQ Figura \* ALPHABETIC \s 1 </w:instrText>
      </w:r>
      <w:r w:rsidR="00032CBD" w:rsidRPr="00032CBD">
        <w:rPr>
          <w:color w:val="auto"/>
        </w:rPr>
        <w:fldChar w:fldCharType="separate"/>
      </w:r>
      <w:r w:rsidR="00032CBD" w:rsidRPr="00032CBD">
        <w:rPr>
          <w:noProof/>
          <w:color w:val="auto"/>
        </w:rPr>
        <w:t>D</w:t>
      </w:r>
      <w:r w:rsidR="00032CBD" w:rsidRPr="00032CBD">
        <w:rPr>
          <w:color w:val="auto"/>
        </w:rPr>
        <w:fldChar w:fldCharType="end"/>
      </w:r>
      <w:bookmarkEnd w:id="8"/>
      <w:r w:rsidR="00032CBD" w:rsidRPr="00032CBD">
        <w:rPr>
          <w:color w:val="auto"/>
        </w:rPr>
        <w:t xml:space="preserve">: </w:t>
      </w:r>
      <w:r w:rsidR="00032CBD" w:rsidRPr="00AE201C">
        <w:rPr>
          <w:color w:val="auto"/>
        </w:rPr>
        <w:t>Matrice di confusione dell’algoritmo CART</w:t>
      </w:r>
      <w:r w:rsidR="00201CF6">
        <w:rPr>
          <w:color w:val="auto"/>
        </w:rPr>
        <w:t xml:space="preserve"> </w:t>
      </w:r>
      <w:r w:rsidR="00201CF6" w:rsidRPr="00DD6EE1">
        <w:rPr>
          <w:color w:val="auto"/>
        </w:rPr>
        <w:t>(test-set 15% degli esempi totali)</w:t>
      </w:r>
    </w:p>
    <w:p w14:paraId="406CFBA5" w14:textId="77777777" w:rsidR="00032CBD" w:rsidRPr="00032CBD" w:rsidRDefault="00032CBD" w:rsidP="00032CBD">
      <w:pPr>
        <w:keepNext/>
        <w:jc w:val="both"/>
        <w:rPr>
          <w:i/>
          <w:iCs/>
        </w:rPr>
      </w:pPr>
      <w:r w:rsidRPr="00032CBD">
        <w:rPr>
          <w:i/>
          <w:iCs/>
          <w:noProof/>
        </w:rPr>
        <w:drawing>
          <wp:inline distT="0" distB="0" distL="0" distR="0" wp14:anchorId="52E6DA58" wp14:editId="4D8BB17F">
            <wp:extent cx="3089275" cy="672465"/>
            <wp:effectExtent l="19050" t="19050" r="15875" b="13335"/>
            <wp:docPr id="16" name="Gruppo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275" cy="672465"/>
                      <a:chOff x="0" y="0"/>
                      <a:chExt cx="3089275" cy="672465"/>
                    </a:xfrm>
                  </wp:grpSpPr>
                  <pic:pic xmlns:pic="http://purl.oclc.org/ooxml/drawingml/picture">
                    <pic:nvPicPr>
                      <pic:cNvPr id="11" name="Immagine 11"/>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374650"/>
                        <a:ext cx="3082925" cy="297815"/>
                      </a:xfrm>
                      <a:prstGeom prst="rect">
                        <a:avLst/>
                      </a:prstGeom>
                      <a:noFill/>
                      <a:ln>
                        <a:solidFill>
                          <a:schemeClr val="tx1">
                            <a:lumMod val="50%"/>
                            <a:lumOff val="50%"/>
                          </a:schemeClr>
                        </a:solidFill>
                      </a:ln>
                    </pic:spPr>
                  </pic:pic>
                  <pic:pic xmlns:pic="http://purl.oclc.org/ooxml/drawingml/picture">
                    <pic:nvPicPr>
                      <pic:cNvPr id="10" name="Immagine 10"/>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wp:wgp>
              </a:graphicData>
            </a:graphic>
          </wp:inline>
        </w:drawing>
      </w:r>
    </w:p>
    <w:p w14:paraId="72B3758B" w14:textId="3020A596" w:rsidR="00E513C5" w:rsidRPr="00032CBD" w:rsidRDefault="00032CBD" w:rsidP="00032CBD">
      <w:pPr>
        <w:pStyle w:val="Didascalia"/>
        <w:rPr>
          <w:noProof/>
          <w:color w:val="auto"/>
        </w:rPr>
      </w:pPr>
      <w:bookmarkStart w:id="9" w:name="_Ref98428501"/>
      <w:r w:rsidRPr="00032CBD">
        <w:rPr>
          <w:color w:val="auto"/>
        </w:rPr>
        <w:t xml:space="preserve">Figura </w:t>
      </w:r>
      <w:r w:rsidRPr="00032CBD">
        <w:rPr>
          <w:color w:val="auto"/>
        </w:rPr>
        <w:fldChar w:fldCharType="begin"/>
      </w:r>
      <w:r w:rsidRPr="00032CBD">
        <w:rPr>
          <w:color w:val="auto"/>
        </w:rPr>
        <w:instrText xml:space="preserve"> STYLEREF 1 \s </w:instrText>
      </w:r>
      <w:r w:rsidRPr="00032CBD">
        <w:rPr>
          <w:color w:val="auto"/>
        </w:rPr>
        <w:fldChar w:fldCharType="separate"/>
      </w:r>
      <w:r w:rsidRPr="00032CBD">
        <w:rPr>
          <w:noProof/>
          <w:color w:val="auto"/>
        </w:rPr>
        <w:t>IV</w:t>
      </w:r>
      <w:r w:rsidRPr="00032CBD">
        <w:rPr>
          <w:color w:val="auto"/>
        </w:rPr>
        <w:fldChar w:fldCharType="end"/>
      </w:r>
      <w:r w:rsidRPr="00032CBD">
        <w:rPr>
          <w:color w:val="auto"/>
        </w:rPr>
        <w:t>.</w:t>
      </w:r>
      <w:r w:rsidRPr="00032CBD">
        <w:rPr>
          <w:color w:val="auto"/>
        </w:rPr>
        <w:fldChar w:fldCharType="begin"/>
      </w:r>
      <w:r w:rsidRPr="00032CBD">
        <w:rPr>
          <w:color w:val="auto"/>
        </w:rPr>
        <w:instrText xml:space="preserve"> SEQ Figura \* ALPHABETIC \s 1 </w:instrText>
      </w:r>
      <w:r w:rsidRPr="00032CBD">
        <w:rPr>
          <w:color w:val="auto"/>
        </w:rPr>
        <w:fldChar w:fldCharType="separate"/>
      </w:r>
      <w:r w:rsidRPr="00032CBD">
        <w:rPr>
          <w:noProof/>
          <w:color w:val="auto"/>
        </w:rPr>
        <w:t>E</w:t>
      </w:r>
      <w:r w:rsidRPr="00032CBD">
        <w:rPr>
          <w:color w:val="auto"/>
        </w:rPr>
        <w:fldChar w:fldCharType="end"/>
      </w:r>
      <w:bookmarkEnd w:id="9"/>
      <w:r w:rsidRPr="00032CBD">
        <w:rPr>
          <w:color w:val="auto"/>
        </w:rPr>
        <w:t xml:space="preserve">: </w:t>
      </w:r>
      <w:r w:rsidRPr="00AE201C">
        <w:rPr>
          <w:color w:val="auto"/>
        </w:rPr>
        <w:t>Previsioni con risultato certo</w:t>
      </w:r>
    </w:p>
    <w:p w14:paraId="2BDA7B29" w14:textId="77777777" w:rsidR="00032CBD" w:rsidRPr="00032CBD" w:rsidRDefault="0038210E" w:rsidP="00032CBD">
      <w:pPr>
        <w:keepNext/>
        <w:jc w:val="both"/>
        <w:rPr>
          <w:i/>
          <w:iCs/>
        </w:rPr>
      </w:pPr>
      <w:r w:rsidRPr="00032CBD">
        <w:rPr>
          <w:i/>
          <w:iCs/>
          <w:noProof/>
        </w:rPr>
        <w:drawing>
          <wp:inline distT="0" distB="0" distL="0" distR="0" wp14:anchorId="65BA6024" wp14:editId="1CB39DCA">
            <wp:extent cx="3089275" cy="304800"/>
            <wp:effectExtent l="19050" t="19050" r="15875" b="19050"/>
            <wp:docPr id="12" name="Immagin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a:graphicData>
            </a:graphic>
          </wp:inline>
        </w:drawing>
      </w:r>
    </w:p>
    <w:p w14:paraId="02B81CE0" w14:textId="40BDE456" w:rsidR="0038210E" w:rsidRPr="00032CBD" w:rsidRDefault="00032CBD" w:rsidP="00032CBD">
      <w:pPr>
        <w:pStyle w:val="Didascalia"/>
        <w:rPr>
          <w:color w:val="auto"/>
        </w:rPr>
      </w:pPr>
      <w:bookmarkStart w:id="10" w:name="_Ref98428668"/>
      <w:r w:rsidRPr="00032CBD">
        <w:rPr>
          <w:color w:val="auto"/>
        </w:rPr>
        <w:t xml:space="preserve">Figura </w:t>
      </w:r>
      <w:r w:rsidRPr="00032CBD">
        <w:rPr>
          <w:color w:val="auto"/>
        </w:rPr>
        <w:fldChar w:fldCharType="begin"/>
      </w:r>
      <w:r w:rsidRPr="00032CBD">
        <w:rPr>
          <w:color w:val="auto"/>
        </w:rPr>
        <w:instrText xml:space="preserve"> STYLEREF 1 \s </w:instrText>
      </w:r>
      <w:r w:rsidRPr="00032CBD">
        <w:rPr>
          <w:color w:val="auto"/>
        </w:rPr>
        <w:fldChar w:fldCharType="separate"/>
      </w:r>
      <w:r w:rsidRPr="00032CBD">
        <w:rPr>
          <w:noProof/>
          <w:color w:val="auto"/>
        </w:rPr>
        <w:t>IV</w:t>
      </w:r>
      <w:r w:rsidRPr="00032CBD">
        <w:rPr>
          <w:color w:val="auto"/>
        </w:rPr>
        <w:fldChar w:fldCharType="end"/>
      </w:r>
      <w:r w:rsidRPr="00032CBD">
        <w:rPr>
          <w:color w:val="auto"/>
        </w:rPr>
        <w:t>.</w:t>
      </w:r>
      <w:r w:rsidRPr="00032CBD">
        <w:rPr>
          <w:color w:val="auto"/>
        </w:rPr>
        <w:fldChar w:fldCharType="begin"/>
      </w:r>
      <w:r w:rsidRPr="00032CBD">
        <w:rPr>
          <w:color w:val="auto"/>
        </w:rPr>
        <w:instrText xml:space="preserve"> SEQ Figura \* ALPHABETIC \s 1 </w:instrText>
      </w:r>
      <w:r w:rsidRPr="00032CBD">
        <w:rPr>
          <w:color w:val="auto"/>
        </w:rPr>
        <w:fldChar w:fldCharType="separate"/>
      </w:r>
      <w:r w:rsidRPr="00032CBD">
        <w:rPr>
          <w:noProof/>
          <w:color w:val="auto"/>
        </w:rPr>
        <w:t>F</w:t>
      </w:r>
      <w:r w:rsidRPr="00032CBD">
        <w:rPr>
          <w:color w:val="auto"/>
        </w:rPr>
        <w:fldChar w:fldCharType="end"/>
      </w:r>
      <w:bookmarkEnd w:id="10"/>
      <w:r w:rsidRPr="00032CBD">
        <w:rPr>
          <w:color w:val="auto"/>
        </w:rPr>
        <w:t>:</w:t>
      </w:r>
      <w:r w:rsidRPr="00032CBD">
        <w:rPr>
          <w:color w:val="auto"/>
          <w:sz w:val="16"/>
          <w:szCs w:val="16"/>
        </w:rPr>
        <w:t xml:space="preserve"> </w:t>
      </w:r>
      <w:r w:rsidRPr="00AE201C">
        <w:rPr>
          <w:color w:val="auto"/>
        </w:rPr>
        <w:t>Previsione con risultato incerto</w:t>
      </w:r>
    </w:p>
    <w:p w14:paraId="741D59D8" w14:textId="77777777" w:rsidR="00032CBD" w:rsidRPr="00032CBD" w:rsidRDefault="0038210E" w:rsidP="00032CBD">
      <w:pPr>
        <w:keepNext/>
        <w:jc w:val="both"/>
        <w:rPr>
          <w:i/>
          <w:iCs/>
        </w:rPr>
      </w:pPr>
      <w:r w:rsidRPr="00032CBD">
        <w:rPr>
          <w:i/>
          <w:iCs/>
          <w:noProof/>
        </w:rPr>
        <w:drawing>
          <wp:inline distT="0" distB="0" distL="0" distR="0" wp14:anchorId="7698881B" wp14:editId="2623B192">
            <wp:extent cx="3089275" cy="297815"/>
            <wp:effectExtent l="19050" t="19050" r="15875" b="26035"/>
            <wp:docPr id="13" name="Immagin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275" cy="297815"/>
                    </a:xfrm>
                    <a:prstGeom prst="rect">
                      <a:avLst/>
                    </a:prstGeom>
                    <a:noFill/>
                    <a:ln>
                      <a:solidFill>
                        <a:schemeClr val="tx1">
                          <a:lumMod val="50%"/>
                          <a:lumOff val="50%"/>
                        </a:schemeClr>
                      </a:solidFill>
                    </a:ln>
                  </pic:spPr>
                </pic:pic>
              </a:graphicData>
            </a:graphic>
          </wp:inline>
        </w:drawing>
      </w:r>
    </w:p>
    <w:p w14:paraId="5EF8FE0C" w14:textId="2B9F2D19" w:rsidR="0038210E" w:rsidRPr="00032CBD" w:rsidRDefault="00032CBD" w:rsidP="00032CBD">
      <w:pPr>
        <w:pStyle w:val="Didascalia"/>
        <w:rPr>
          <w:noProof/>
        </w:rPr>
      </w:pPr>
      <w:bookmarkStart w:id="11" w:name="_Ref98428729"/>
      <w:r w:rsidRPr="00032CBD">
        <w:rPr>
          <w:color w:val="auto"/>
        </w:rPr>
        <w:t xml:space="preserve">Figura </w:t>
      </w:r>
      <w:r w:rsidRPr="00032CBD">
        <w:rPr>
          <w:color w:val="auto"/>
        </w:rPr>
        <w:fldChar w:fldCharType="begin"/>
      </w:r>
      <w:r w:rsidRPr="00032CBD">
        <w:rPr>
          <w:color w:val="auto"/>
        </w:rPr>
        <w:instrText xml:space="preserve"> STYLEREF 1 \s </w:instrText>
      </w:r>
      <w:r w:rsidRPr="00032CBD">
        <w:rPr>
          <w:color w:val="auto"/>
        </w:rPr>
        <w:fldChar w:fldCharType="separate"/>
      </w:r>
      <w:r w:rsidRPr="00032CBD">
        <w:rPr>
          <w:noProof/>
          <w:color w:val="auto"/>
        </w:rPr>
        <w:t>IV</w:t>
      </w:r>
      <w:r w:rsidRPr="00032CBD">
        <w:rPr>
          <w:color w:val="auto"/>
        </w:rPr>
        <w:fldChar w:fldCharType="end"/>
      </w:r>
      <w:r w:rsidRPr="00032CBD">
        <w:rPr>
          <w:color w:val="auto"/>
        </w:rPr>
        <w:t>.</w:t>
      </w:r>
      <w:r w:rsidRPr="00032CBD">
        <w:rPr>
          <w:color w:val="auto"/>
        </w:rPr>
        <w:fldChar w:fldCharType="begin"/>
      </w:r>
      <w:r w:rsidRPr="00032CBD">
        <w:rPr>
          <w:color w:val="auto"/>
        </w:rPr>
        <w:instrText xml:space="preserve"> SEQ Figura \* ALPHABETIC \s 1 </w:instrText>
      </w:r>
      <w:r w:rsidRPr="00032CBD">
        <w:rPr>
          <w:color w:val="auto"/>
        </w:rPr>
        <w:fldChar w:fldCharType="separate"/>
      </w:r>
      <w:r w:rsidRPr="00032CBD">
        <w:rPr>
          <w:noProof/>
          <w:color w:val="auto"/>
        </w:rPr>
        <w:t>G</w:t>
      </w:r>
      <w:r w:rsidRPr="00032CBD">
        <w:rPr>
          <w:color w:val="auto"/>
        </w:rPr>
        <w:fldChar w:fldCharType="end"/>
      </w:r>
      <w:bookmarkEnd w:id="11"/>
      <w:r w:rsidRPr="00032CBD">
        <w:rPr>
          <w:color w:val="auto"/>
        </w:rPr>
        <w:t xml:space="preserve">: </w:t>
      </w:r>
      <w:r w:rsidRPr="00AE201C">
        <w:rPr>
          <w:color w:val="auto"/>
        </w:rPr>
        <w:t>Previsione non classificabile</w:t>
      </w:r>
    </w:p>
    <w:p w14:paraId="6EFD168F" w14:textId="766229B7" w:rsidR="00E656E6" w:rsidRPr="006F46D1" w:rsidRDefault="0038210E" w:rsidP="00BD1F8E">
      <w:pPr>
        <w:jc w:val="both"/>
      </w:pPr>
      <w:r>
        <w:t xml:space="preserve">      </w:t>
      </w:r>
      <w:r w:rsidR="009B1FDB">
        <w:t xml:space="preserve"> </w:t>
      </w:r>
      <w:r w:rsidR="00592903">
        <w:t>I</w:t>
      </w:r>
      <w:r w:rsidR="00444EBE">
        <w:t xml:space="preserve"> dati estratti dalla matrice di confusione</w:t>
      </w:r>
      <w:r>
        <w:t xml:space="preserve"> (</w:t>
      </w:r>
      <w:r w:rsidR="000E7D83">
        <w:rPr>
          <w:i/>
          <w:iCs/>
        </w:rPr>
        <w:fldChar w:fldCharType="begin"/>
      </w:r>
      <w:r w:rsidR="000E7D83">
        <w:instrText xml:space="preserve"> REF _Ref98427200 \h </w:instrText>
      </w:r>
      <w:r w:rsidR="000E7D83">
        <w:rPr>
          <w:i/>
          <w:iCs/>
        </w:rPr>
      </w:r>
      <w:r w:rsidR="000E7D83">
        <w:rPr>
          <w:i/>
          <w:iCs/>
        </w:rPr>
        <w:fldChar w:fldCharType="separate"/>
      </w:r>
      <w:r w:rsidR="000E7D83">
        <w:rPr>
          <w:i/>
          <w:iCs/>
        </w:rPr>
        <w:t xml:space="preserve">Figure </w:t>
      </w:r>
      <w:r w:rsidR="000E7D83" w:rsidRPr="00032CBD">
        <w:rPr>
          <w:i/>
          <w:iCs/>
          <w:noProof/>
        </w:rPr>
        <w:t>IV</w:t>
      </w:r>
      <w:r w:rsidR="000E7D83" w:rsidRPr="00032CBD">
        <w:rPr>
          <w:i/>
          <w:iCs/>
        </w:rPr>
        <w:t>.</w:t>
      </w:r>
      <w:r w:rsidR="000E7D83" w:rsidRPr="00032CBD">
        <w:rPr>
          <w:i/>
          <w:iCs/>
          <w:noProof/>
        </w:rPr>
        <w:t>C</w:t>
      </w:r>
      <w:r w:rsidR="000E7D83">
        <w:rPr>
          <w:i/>
          <w:iCs/>
        </w:rPr>
        <w:fldChar w:fldCharType="end"/>
      </w:r>
      <w:r w:rsidR="000E7D83">
        <w:rPr>
          <w:i/>
          <w:iCs/>
        </w:rPr>
        <w:fldChar w:fldCharType="begin"/>
      </w:r>
      <w:r w:rsidR="000E7D83">
        <w:rPr>
          <w:i/>
          <w:iCs/>
        </w:rPr>
        <w:instrText xml:space="preserve"> REF _Ref98427222 \h </w:instrText>
      </w:r>
      <w:r w:rsidR="000E7D83">
        <w:rPr>
          <w:i/>
          <w:iCs/>
        </w:rPr>
      </w:r>
      <w:r w:rsidR="000E7D83">
        <w:rPr>
          <w:i/>
          <w:iCs/>
        </w:rPr>
        <w:fldChar w:fldCharType="separate"/>
      </w:r>
      <w:r w:rsidR="000E7D83">
        <w:rPr>
          <w:i/>
          <w:iCs/>
        </w:rPr>
        <w:t xml:space="preserve"> e </w:t>
      </w:r>
      <w:r w:rsidR="000E7D83" w:rsidRPr="00032CBD">
        <w:rPr>
          <w:i/>
          <w:iCs/>
          <w:noProof/>
        </w:rPr>
        <w:t>IV</w:t>
      </w:r>
      <w:r w:rsidR="000E7D83" w:rsidRPr="00032CBD">
        <w:rPr>
          <w:i/>
          <w:iCs/>
        </w:rPr>
        <w:t>.</w:t>
      </w:r>
      <w:r w:rsidR="000E7D83" w:rsidRPr="00032CBD">
        <w:rPr>
          <w:i/>
          <w:iCs/>
          <w:noProof/>
        </w:rPr>
        <w:t>D</w:t>
      </w:r>
      <w:r w:rsidR="000E7D83">
        <w:rPr>
          <w:i/>
          <w:iCs/>
        </w:rPr>
        <w:fldChar w:fldCharType="end"/>
      </w:r>
      <w:r w:rsidRPr="00277196">
        <w:t>)</w:t>
      </w:r>
      <w:r w:rsidR="00FA253B">
        <w:t xml:space="preserve"> </w:t>
      </w:r>
      <w:r w:rsidR="00FA253B" w:rsidRPr="00DD6EE1">
        <w:t xml:space="preserve">(test-set </w:t>
      </w:r>
      <w:r w:rsidR="00B7593C" w:rsidRPr="00DD6EE1">
        <w:t>15</w:t>
      </w:r>
      <w:r w:rsidR="00FA253B" w:rsidRPr="00DD6EE1">
        <w:t>%</w:t>
      </w:r>
      <w:r w:rsidR="00B7593C" w:rsidRPr="00DD6EE1">
        <w:t xml:space="preserve"> degli esempi totali</w:t>
      </w:r>
      <w:r w:rsidR="00FA253B" w:rsidRPr="00DD6EE1">
        <w:t>)</w:t>
      </w:r>
      <w:r w:rsidR="00444EBE">
        <w:t xml:space="preserve"> vanno direttamente a costruire i grafici precedentemente illustrati</w:t>
      </w:r>
      <w:r w:rsidR="00592903">
        <w:t>.</w:t>
      </w:r>
      <w:r w:rsidR="00444EBE">
        <w:t xml:space="preserve"> </w:t>
      </w:r>
      <w:r w:rsidR="00592903">
        <w:t xml:space="preserve">Mentre </w:t>
      </w:r>
      <w:r w:rsidR="000B08C0">
        <w:t xml:space="preserve">le previsioni vengono effettuate partendo dalle coppie Attributo Valore di un determinato paziente ed ha come obiettivo quello di fornire la classe del paziente in esame, ovvero specificare se ha o meno problemi cardiovascolari. L'albero </w:t>
      </w:r>
      <w:r w:rsidR="000B08C0">
        <w:t>decisionale viene percorso partendo dalla radice in base alle coppie Attributo Valore del paziente fino ad arrivare ad una foglia dell'albero. Se nella foglia in esame gli esempi sono tutti della stessa classe, allora viene restituita la classe stessa come risultato della previsione, indicando una certezza del risultato dal punto di vista dell'albero decisionale</w:t>
      </w:r>
      <w:r w:rsidR="00AE201C">
        <w:t xml:space="preserve">, </w:t>
      </w:r>
      <w:r w:rsidR="00AE201C" w:rsidRPr="00DD6EE1">
        <w:t xml:space="preserve">un esempio è riportato in </w:t>
      </w:r>
      <w:r w:rsidR="00AE201C" w:rsidRPr="00DD6EE1">
        <w:fldChar w:fldCharType="begin"/>
      </w:r>
      <w:r w:rsidR="00AE201C" w:rsidRPr="00DD6EE1">
        <w:instrText xml:space="preserve"> REF _Ref98428501 \h </w:instrText>
      </w:r>
      <w:r w:rsidR="00201CF6" w:rsidRPr="00DD6EE1">
        <w:instrText xml:space="preserve"> \* MERGEFORMAT </w:instrText>
      </w:r>
      <w:r w:rsidR="00AE201C" w:rsidRPr="00DD6EE1">
        <w:fldChar w:fldCharType="separate"/>
      </w:r>
      <w:r w:rsidR="00AE201C" w:rsidRPr="00DD6EE1">
        <w:rPr>
          <w:i/>
          <w:iCs/>
        </w:rPr>
        <w:t xml:space="preserve">Figura </w:t>
      </w:r>
      <w:r w:rsidR="00AE201C" w:rsidRPr="00DD6EE1">
        <w:rPr>
          <w:i/>
          <w:iCs/>
          <w:noProof/>
        </w:rPr>
        <w:t>IV</w:t>
      </w:r>
      <w:r w:rsidR="00AE201C" w:rsidRPr="00DD6EE1">
        <w:rPr>
          <w:i/>
          <w:iCs/>
        </w:rPr>
        <w:t>.</w:t>
      </w:r>
      <w:r w:rsidR="00AE201C" w:rsidRPr="00DD6EE1">
        <w:rPr>
          <w:i/>
          <w:iCs/>
          <w:noProof/>
        </w:rPr>
        <w:t>E</w:t>
      </w:r>
      <w:r w:rsidR="00AE201C" w:rsidRPr="00DD6EE1">
        <w:fldChar w:fldCharType="end"/>
      </w:r>
      <w:r w:rsidR="000B08C0">
        <w:t xml:space="preserve">. Se invece nella foglia in esame sono presenti esempi con classe diverse tra loro significa che non c’è una certezza per indicare lo stato di salute del paziente. Si procede quindi riportando la </w:t>
      </w:r>
      <w:r w:rsidR="000B08C0" w:rsidRPr="002709A2">
        <w:t>classe dominante</w:t>
      </w:r>
      <w:r w:rsidR="000B08C0" w:rsidRPr="000B08C0">
        <w:t xml:space="preserve"> indicando la probabilità che un esempio nella foglia appartenga ad essa</w:t>
      </w:r>
      <w:r w:rsidR="00201CF6">
        <w:t xml:space="preserve">, </w:t>
      </w:r>
      <w:r w:rsidR="00201CF6" w:rsidRPr="00DD6EE1">
        <w:t xml:space="preserve">come mostrato </w:t>
      </w:r>
      <w:r w:rsidR="00201CF6" w:rsidRPr="00DD6EE1">
        <w:fldChar w:fldCharType="begin"/>
      </w:r>
      <w:r w:rsidR="00201CF6" w:rsidRPr="00DD6EE1">
        <w:instrText xml:space="preserve"> REF _Ref98428668 \h  \* MERGEFORMAT </w:instrText>
      </w:r>
      <w:r w:rsidR="00201CF6" w:rsidRPr="00DD6EE1">
        <w:fldChar w:fldCharType="separate"/>
      </w:r>
      <w:r w:rsidR="00201CF6" w:rsidRPr="00DD6EE1">
        <w:rPr>
          <w:i/>
          <w:iCs/>
        </w:rPr>
        <w:t xml:space="preserve">Figura </w:t>
      </w:r>
      <w:r w:rsidR="00201CF6" w:rsidRPr="00DD6EE1">
        <w:rPr>
          <w:i/>
          <w:iCs/>
          <w:noProof/>
        </w:rPr>
        <w:t>IV</w:t>
      </w:r>
      <w:r w:rsidR="00201CF6" w:rsidRPr="00DD6EE1">
        <w:rPr>
          <w:i/>
          <w:iCs/>
        </w:rPr>
        <w:t>.</w:t>
      </w:r>
      <w:r w:rsidR="00201CF6" w:rsidRPr="00DD6EE1">
        <w:rPr>
          <w:i/>
          <w:iCs/>
          <w:noProof/>
        </w:rPr>
        <w:t>F</w:t>
      </w:r>
      <w:r w:rsidR="00201CF6" w:rsidRPr="00DD6EE1">
        <w:fldChar w:fldCharType="end"/>
      </w:r>
      <w:r w:rsidR="000B08C0" w:rsidRPr="000B08C0">
        <w:t>. Infine, il caso in cui l’esempio da valutare non trova spazio in nessuna delle foglie esistenti, sta ad indicare un’insufficiente quantità di informazione per descrivere il valore di un attributo, perciò</w:t>
      </w:r>
      <w:r w:rsidR="000B08C0">
        <w:t>, l’ipotetico caso che finisce in questa foglia viene valutato come “non classificabile”</w:t>
      </w:r>
      <w:r w:rsidR="00201CF6">
        <w:t>, c</w:t>
      </w:r>
      <w:r w:rsidR="00201CF6" w:rsidRPr="00DD6EE1">
        <w:t xml:space="preserve">ome mostrato in </w:t>
      </w:r>
      <w:r w:rsidR="00201CF6" w:rsidRPr="00DD6EE1">
        <w:fldChar w:fldCharType="begin"/>
      </w:r>
      <w:r w:rsidR="00201CF6" w:rsidRPr="00DD6EE1">
        <w:instrText xml:space="preserve"> REF _Ref98428729 \h  \* MERGEFORMAT </w:instrText>
      </w:r>
      <w:r w:rsidR="00201CF6" w:rsidRPr="00DD6EE1">
        <w:fldChar w:fldCharType="separate"/>
      </w:r>
      <w:r w:rsidR="00201CF6" w:rsidRPr="00DD6EE1">
        <w:rPr>
          <w:i/>
          <w:iCs/>
        </w:rPr>
        <w:t xml:space="preserve">Figura </w:t>
      </w:r>
      <w:r w:rsidR="00201CF6" w:rsidRPr="00DD6EE1">
        <w:rPr>
          <w:i/>
          <w:iCs/>
          <w:noProof/>
        </w:rPr>
        <w:t>IV</w:t>
      </w:r>
      <w:r w:rsidR="00201CF6" w:rsidRPr="00DD6EE1">
        <w:rPr>
          <w:i/>
          <w:iCs/>
        </w:rPr>
        <w:t>.</w:t>
      </w:r>
      <w:r w:rsidR="00201CF6" w:rsidRPr="00DD6EE1">
        <w:rPr>
          <w:i/>
          <w:iCs/>
          <w:noProof/>
        </w:rPr>
        <w:t>G</w:t>
      </w:r>
      <w:r w:rsidR="00201CF6" w:rsidRPr="00DD6EE1">
        <w:fldChar w:fldCharType="end"/>
      </w:r>
      <w:r w:rsidR="000B08C0">
        <w:t xml:space="preserve">. Ovviamente non si tratta di probabilità o certezze assolute in quanto c’è una forte dipendenza da come è stato costruito l’albero di decisione e da come sono stati manipolati in precedenza i dati; con test più ampi potremmo osservare che i modelli soffrono di </w:t>
      </w:r>
      <w:r w:rsidR="000B08C0">
        <w:rPr>
          <w:i/>
          <w:iCs/>
        </w:rPr>
        <w:t>overfitting</w:t>
      </w:r>
      <w:r w:rsidR="000B08C0">
        <w:t xml:space="preserve"> nel generalizzare la classificazione, anche se nei precedenti risultati non ci sono segnali che lo lascino pensare.</w:t>
      </w:r>
    </w:p>
    <w:p w14:paraId="425C7CB5" w14:textId="22D616F2" w:rsidR="00E23725" w:rsidRPr="006F46D1" w:rsidRDefault="00E23725" w:rsidP="005D6346">
      <w:pPr>
        <w:pStyle w:val="Titolo1"/>
        <w:jc w:val="both"/>
      </w:pPr>
      <w:r w:rsidRPr="006F46D1">
        <w:t>Miglioramenti aggiuntivi</w:t>
      </w:r>
    </w:p>
    <w:p w14:paraId="172F6295" w14:textId="77777777" w:rsidR="006F46D1"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sidR="00602D10">
        <w:rPr>
          <w:sz w:val="20"/>
          <w:szCs w:val="20"/>
          <w:lang w:val="it-IT"/>
        </w:rPr>
        <w:t>Ovviamente oggi giorno, con la ricerca costante posta a migliorare il campo del machine learning, si sono con il tempo sviluppati algoritmi di apprendimento automatico che definiscono dei modelli di reti neurali astratte veri e propri. Queste, grazie all’impatto del deep learning nelle attività di classificazione e dell</w:t>
      </w:r>
      <w:r w:rsidR="006F46D1">
        <w:rPr>
          <w:sz w:val="20"/>
          <w:szCs w:val="20"/>
          <w:lang w:val="it-IT"/>
        </w:rPr>
        <w:t>’Image Processing in generale,</w:t>
      </w:r>
      <w:r w:rsidR="00602D10">
        <w:rPr>
          <w:sz w:val="20"/>
          <w:szCs w:val="20"/>
          <w:lang w:val="it-IT"/>
        </w:rPr>
        <w:t xml:space="preserve"> ha portato un vero e proprio cambio di marcia per quanto riguarda i risultati attesi di tale processo. </w:t>
      </w:r>
    </w:p>
    <w:p w14:paraId="072E5B73" w14:textId="26D1D4B1" w:rsidR="0008457C" w:rsidRPr="008F5B96" w:rsidRDefault="006F46D1" w:rsidP="00D1225C">
      <w:pPr>
        <w:pStyle w:val="references"/>
        <w:numPr>
          <w:ilvl w:val="0"/>
          <w:numId w:val="0"/>
        </w:numPr>
        <w:spacing w:line="12pt" w:lineRule="auto"/>
        <w:rPr>
          <w:sz w:val="20"/>
          <w:szCs w:val="20"/>
          <w:lang w:val="it-IT"/>
        </w:rPr>
      </w:pPr>
      <w:r>
        <w:rPr>
          <w:sz w:val="20"/>
          <w:szCs w:val="20"/>
          <w:lang w:val="it-IT"/>
        </w:rPr>
        <w:t xml:space="preserve">      </w:t>
      </w:r>
      <w:r w:rsidR="00602D10">
        <w:rPr>
          <w:sz w:val="20"/>
          <w:szCs w:val="20"/>
          <w:lang w:val="it-IT"/>
        </w:rPr>
        <w:t>Ma riprendendo i concetti esposti in questa relazione</w:t>
      </w:r>
      <w:r>
        <w:rPr>
          <w:sz w:val="20"/>
          <w:szCs w:val="20"/>
          <w:lang w:val="it-IT"/>
        </w:rPr>
        <w:t>, d</w:t>
      </w:r>
      <w:r w:rsidR="00FC40BB">
        <w:rPr>
          <w:sz w:val="20"/>
          <w:szCs w:val="20"/>
          <w:lang w:val="it-IT"/>
        </w:rPr>
        <w:t>ei miglioramenti aggiuntivi</w:t>
      </w:r>
      <w:r>
        <w:rPr>
          <w:sz w:val="20"/>
          <w:szCs w:val="20"/>
          <w:lang w:val="it-IT"/>
        </w:rPr>
        <w:t xml:space="preserve"> da applicare</w:t>
      </w:r>
      <w:r w:rsidR="00FC40BB">
        <w:rPr>
          <w:sz w:val="20"/>
          <w:szCs w:val="20"/>
          <w:lang w:val="it-IT"/>
        </w:rPr>
        <w:t xml:space="preserve"> al progetto potrebbero ricercarsi</w:t>
      </w:r>
      <w:r w:rsidR="00D1225C">
        <w:rPr>
          <w:sz w:val="20"/>
          <w:szCs w:val="20"/>
          <w:lang w:val="it-IT"/>
        </w:rPr>
        <w:t xml:space="preserve"> </w:t>
      </w:r>
      <w:r w:rsidR="00E62119">
        <w:rPr>
          <w:sz w:val="20"/>
          <w:szCs w:val="20"/>
          <w:lang w:val="it-IT"/>
        </w:rPr>
        <w:t>sul fronte de</w:t>
      </w:r>
      <w:r>
        <w:rPr>
          <w:sz w:val="20"/>
          <w:szCs w:val="20"/>
          <w:lang w:val="it-IT"/>
        </w:rPr>
        <w:t>l</w:t>
      </w:r>
      <w:r w:rsidR="00E62119">
        <w:rPr>
          <w:sz w:val="20"/>
          <w:szCs w:val="20"/>
          <w:lang w:val="it-IT"/>
        </w:rPr>
        <w:t>l</w:t>
      </w:r>
      <w:r>
        <w:rPr>
          <w:sz w:val="20"/>
          <w:szCs w:val="20"/>
          <w:lang w:val="it-IT"/>
        </w:rPr>
        <w:t>a</w:t>
      </w:r>
      <w:r w:rsidR="00E62119">
        <w:rPr>
          <w:sz w:val="20"/>
          <w:szCs w:val="20"/>
          <w:lang w:val="it-IT"/>
        </w:rPr>
        <w:t xml:space="preserve"> classificazione</w:t>
      </w:r>
      <w:r w:rsidR="00DD6EE1">
        <w:rPr>
          <w:sz w:val="20"/>
          <w:szCs w:val="20"/>
          <w:lang w:val="it-IT"/>
        </w:rPr>
        <w:t xml:space="preserve">. </w:t>
      </w:r>
      <w:r w:rsidR="00D1225C">
        <w:rPr>
          <w:sz w:val="20"/>
          <w:szCs w:val="20"/>
          <w:lang w:val="it-IT"/>
        </w:rPr>
        <w:t xml:space="preserve">Infatti, un </w:t>
      </w:r>
      <w:r w:rsidR="00E87202">
        <w:rPr>
          <w:sz w:val="20"/>
          <w:szCs w:val="20"/>
          <w:lang w:val="it-IT"/>
        </w:rPr>
        <w:t>aspetto di fondamentale importanza da dover tenere in considerazione nella fase di costruzione dell’albero decisionale è che un</w:t>
      </w:r>
      <w:r w:rsidR="0008457C" w:rsidRPr="0008457C">
        <w:rPr>
          <w:sz w:val="20"/>
          <w:szCs w:val="20"/>
          <w:lang w:val="it-IT"/>
        </w:rPr>
        <w:t xml:space="preserve"> albero particolarmente folto potrebbe non essere una struttura </w:t>
      </w:r>
      <w:r w:rsidR="00E87202">
        <w:rPr>
          <w:sz w:val="20"/>
          <w:szCs w:val="20"/>
          <w:lang w:val="it-IT"/>
        </w:rPr>
        <w:t xml:space="preserve">parecchio </w:t>
      </w:r>
      <w:r w:rsidR="0008457C" w:rsidRPr="0008457C">
        <w:rPr>
          <w:sz w:val="20"/>
          <w:szCs w:val="20"/>
          <w:lang w:val="it-IT"/>
        </w:rPr>
        <w:t>affidabile in termini predittivi; proprio per questa ragione si prevede una fase di “potatura”, in cui</w:t>
      </w:r>
      <w:r>
        <w:rPr>
          <w:sz w:val="20"/>
          <w:szCs w:val="20"/>
          <w:lang w:val="it-IT"/>
        </w:rPr>
        <w:t xml:space="preserve">, </w:t>
      </w:r>
      <w:r w:rsidR="0008457C" w:rsidRPr="0008457C">
        <w:rPr>
          <w:sz w:val="20"/>
          <w:szCs w:val="20"/>
          <w:lang w:val="it-IT"/>
        </w:rPr>
        <w:t>tramite tecniche specifiche</w:t>
      </w:r>
      <w:r>
        <w:rPr>
          <w:sz w:val="20"/>
          <w:szCs w:val="20"/>
          <w:lang w:val="it-IT"/>
        </w:rPr>
        <w:t>, vengono</w:t>
      </w:r>
      <w:r w:rsidR="0008457C" w:rsidRPr="0008457C">
        <w:rPr>
          <w:sz w:val="20"/>
          <w:szCs w:val="20"/>
          <w:lang w:val="it-IT"/>
        </w:rPr>
        <w:t xml:space="preserve"> eliminati i rami che non aggiungono un significativo valore (informativo) all’albero.</w:t>
      </w:r>
      <w:r w:rsidR="00E87202">
        <w:rPr>
          <w:sz w:val="20"/>
          <w:szCs w:val="20"/>
          <w:lang w:val="it-IT"/>
        </w:rPr>
        <w:t xml:space="preserve"> Quindi un aumento di performance</w:t>
      </w:r>
      <w:r w:rsidR="00FC40BB">
        <w:rPr>
          <w:sz w:val="20"/>
          <w:szCs w:val="20"/>
          <w:lang w:val="it-IT"/>
        </w:rPr>
        <w:t xml:space="preserve"> </w:t>
      </w:r>
      <w:r w:rsidR="00E87202">
        <w:rPr>
          <w:sz w:val="20"/>
          <w:szCs w:val="20"/>
          <w:lang w:val="it-IT"/>
        </w:rPr>
        <w:t>d</w:t>
      </w:r>
      <w:r w:rsidR="00FC40BB">
        <w:rPr>
          <w:sz w:val="20"/>
          <w:szCs w:val="20"/>
          <w:lang w:val="it-IT"/>
        </w:rPr>
        <w:t>a</w:t>
      </w:r>
      <w:r w:rsidR="00E87202">
        <w:rPr>
          <w:sz w:val="20"/>
          <w:szCs w:val="20"/>
          <w:lang w:val="it-IT"/>
        </w:rPr>
        <w:t xml:space="preserve">lla fase di classificazione </w:t>
      </w:r>
      <w:r w:rsidR="00FC40BB">
        <w:rPr>
          <w:sz w:val="20"/>
          <w:szCs w:val="20"/>
          <w:lang w:val="it-IT"/>
        </w:rPr>
        <w:t xml:space="preserve">potrebbe essere </w:t>
      </w:r>
      <w:r w:rsidR="00DD6EE1">
        <w:rPr>
          <w:sz w:val="20"/>
          <w:szCs w:val="20"/>
          <w:lang w:val="it-IT"/>
        </w:rPr>
        <w:t>attuato</w:t>
      </w:r>
      <w:r>
        <w:rPr>
          <w:sz w:val="20"/>
          <w:szCs w:val="20"/>
          <w:lang w:val="it-IT"/>
        </w:rPr>
        <w:t xml:space="preserve"> anche grazie all’applicazione di queste tecniche di potatura.</w:t>
      </w:r>
      <w:r w:rsidR="00E62119">
        <w:rPr>
          <w:sz w:val="20"/>
          <w:szCs w:val="20"/>
          <w:lang w:val="it-IT"/>
        </w:rPr>
        <w:t xml:space="preserve"> </w:t>
      </w: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21"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22"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38A81FCA" w14:textId="77777777" w:rsidR="008A4AAC" w:rsidRDefault="00FA1E17" w:rsidP="008A4AAC">
      <w:pPr>
        <w:pStyle w:val="references"/>
        <w:ind w:start="17.70pt" w:hanging="17.70pt"/>
      </w:pPr>
      <w:r w:rsidRPr="00FA1E17">
        <w:t>Denison, David GT, Bani K. Mallick, and Adrian FM Smith. "A bayesian cart algorithm." Biometrika 85.2 (1998): 363-377</w:t>
      </w:r>
      <w:r w:rsidR="008A4AAC">
        <w:t>.</w:t>
      </w:r>
    </w:p>
    <w:p w14:paraId="1BFDB93A" w14:textId="77777777" w:rsidR="008A4AAC" w:rsidRDefault="008A4AAC" w:rsidP="008A4AAC">
      <w:pPr>
        <w:pStyle w:val="references"/>
        <w:numPr>
          <w:ilvl w:val="0"/>
          <w:numId w:val="0"/>
        </w:numPr>
        <w:ind w:start="18pt" w:hanging="18pt"/>
      </w:pPr>
    </w:p>
    <w:p w14:paraId="56A5424B" w14:textId="6E4EEC43" w:rsidR="008A4AAC" w:rsidRPr="00470D2F" w:rsidRDefault="008A4AAC" w:rsidP="008A4AAC">
      <w:pPr>
        <w:pStyle w:val="references"/>
        <w:numPr>
          <w:ilvl w:val="0"/>
          <w:numId w:val="0"/>
        </w:numPr>
        <w:ind w:start="18pt" w:hanging="18pt"/>
        <w:sectPr w:rsidR="008A4AAC" w:rsidRPr="00470D2F" w:rsidSect="00C32FEB">
          <w:footerReference w:type="default" r:id="rId23"/>
          <w:footerReference w:type="first" r:id="rId24"/>
          <w:pgSz w:w="595.30pt" w:h="841.90pt" w:code="9"/>
          <w:pgMar w:top="54pt" w:right="45.35pt" w:bottom="72pt" w:left="45.35pt" w:header="36pt" w:footer="36pt" w:gutter="0pt"/>
          <w:cols w:num="2" w:space="18pt"/>
          <w:titlePg/>
          <w:docGrid w:linePitch="360"/>
        </w:sectPr>
      </w:pPr>
    </w:p>
    <w:p w14:paraId="4B5D457B" w14:textId="77777777" w:rsidR="009303D9" w:rsidRPr="008A4AAC" w:rsidRDefault="009303D9" w:rsidP="005D6346">
      <w:pPr>
        <w:pStyle w:val="Titolo1"/>
        <w:numPr>
          <w:ilvl w:val="0"/>
          <w:numId w:val="0"/>
        </w:numPr>
        <w:tabs>
          <w:tab w:val="start" w:pos="24.50pt"/>
        </w:tabs>
        <w:jc w:val="both"/>
        <w:rPr>
          <w:b/>
          <w:bCs/>
          <w:lang w:val="en-US"/>
        </w:rPr>
      </w:pPr>
    </w:p>
    <w:sectPr w:rsidR="009303D9" w:rsidRPr="008A4AA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AE4FDFD" w14:textId="77777777" w:rsidR="00523205" w:rsidRDefault="00523205" w:rsidP="001A3B3D">
      <w:r>
        <w:separator/>
      </w:r>
    </w:p>
  </w:endnote>
  <w:endnote w:type="continuationSeparator" w:id="0">
    <w:p w14:paraId="283F2F79" w14:textId="77777777" w:rsidR="00523205" w:rsidRDefault="0052320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7212F4F" w14:textId="24BC4E11" w:rsidR="008A4AAC" w:rsidRPr="008A4AAC" w:rsidRDefault="008A4AAC" w:rsidP="008A4AAC">
    <w:pPr>
      <w:pStyle w:val="Corpotesto"/>
      <w:ind w:firstLine="0pt"/>
      <w:rPr>
        <w:i/>
        <w:iCs/>
        <w:sz w:val="16"/>
        <w:szCs w:val="16"/>
        <w:lang w:val="it-IT"/>
      </w:rPr>
    </w:pPr>
    <w:r w:rsidRPr="008A4AAC">
      <w:rPr>
        <w:i/>
        <w:iCs/>
        <w:sz w:val="16"/>
        <w:szCs w:val="16"/>
        <w:lang w:val="it-IT"/>
      </w:rPr>
      <w:t xml:space="preserve">* Per ulteriori approfondimenti sui range di discretizzazione utilizzati consultare il </w:t>
    </w:r>
    <w:r>
      <w:rPr>
        <w:i/>
        <w:iCs/>
        <w:sz w:val="16"/>
        <w:szCs w:val="16"/>
        <w:lang w:val="it-IT"/>
      </w:rPr>
      <w:t>N</w:t>
    </w:r>
    <w:r w:rsidRPr="008A4AAC">
      <w:rPr>
        <w:i/>
        <w:iCs/>
        <w:sz w:val="16"/>
        <w:szCs w:val="16"/>
        <w:lang w:val="it-IT"/>
      </w:rPr>
      <w:t>otebook</w:t>
    </w:r>
  </w:p>
  <w:p w14:paraId="3EF2D8D0" w14:textId="787619B5"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A6FEB18" w14:textId="77777777" w:rsidR="00C32FEB" w:rsidRPr="008A4AAC" w:rsidRDefault="00C32FEB" w:rsidP="00C32FEB">
    <w:pPr>
      <w:pStyle w:val="Pidipagina"/>
      <w:jc w:val="start"/>
      <w:rPr>
        <w:i/>
        <w:iCs/>
        <w:sz w:val="16"/>
        <w:szCs w:val="16"/>
      </w:rPr>
    </w:pPr>
    <w:r w:rsidRPr="008A4AAC">
      <w:rPr>
        <w:i/>
        <w:iCs/>
        <w:sz w:val="16"/>
        <w:szCs w:val="16"/>
      </w:rPr>
      <w:t xml:space="preserve">* Per approfondimenti </w:t>
    </w:r>
    <w:r>
      <w:rPr>
        <w:i/>
        <w:iCs/>
        <w:sz w:val="16"/>
        <w:szCs w:val="16"/>
      </w:rPr>
      <w:t>sui predicati sviluppati per il calcolo delle probabilità c</w:t>
    </w:r>
    <w:r w:rsidRPr="008A4AAC">
      <w:rPr>
        <w:i/>
        <w:iCs/>
        <w:sz w:val="16"/>
        <w:szCs w:val="16"/>
      </w:rPr>
      <w:t xml:space="preserve">onsultare il </w:t>
    </w:r>
    <w:r>
      <w:rPr>
        <w:i/>
        <w:iCs/>
        <w:sz w:val="16"/>
        <w:szCs w:val="16"/>
      </w:rPr>
      <w:t>N</w:t>
    </w:r>
    <w:r w:rsidRPr="008A4AAC">
      <w:rPr>
        <w:i/>
        <w:iCs/>
        <w:sz w:val="16"/>
        <w:szCs w:val="16"/>
      </w:rPr>
      <w:t>otebook.</w:t>
    </w:r>
  </w:p>
  <w:p w14:paraId="3932615C" w14:textId="0C950ECB" w:rsidR="0055677C" w:rsidRPr="0055677C" w:rsidRDefault="0055677C" w:rsidP="0055677C">
    <w:pPr>
      <w:pStyle w:val="Pidipagina"/>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2290FB2" w14:textId="77777777" w:rsidR="00C32FEB" w:rsidRPr="0055677C" w:rsidRDefault="00C32FEB" w:rsidP="0055677C">
    <w:pPr>
      <w:pStyle w:val="Pidipagina"/>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B07888" w14:textId="77777777" w:rsidR="00C32FEB" w:rsidRPr="006F6D3D" w:rsidRDefault="00C32FEB"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4EFF56E" w14:textId="77777777" w:rsidR="00523205" w:rsidRDefault="00523205" w:rsidP="001A3B3D">
      <w:r>
        <w:separator/>
      </w:r>
    </w:p>
  </w:footnote>
  <w:footnote w:type="continuationSeparator" w:id="0">
    <w:p w14:paraId="2CFCEA3B" w14:textId="77777777" w:rsidR="00523205" w:rsidRDefault="0052320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162B9"/>
    <w:rsid w:val="00027887"/>
    <w:rsid w:val="00032CBD"/>
    <w:rsid w:val="000419BB"/>
    <w:rsid w:val="00041E37"/>
    <w:rsid w:val="0004781E"/>
    <w:rsid w:val="0005453C"/>
    <w:rsid w:val="00060959"/>
    <w:rsid w:val="0007284A"/>
    <w:rsid w:val="00073279"/>
    <w:rsid w:val="0008329F"/>
    <w:rsid w:val="0008457C"/>
    <w:rsid w:val="0008476E"/>
    <w:rsid w:val="00084797"/>
    <w:rsid w:val="0008758A"/>
    <w:rsid w:val="00097835"/>
    <w:rsid w:val="000B08C0"/>
    <w:rsid w:val="000C1E68"/>
    <w:rsid w:val="000D0530"/>
    <w:rsid w:val="000D18A1"/>
    <w:rsid w:val="000D62E5"/>
    <w:rsid w:val="000E494E"/>
    <w:rsid w:val="000E4D3B"/>
    <w:rsid w:val="000E7D83"/>
    <w:rsid w:val="00113A05"/>
    <w:rsid w:val="00113C80"/>
    <w:rsid w:val="00125F0C"/>
    <w:rsid w:val="00157071"/>
    <w:rsid w:val="00161AB8"/>
    <w:rsid w:val="001711A3"/>
    <w:rsid w:val="00196000"/>
    <w:rsid w:val="001A0581"/>
    <w:rsid w:val="001A2EFD"/>
    <w:rsid w:val="001A3B3D"/>
    <w:rsid w:val="001B2CB3"/>
    <w:rsid w:val="001B67DC"/>
    <w:rsid w:val="001C267E"/>
    <w:rsid w:val="001C62D3"/>
    <w:rsid w:val="001D171F"/>
    <w:rsid w:val="001E0132"/>
    <w:rsid w:val="001F287E"/>
    <w:rsid w:val="001F4088"/>
    <w:rsid w:val="00201CF6"/>
    <w:rsid w:val="00207123"/>
    <w:rsid w:val="00216F65"/>
    <w:rsid w:val="0021794D"/>
    <w:rsid w:val="002254A9"/>
    <w:rsid w:val="00233D97"/>
    <w:rsid w:val="002347A2"/>
    <w:rsid w:val="00241A49"/>
    <w:rsid w:val="00244C2A"/>
    <w:rsid w:val="002709A2"/>
    <w:rsid w:val="00273AE4"/>
    <w:rsid w:val="00276728"/>
    <w:rsid w:val="00277196"/>
    <w:rsid w:val="002850E3"/>
    <w:rsid w:val="00294F22"/>
    <w:rsid w:val="002A6C55"/>
    <w:rsid w:val="002B180E"/>
    <w:rsid w:val="002E7354"/>
    <w:rsid w:val="002F6294"/>
    <w:rsid w:val="00324DD6"/>
    <w:rsid w:val="00325D6E"/>
    <w:rsid w:val="00336EB9"/>
    <w:rsid w:val="003405D3"/>
    <w:rsid w:val="00350767"/>
    <w:rsid w:val="00354FCF"/>
    <w:rsid w:val="00361BC0"/>
    <w:rsid w:val="0038210E"/>
    <w:rsid w:val="003A19E2"/>
    <w:rsid w:val="003A2421"/>
    <w:rsid w:val="003B28CE"/>
    <w:rsid w:val="003B2B40"/>
    <w:rsid w:val="003B45C3"/>
    <w:rsid w:val="003B4E04"/>
    <w:rsid w:val="003C264A"/>
    <w:rsid w:val="003C478F"/>
    <w:rsid w:val="003C5615"/>
    <w:rsid w:val="003D212E"/>
    <w:rsid w:val="003E651A"/>
    <w:rsid w:val="003F5A08"/>
    <w:rsid w:val="003F6ED9"/>
    <w:rsid w:val="00401EE3"/>
    <w:rsid w:val="00411AE9"/>
    <w:rsid w:val="00420716"/>
    <w:rsid w:val="004325FB"/>
    <w:rsid w:val="00434439"/>
    <w:rsid w:val="00434991"/>
    <w:rsid w:val="00435D12"/>
    <w:rsid w:val="004365BC"/>
    <w:rsid w:val="004432BA"/>
    <w:rsid w:val="0044407E"/>
    <w:rsid w:val="00444EBE"/>
    <w:rsid w:val="00447BB9"/>
    <w:rsid w:val="0046031D"/>
    <w:rsid w:val="00470D2F"/>
    <w:rsid w:val="00473AC9"/>
    <w:rsid w:val="00492919"/>
    <w:rsid w:val="004940D0"/>
    <w:rsid w:val="004D0D5D"/>
    <w:rsid w:val="004D72B5"/>
    <w:rsid w:val="004E2552"/>
    <w:rsid w:val="004E6BA2"/>
    <w:rsid w:val="004F0872"/>
    <w:rsid w:val="005021C2"/>
    <w:rsid w:val="00503661"/>
    <w:rsid w:val="00523205"/>
    <w:rsid w:val="00534385"/>
    <w:rsid w:val="00536362"/>
    <w:rsid w:val="00540AFD"/>
    <w:rsid w:val="00541D8D"/>
    <w:rsid w:val="005467AE"/>
    <w:rsid w:val="00551B7F"/>
    <w:rsid w:val="0055324D"/>
    <w:rsid w:val="00555306"/>
    <w:rsid w:val="00555A91"/>
    <w:rsid w:val="0055677C"/>
    <w:rsid w:val="00556B35"/>
    <w:rsid w:val="0056610F"/>
    <w:rsid w:val="00567BE2"/>
    <w:rsid w:val="00575BCA"/>
    <w:rsid w:val="00592903"/>
    <w:rsid w:val="005946F3"/>
    <w:rsid w:val="005B0344"/>
    <w:rsid w:val="005B520E"/>
    <w:rsid w:val="005C10CC"/>
    <w:rsid w:val="005C2DE7"/>
    <w:rsid w:val="005C741A"/>
    <w:rsid w:val="005D6346"/>
    <w:rsid w:val="005E2800"/>
    <w:rsid w:val="00602D10"/>
    <w:rsid w:val="00605825"/>
    <w:rsid w:val="00612D51"/>
    <w:rsid w:val="00627D42"/>
    <w:rsid w:val="00627EF8"/>
    <w:rsid w:val="006338C6"/>
    <w:rsid w:val="0063739E"/>
    <w:rsid w:val="0064070D"/>
    <w:rsid w:val="00645D22"/>
    <w:rsid w:val="006515F1"/>
    <w:rsid w:val="00651A08"/>
    <w:rsid w:val="00654204"/>
    <w:rsid w:val="00655C56"/>
    <w:rsid w:val="0066553B"/>
    <w:rsid w:val="00670434"/>
    <w:rsid w:val="00684B19"/>
    <w:rsid w:val="00695BA7"/>
    <w:rsid w:val="006961D2"/>
    <w:rsid w:val="006A0C51"/>
    <w:rsid w:val="006B6B66"/>
    <w:rsid w:val="006C0170"/>
    <w:rsid w:val="006D6291"/>
    <w:rsid w:val="006D6B41"/>
    <w:rsid w:val="006F109A"/>
    <w:rsid w:val="006F46D1"/>
    <w:rsid w:val="006F6D3D"/>
    <w:rsid w:val="007014E6"/>
    <w:rsid w:val="00715BEA"/>
    <w:rsid w:val="00740EEA"/>
    <w:rsid w:val="007448E5"/>
    <w:rsid w:val="00747260"/>
    <w:rsid w:val="00751523"/>
    <w:rsid w:val="007525EE"/>
    <w:rsid w:val="0075699C"/>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F1F99"/>
    <w:rsid w:val="007F2E16"/>
    <w:rsid w:val="007F41A4"/>
    <w:rsid w:val="007F768F"/>
    <w:rsid w:val="008033E9"/>
    <w:rsid w:val="00803913"/>
    <w:rsid w:val="0080791D"/>
    <w:rsid w:val="008139CF"/>
    <w:rsid w:val="008141D3"/>
    <w:rsid w:val="00816FAC"/>
    <w:rsid w:val="008232C2"/>
    <w:rsid w:val="00831664"/>
    <w:rsid w:val="00836367"/>
    <w:rsid w:val="00851877"/>
    <w:rsid w:val="00864171"/>
    <w:rsid w:val="00873603"/>
    <w:rsid w:val="00896282"/>
    <w:rsid w:val="008A2C7D"/>
    <w:rsid w:val="008A4AAC"/>
    <w:rsid w:val="008B6524"/>
    <w:rsid w:val="008C4B23"/>
    <w:rsid w:val="008C4E24"/>
    <w:rsid w:val="008C6F1E"/>
    <w:rsid w:val="008D70A1"/>
    <w:rsid w:val="008D7BDF"/>
    <w:rsid w:val="008F5B96"/>
    <w:rsid w:val="008F6434"/>
    <w:rsid w:val="008F6E2C"/>
    <w:rsid w:val="00916644"/>
    <w:rsid w:val="00923A0A"/>
    <w:rsid w:val="00926958"/>
    <w:rsid w:val="009303D9"/>
    <w:rsid w:val="00933C64"/>
    <w:rsid w:val="0093409C"/>
    <w:rsid w:val="00940281"/>
    <w:rsid w:val="00941101"/>
    <w:rsid w:val="0096009C"/>
    <w:rsid w:val="00972203"/>
    <w:rsid w:val="009814D1"/>
    <w:rsid w:val="00983809"/>
    <w:rsid w:val="009A4295"/>
    <w:rsid w:val="009B1FDB"/>
    <w:rsid w:val="009B3675"/>
    <w:rsid w:val="009C2A91"/>
    <w:rsid w:val="009C6893"/>
    <w:rsid w:val="009D4321"/>
    <w:rsid w:val="009D7B35"/>
    <w:rsid w:val="009F1D79"/>
    <w:rsid w:val="00A059B3"/>
    <w:rsid w:val="00A244E0"/>
    <w:rsid w:val="00A25E50"/>
    <w:rsid w:val="00A37862"/>
    <w:rsid w:val="00A753E8"/>
    <w:rsid w:val="00A95CA4"/>
    <w:rsid w:val="00AA0F4B"/>
    <w:rsid w:val="00AB2ACD"/>
    <w:rsid w:val="00AB3A27"/>
    <w:rsid w:val="00AC157E"/>
    <w:rsid w:val="00AD37FF"/>
    <w:rsid w:val="00AD7F45"/>
    <w:rsid w:val="00AE201C"/>
    <w:rsid w:val="00AE3409"/>
    <w:rsid w:val="00AF0FA0"/>
    <w:rsid w:val="00B04223"/>
    <w:rsid w:val="00B11A60"/>
    <w:rsid w:val="00B139C0"/>
    <w:rsid w:val="00B22613"/>
    <w:rsid w:val="00B22FC3"/>
    <w:rsid w:val="00B24573"/>
    <w:rsid w:val="00B30F5D"/>
    <w:rsid w:val="00B42437"/>
    <w:rsid w:val="00B43036"/>
    <w:rsid w:val="00B44A76"/>
    <w:rsid w:val="00B7593C"/>
    <w:rsid w:val="00B768D1"/>
    <w:rsid w:val="00B86C9E"/>
    <w:rsid w:val="00B96F9E"/>
    <w:rsid w:val="00BA1025"/>
    <w:rsid w:val="00BA6DCA"/>
    <w:rsid w:val="00BB3C70"/>
    <w:rsid w:val="00BC3420"/>
    <w:rsid w:val="00BC3C85"/>
    <w:rsid w:val="00BC6D74"/>
    <w:rsid w:val="00BD1F8E"/>
    <w:rsid w:val="00BD670B"/>
    <w:rsid w:val="00BD6B36"/>
    <w:rsid w:val="00BE456C"/>
    <w:rsid w:val="00BE70BB"/>
    <w:rsid w:val="00BE7D3C"/>
    <w:rsid w:val="00BF2F96"/>
    <w:rsid w:val="00BF5FF6"/>
    <w:rsid w:val="00C0207F"/>
    <w:rsid w:val="00C068CF"/>
    <w:rsid w:val="00C108D7"/>
    <w:rsid w:val="00C16117"/>
    <w:rsid w:val="00C22CFD"/>
    <w:rsid w:val="00C3075A"/>
    <w:rsid w:val="00C32FEB"/>
    <w:rsid w:val="00C34ED7"/>
    <w:rsid w:val="00C36EC1"/>
    <w:rsid w:val="00C40696"/>
    <w:rsid w:val="00C46BA5"/>
    <w:rsid w:val="00C5680F"/>
    <w:rsid w:val="00C63A0C"/>
    <w:rsid w:val="00C669EB"/>
    <w:rsid w:val="00C714BB"/>
    <w:rsid w:val="00C87F84"/>
    <w:rsid w:val="00C919A4"/>
    <w:rsid w:val="00C965B8"/>
    <w:rsid w:val="00CA13E4"/>
    <w:rsid w:val="00CA4392"/>
    <w:rsid w:val="00CC393F"/>
    <w:rsid w:val="00CD2F9D"/>
    <w:rsid w:val="00CE4BB9"/>
    <w:rsid w:val="00D1225C"/>
    <w:rsid w:val="00D2176E"/>
    <w:rsid w:val="00D338F6"/>
    <w:rsid w:val="00D34386"/>
    <w:rsid w:val="00D3644A"/>
    <w:rsid w:val="00D45531"/>
    <w:rsid w:val="00D455AF"/>
    <w:rsid w:val="00D4712C"/>
    <w:rsid w:val="00D52571"/>
    <w:rsid w:val="00D53B20"/>
    <w:rsid w:val="00D632BE"/>
    <w:rsid w:val="00D67E50"/>
    <w:rsid w:val="00D72D06"/>
    <w:rsid w:val="00D7522C"/>
    <w:rsid w:val="00D7536F"/>
    <w:rsid w:val="00D76668"/>
    <w:rsid w:val="00D81890"/>
    <w:rsid w:val="00D9223A"/>
    <w:rsid w:val="00D94C97"/>
    <w:rsid w:val="00D95F2A"/>
    <w:rsid w:val="00DC1967"/>
    <w:rsid w:val="00DC617F"/>
    <w:rsid w:val="00DD1009"/>
    <w:rsid w:val="00DD6EE1"/>
    <w:rsid w:val="00E00325"/>
    <w:rsid w:val="00E07383"/>
    <w:rsid w:val="00E13B12"/>
    <w:rsid w:val="00E165BC"/>
    <w:rsid w:val="00E21286"/>
    <w:rsid w:val="00E23725"/>
    <w:rsid w:val="00E50BB6"/>
    <w:rsid w:val="00E513C5"/>
    <w:rsid w:val="00E61E12"/>
    <w:rsid w:val="00E62119"/>
    <w:rsid w:val="00E656E6"/>
    <w:rsid w:val="00E70880"/>
    <w:rsid w:val="00E7596C"/>
    <w:rsid w:val="00E85A6D"/>
    <w:rsid w:val="00E87202"/>
    <w:rsid w:val="00E878F2"/>
    <w:rsid w:val="00E90C0C"/>
    <w:rsid w:val="00E9306C"/>
    <w:rsid w:val="00EA0C8C"/>
    <w:rsid w:val="00EA1019"/>
    <w:rsid w:val="00EA5694"/>
    <w:rsid w:val="00EB16F8"/>
    <w:rsid w:val="00EB665C"/>
    <w:rsid w:val="00EC4D03"/>
    <w:rsid w:val="00ED0149"/>
    <w:rsid w:val="00ED78BC"/>
    <w:rsid w:val="00EE0384"/>
    <w:rsid w:val="00EF69E5"/>
    <w:rsid w:val="00EF7DE3"/>
    <w:rsid w:val="00F03103"/>
    <w:rsid w:val="00F2521F"/>
    <w:rsid w:val="00F2644C"/>
    <w:rsid w:val="00F26D06"/>
    <w:rsid w:val="00F271DE"/>
    <w:rsid w:val="00F30FDF"/>
    <w:rsid w:val="00F34DA4"/>
    <w:rsid w:val="00F45223"/>
    <w:rsid w:val="00F50541"/>
    <w:rsid w:val="00F627DA"/>
    <w:rsid w:val="00F72886"/>
    <w:rsid w:val="00F7288F"/>
    <w:rsid w:val="00F734C3"/>
    <w:rsid w:val="00F7586E"/>
    <w:rsid w:val="00F802E1"/>
    <w:rsid w:val="00F81E0B"/>
    <w:rsid w:val="00F82229"/>
    <w:rsid w:val="00F847A6"/>
    <w:rsid w:val="00F858B1"/>
    <w:rsid w:val="00F86CBE"/>
    <w:rsid w:val="00F920A2"/>
    <w:rsid w:val="00F93D82"/>
    <w:rsid w:val="00F93E4B"/>
    <w:rsid w:val="00F9441B"/>
    <w:rsid w:val="00F94DDA"/>
    <w:rsid w:val="00FA1E17"/>
    <w:rsid w:val="00FA253B"/>
    <w:rsid w:val="00FA4A8E"/>
    <w:rsid w:val="00FA4C32"/>
    <w:rsid w:val="00FB3C7E"/>
    <w:rsid w:val="00FB548C"/>
    <w:rsid w:val="00FC039C"/>
    <w:rsid w:val="00FC40BB"/>
    <w:rsid w:val="00FC6DB5"/>
    <w:rsid w:val="00FD4317"/>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 w:type="paragraph" w:styleId="Didascalia">
    <w:name w:val="caption"/>
    <w:basedOn w:val="Normale"/>
    <w:next w:val="Normale"/>
    <w:unhideWhenUsed/>
    <w:qFormat/>
    <w:rsid w:val="00EA101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32255518">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489133753">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hart" Target="charts/chart1.xml"/><Relationship Id="rId18" Type="http://purl.oclc.org/ooxml/officeDocument/relationships/image" Target="media/image6.png"/><Relationship Id="rId26" Type="http://purl.oclc.org/ooxml/officeDocument/relationships/theme" Target="theme/theme1.xml"/><Relationship Id="rId3" Type="http://purl.oclc.org/ooxml/officeDocument/relationships/styles" Target="styles.xml"/><Relationship Id="rId21" Type="http://purl.oclc.org/ooxml/officeDocument/relationships/hyperlink" Target="https://www.kaggle.com/fedesoriano/heart-failure-prediction" TargetMode="Externa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5.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4.png"/><Relationship Id="rId20"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footer" Target="footer5.xml"/><Relationship Id="rId5" Type="http://purl.oclc.org/ooxml/officeDocument/relationships/webSettings" Target="webSettings.xml"/><Relationship Id="rId15" Type="http://purl.oclc.org/ooxml/officeDocument/relationships/image" Target="media/image3.png"/><Relationship Id="rId23" Type="http://purl.oclc.org/ooxml/officeDocument/relationships/footer" Target="footer4.xml"/><Relationship Id="rId10" Type="http://purl.oclc.org/ooxml/officeDocument/relationships/footer" Target="footer3.xml"/><Relationship Id="rId19" Type="http://purl.oclc.org/ooxml/officeDocument/relationships/image" Target="media/image7.png"/><Relationship Id="rId4" Type="http://purl.oclc.org/ooxml/officeDocument/relationships/settings" Target="settings.xml"/><Relationship Id="rId9" Type="http://purl.oclc.org/ooxml/officeDocument/relationships/footer" Target="footer2.xml"/><Relationship Id="rId14" Type="http://purl.oclc.org/ooxml/officeDocument/relationships/chart" Target="charts/chart2.xml"/><Relationship Id="rId22" Type="http://purl.oclc.org/ooxml/officeDocument/relationships/hyperlink" Target="https://swish.swi-prolog.org/example/render_c3.swinb" TargetMode="Externa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816168765819407"/>
          <c:y val="7.6124567474048443E-2"/>
          <c:w val="0.75880408102724251"/>
          <c:h val="0.6243707598833883"/>
        </c:manualLayout>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layout>
            <c:manualLayout>
              <c:xMode val="edge"/>
              <c:yMode val="edge"/>
              <c:x val="1.2153129430828438E-2"/>
              <c:y val="0.17329264637768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0.15042607723457294"/>
          <c:y val="0.88321717570770786"/>
          <c:w val="0.69914752655107903"/>
          <c:h val="0.116782824292292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TotalTime>
  <Pages>6</Pages>
  <Words>3859</Words>
  <Characters>21997</Characters>
  <Application>Microsoft Office Word</Application>
  <DocSecurity>0</DocSecurity>
  <Lines>183</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3</cp:revision>
  <dcterms:created xsi:type="dcterms:W3CDTF">2022-03-23T17:18:00Z</dcterms:created>
  <dcterms:modified xsi:type="dcterms:W3CDTF">2022-03-24T10:53:00Z</dcterms:modified>
</cp:coreProperties>
</file>