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Default="00EA4DF0" w:rsidP="00DF288C">
            <w:pPr>
              <w:jc w:val="center"/>
            </w:pPr>
            <w:r w:rsidRPr="00606799">
              <w:t>October</w:t>
            </w:r>
            <w:r w:rsidR="003A7C6F">
              <w:t>16</w:t>
            </w:r>
            <w:r w:rsidR="00606799" w:rsidRPr="00606799">
              <w:rPr>
                <w:vertAlign w:val="superscript"/>
              </w:rPr>
              <w:t>th</w:t>
            </w:r>
            <w:r w:rsidR="00222914" w:rsidRPr="00606799">
              <w:t>202</w:t>
            </w:r>
            <w:r w:rsidR="003A7C6F">
              <w:t>5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621EC0">
        <w:t>c</w:t>
      </w:r>
      <w:r w:rsidR="00FF675C">
        <w:t>)</w:t>
      </w:r>
      <w:r w:rsidR="009C1F3B">
        <w:t>:</w:t>
      </w:r>
    </w:p>
    <w:p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:rsidR="00BD7C72" w:rsidRDefault="00BD7C72" w:rsidP="00BD7C72">
      <w:pPr>
        <w:ind w:left="1080"/>
        <w:jc w:val="both"/>
      </w:pPr>
    </w:p>
    <w:p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:rsidR="00E70A06" w:rsidRPr="0098535E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98535E">
        <w:rPr>
          <w:rFonts w:ascii="Arial Unicode MS" w:eastAsia="Arial Unicode MS" w:hAnsi="Arial Unicode MS" w:cs="Arial Unicode MS"/>
        </w:rPr>
        <w:t>}</w:t>
      </w:r>
    </w:p>
    <w:p w:rsidR="00FF2629" w:rsidRPr="0098535E" w:rsidRDefault="00FF2629" w:rsidP="00FF2629">
      <w:pPr>
        <w:pStyle w:val="Nessunaspaziatura"/>
        <w:spacing w:line="240" w:lineRule="exact"/>
        <w:ind w:left="709"/>
        <w:jc w:val="both"/>
      </w:pPr>
    </w:p>
    <w:p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Pr="00E70A06">
        <w:t>are empty vectors also allocated in memory.</w:t>
      </w:r>
    </w:p>
    <w:p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1618"/>
        <w:gridCol w:w="3147"/>
      </w:tblGrid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:rsidTr="008E7F8B">
        <w:trPr>
          <w:trHeight w:val="340"/>
          <w:jc w:val="center"/>
        </w:trPr>
        <w:tc>
          <w:tcPr>
            <w:tcW w:w="1618" w:type="dxa"/>
          </w:tcPr>
          <w:p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:rsidR="00E25DDF" w:rsidRPr="00E70A06" w:rsidRDefault="0098535E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:rsidR="00946C10" w:rsidRPr="00E70A06" w:rsidRDefault="00946C10" w:rsidP="00946C10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946C10" w:rsidRPr="00E70A06" w:rsidTr="00946C10">
        <w:trPr>
          <w:trHeight w:val="2567"/>
        </w:trPr>
        <w:tc>
          <w:tcPr>
            <w:tcW w:w="8080" w:type="dxa"/>
          </w:tcPr>
          <w:p w:rsidR="00946C10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  <w:p w:rsidR="005B318C" w:rsidRDefault="002449A7" w:rsidP="00EA00E5">
            <w:pPr>
              <w:pStyle w:val="Nessunaspaziatura"/>
              <w:spacing w:line="240" w:lineRule="exact"/>
              <w:jc w:val="both"/>
            </w:pPr>
            <w:r>
              <w:t>I noticed that the mathematical results of the operations is right, but there are performance problems affecting the pipeline</w:t>
            </w:r>
            <w:r w:rsidR="00852B17">
              <w:t>.F</w:t>
            </w:r>
            <w:r>
              <w:t xml:space="preserve">or example </w:t>
            </w:r>
            <w:r w:rsidR="00456FA0">
              <w:t>with</w:t>
            </w:r>
            <w:r>
              <w:t xml:space="preserve"> the instructions </w:t>
            </w:r>
            <w:r w:rsidRPr="004146AE">
              <w:rPr>
                <w:rStyle w:val="CodiceHTML"/>
              </w:rPr>
              <w:t>mul.d f4, f1, f1</w:t>
            </w:r>
            <w:r>
              <w:t xml:space="preserve"> and </w:t>
            </w:r>
            <w:r w:rsidRPr="004146AE">
              <w:rPr>
                <w:rStyle w:val="CodiceHTML"/>
              </w:rPr>
              <w:t>sub.d f4, f4, f2</w:t>
            </w:r>
            <w:r w:rsidR="00852B17">
              <w:t xml:space="preserve">: </w:t>
            </w:r>
            <w:r w:rsidR="00ED41FB">
              <w:t>since both write on f4 the compiler stalls one of them to finish the execution of the other.</w:t>
            </w:r>
          </w:p>
          <w:p w:rsidR="0005746D" w:rsidRPr="00E70A06" w:rsidRDefault="004146AE" w:rsidP="004146AE">
            <w:pPr>
              <w:pStyle w:val="Nessunaspaziatura"/>
              <w:spacing w:line="240" w:lineRule="exact"/>
              <w:jc w:val="both"/>
            </w:pPr>
            <w:r>
              <w:t xml:space="preserve">To improve the performance, I tried to move some </w:t>
            </w:r>
            <w:r>
              <w:rPr>
                <w:rStyle w:val="Enfasigrassetto"/>
              </w:rPr>
              <w:t>independent instructions</w:t>
            </w:r>
            <w:r>
              <w:t xml:space="preserve"> between dependent ones to reduce pipeline stalls. For example, I reordered the </w:t>
            </w:r>
            <w:r>
              <w:rPr>
                <w:rStyle w:val="CodiceHTML"/>
              </w:rPr>
              <w:t>mul.d f4, f1, f1</w:t>
            </w:r>
            <w:r>
              <w:t xml:space="preserve"> and </w:t>
            </w:r>
            <w:r>
              <w:rPr>
                <w:rStyle w:val="CodiceHTML"/>
              </w:rPr>
              <w:t>sub.d f4, f4, f2</w:t>
            </w:r>
            <w:r>
              <w:t xml:space="preserve"> instructions by placing </w:t>
            </w:r>
            <w:r w:rsidRPr="004146AE">
              <w:rPr>
                <w:rStyle w:val="CodiceHTML"/>
              </w:rPr>
              <w:t>l.d f3, v3(r1)</w:t>
            </w:r>
            <w:r w:rsidRPr="004146AE">
              <w:t xml:space="preserve"> </w:t>
            </w:r>
            <w:r>
              <w:t>in between. At first</w:t>
            </w:r>
            <w:r w:rsidR="0005746D">
              <w:t>,</w:t>
            </w:r>
            <w:r>
              <w:t xml:space="preserve"> the required clock cycles were </w:t>
            </w:r>
            <w:r w:rsidR="0005746D">
              <w:t>1990, after the enhancements</w:t>
            </w:r>
            <w:r>
              <w:t xml:space="preserve"> they became</w:t>
            </w:r>
            <w:r w:rsidR="0005746D">
              <w:t xml:space="preserve"> 1862</w:t>
            </w:r>
            <w:bookmarkStart w:id="0" w:name="_GoBack"/>
            <w:bookmarkEnd w:id="0"/>
            <w:r>
              <w:t>.</w:t>
            </w:r>
          </w:p>
        </w:tc>
      </w:tr>
    </w:tbl>
    <w:p w:rsidR="00E25DDF" w:rsidRPr="00E70A06" w:rsidRDefault="00E25DDF" w:rsidP="00946C10">
      <w:pPr>
        <w:pStyle w:val="Nessunaspaziatura"/>
        <w:spacing w:line="240" w:lineRule="exact"/>
        <w:jc w:val="both"/>
      </w:pPr>
    </w:p>
    <w:p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:rsidR="00FF675C" w:rsidRPr="00E70A06" w:rsidRDefault="00FF675C" w:rsidP="00946C10">
      <w:pPr>
        <w:ind w:left="709"/>
        <w:jc w:val="both"/>
        <w:rPr>
          <w:color w:val="FF0000"/>
        </w:rPr>
      </w:pPr>
    </w:p>
    <w:p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Example:my_fancy_vector</w:t>
      </w:r>
      <w:r w:rsidR="00FF675C" w:rsidRPr="00E70A06">
        <w:rPr>
          <w:color w:val="FF0000"/>
        </w:rPr>
        <w:t>:.byte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>.byte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:rsidR="0056534F" w:rsidRPr="00E70A06" w:rsidRDefault="0056534F" w:rsidP="00946C10">
      <w:pPr>
        <w:jc w:val="both"/>
        <w:rPr>
          <w:color w:val="FF0000"/>
        </w:rPr>
      </w:pPr>
    </w:p>
    <w:p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:rsidR="00A27488" w:rsidRPr="00E70A06" w:rsidRDefault="00A27488" w:rsidP="00946C10">
      <w:pPr>
        <w:ind w:left="1080"/>
        <w:jc w:val="both"/>
      </w:pPr>
      <w:r w:rsidRPr="00E70A06">
        <w:t>By definition:</w:t>
      </w:r>
    </w:p>
    <w:p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:rsidR="00A27488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</w:t>
      </w:r>
      <w:r w:rsidRPr="0066619E">
        <w:t>referenced</w:t>
      </w:r>
      <w:r w:rsidRPr="00E70A06">
        <w:t xml:space="preserve"> source code.</w:t>
      </w:r>
    </w:p>
    <w:p w:rsidR="00BC56AC" w:rsidRDefault="00BC56AC" w:rsidP="00BC56AC">
      <w:pPr>
        <w:pStyle w:val="Paragrafoelenco"/>
        <w:ind w:left="1800"/>
        <w:jc w:val="both"/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Clock cycle period = </w:t>
      </w:r>
      <w:r w:rsidR="006D13C6" w:rsidRPr="0066619E">
        <w:rPr>
          <w:color w:val="1F497D" w:themeColor="text2"/>
        </w:rPr>
        <w:t xml:space="preserve">T = </w:t>
      </w:r>
      <w:r w:rsidRPr="0066619E">
        <w:rPr>
          <w:color w:val="1F497D" w:themeColor="text2"/>
        </w:rPr>
        <w:t>1 / 15 MHz = 66.67 * 10^</w:t>
      </w:r>
      <w:r w:rsidRPr="0066619E">
        <w:rPr>
          <w:color w:val="1F497D" w:themeColor="text2"/>
          <w:vertAlign w:val="superscript"/>
        </w:rPr>
        <w:t>-9</w:t>
      </w:r>
      <w:r w:rsidRPr="0066619E">
        <w:rPr>
          <w:color w:val="1F497D" w:themeColor="text2"/>
        </w:rPr>
        <w:t xml:space="preserve"> 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First instruction (daddui): CPI</w:t>
      </w:r>
      <w:r w:rsidR="00AA6385" w:rsidRPr="0066619E">
        <w:rPr>
          <w:color w:val="1F497D" w:themeColor="text2"/>
        </w:rPr>
        <w:t>(EX) = 133.34 ns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first two instruction are not in the cycle so:</w:t>
      </w:r>
    </w:p>
    <w:p w:rsidR="00BC56AC" w:rsidRPr="0066619E" w:rsidRDefault="00BC56AC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CPU time </w:t>
      </w:r>
      <w:r w:rsidRPr="0066619E">
        <w:rPr>
          <w:color w:val="1F497D" w:themeColor="text2"/>
          <w:vertAlign w:val="subscript"/>
        </w:rPr>
        <w:t>first 2</w:t>
      </w:r>
      <w:r w:rsidRPr="0066619E">
        <w:rPr>
          <w:color w:val="1F497D" w:themeColor="text2"/>
        </w:rPr>
        <w:t xml:space="preserve"> = </w:t>
      </w:r>
      <w:r w:rsidR="00F84535" w:rsidRPr="0066619E">
        <w:rPr>
          <w:color w:val="1F497D" w:themeColor="text2"/>
        </w:rPr>
        <w:t>(</w:t>
      </w:r>
      <w:r w:rsidR="00AA6385" w:rsidRPr="0066619E">
        <w:rPr>
          <w:color w:val="1F497D" w:themeColor="text2"/>
        </w:rPr>
        <w:t>1</w:t>
      </w:r>
      <w:r w:rsidR="00F84535" w:rsidRPr="0066619E">
        <w:rPr>
          <w:color w:val="1F497D" w:themeColor="text2"/>
        </w:rPr>
        <w:t xml:space="preserve"> + 1) * T = 400 ns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Instructions in the cycle:</w:t>
      </w:r>
    </w:p>
    <w:p w:rsidR="00CD5B86" w:rsidRPr="0066619E" w:rsidRDefault="00CD5B86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IC = 32 times</w:t>
      </w:r>
    </w:p>
    <w:p w:rsidR="00A356A4" w:rsidRPr="0066619E" w:rsidRDefault="00A356A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>The l.d and s.d instruct</w:t>
      </w:r>
      <w:r w:rsidR="006C7CCB" w:rsidRPr="0066619E">
        <w:rPr>
          <w:color w:val="1F497D" w:themeColor="text2"/>
        </w:rPr>
        <w:t>ion usually have a CPI(EX) of 1, if there are no stalls.</w:t>
      </w:r>
      <w:r w:rsidRPr="0066619E">
        <w:rPr>
          <w:color w:val="1F497D" w:themeColor="text2"/>
        </w:rPr>
        <w:t xml:space="preserve"> </w:t>
      </w:r>
    </w:p>
    <w:p w:rsidR="0070227F" w:rsidRPr="0066619E" w:rsidRDefault="0070227F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mul.d f4, f1, f1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5</w:t>
      </w:r>
    </w:p>
    <w:p w:rsidR="00D80B14" w:rsidRPr="0066619E" w:rsidRDefault="00D80B14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f4, f4, f2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</w:t>
      </w:r>
      <w:r w:rsidR="0080419B" w:rsidRPr="0066619E">
        <w:rPr>
          <w:color w:val="1F497D" w:themeColor="text2"/>
        </w:rPr>
        <w:t>(EX)</w:t>
      </w:r>
      <w:r w:rsidRPr="0066619E">
        <w:rPr>
          <w:color w:val="1F497D" w:themeColor="text2"/>
        </w:rPr>
        <w:t xml:space="preserve"> 8</w:t>
      </w:r>
    </w:p>
    <w:p w:rsidR="006C7CCB" w:rsidRPr="0066619E" w:rsidRDefault="006C7CCB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f4, v4(r1)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 xml:space="preserve"> CPI(EX) </w:t>
      </w:r>
      <w:r w:rsidR="002640D7" w:rsidRPr="0066619E">
        <w:rPr>
          <w:color w:val="1F497D" w:themeColor="text2"/>
        </w:rPr>
        <w:t>4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div.d f5, f4, f3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32</w:t>
      </w:r>
    </w:p>
    <w:p w:rsidR="002640D7" w:rsidRPr="0066619E" w:rsidRDefault="0029154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sub.d f5, f5, f2 </w:t>
      </w:r>
      <w:r w:rsidRPr="0066619E">
        <w:rPr>
          <w:color w:val="1F497D" w:themeColor="text2"/>
        </w:rPr>
        <w:sym w:font="Wingdings" w:char="F0E0"/>
      </w:r>
      <w:r w:rsidR="001C4BF8" w:rsidRPr="0066619E">
        <w:rPr>
          <w:color w:val="1F497D" w:themeColor="text2"/>
        </w:rPr>
        <w:t>CPI(EX) 33</w:t>
      </w:r>
    </w:p>
    <w:p w:rsidR="0017516A" w:rsidRDefault="0017516A" w:rsidP="00BC56AC">
      <w:pPr>
        <w:ind w:left="1260"/>
        <w:jc w:val="both"/>
        <w:rPr>
          <w:color w:val="1F497D" w:themeColor="text2"/>
        </w:rPr>
      </w:pPr>
      <w:r w:rsidRPr="0066619E">
        <w:rPr>
          <w:color w:val="1F497D" w:themeColor="text2"/>
        </w:rPr>
        <w:t xml:space="preserve">s.d f5, v5(r1) </w:t>
      </w:r>
      <w:r w:rsidRPr="0066619E">
        <w:rPr>
          <w:color w:val="1F497D" w:themeColor="text2"/>
        </w:rPr>
        <w:sym w:font="Wingdings" w:char="F0E0"/>
      </w:r>
      <w:r w:rsidRPr="0066619E">
        <w:rPr>
          <w:color w:val="1F497D" w:themeColor="text2"/>
        </w:rPr>
        <w:t>CPI(EX) 33</w:t>
      </w:r>
    </w:p>
    <w:p w:rsidR="0066619E" w:rsidRPr="0066619E" w:rsidRDefault="0066619E" w:rsidP="00BC56AC">
      <w:pPr>
        <w:ind w:left="1260"/>
        <w:jc w:val="both"/>
        <w:rPr>
          <w:color w:val="1F497D" w:themeColor="text2"/>
        </w:rPr>
      </w:pPr>
      <w:r>
        <w:rPr>
          <w:color w:val="1F497D" w:themeColor="text2"/>
        </w:rPr>
        <w:t>CONTINUA.. GUARDA FINESTRA Cycles e conta quelli di EX</w:t>
      </w:r>
    </w:p>
    <w:p w:rsidR="00EB5CCE" w:rsidRPr="0066619E" w:rsidRDefault="00EB5CCE" w:rsidP="00BC56AC">
      <w:pPr>
        <w:ind w:left="1260"/>
        <w:jc w:val="both"/>
        <w:rPr>
          <w:color w:val="1F497D" w:themeColor="text2"/>
        </w:rPr>
      </w:pPr>
    </w:p>
    <w:p w:rsidR="00D80B14" w:rsidRDefault="00D80B14" w:rsidP="00BC56AC">
      <w:pPr>
        <w:ind w:left="1260"/>
        <w:jc w:val="both"/>
      </w:pPr>
    </w:p>
    <w:p w:rsidR="00E140E2" w:rsidRDefault="00E140E2" w:rsidP="00BC56AC">
      <w:pPr>
        <w:ind w:left="1260"/>
        <w:jc w:val="both"/>
      </w:pPr>
    </w:p>
    <w:p w:rsidR="00CD5B86" w:rsidRDefault="00CD5B86" w:rsidP="00BC56AC">
      <w:pPr>
        <w:ind w:left="1260"/>
        <w:jc w:val="both"/>
      </w:pPr>
    </w:p>
    <w:p w:rsidR="00BC56AC" w:rsidRPr="00BC56AC" w:rsidRDefault="00BC56AC" w:rsidP="00BC56AC">
      <w:pPr>
        <w:ind w:left="1260"/>
        <w:jc w:val="both"/>
        <w:rPr>
          <w:u w:val="single"/>
        </w:rPr>
      </w:pPr>
    </w:p>
    <w:p w:rsidR="00052A7C" w:rsidRPr="00E70A06" w:rsidRDefault="00052A7C" w:rsidP="00946C10">
      <w:pPr>
        <w:ind w:left="1800"/>
        <w:jc w:val="both"/>
      </w:pPr>
    </w:p>
    <w:p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/>
        </w:rPr>
        <w:t>of your choice between</w:t>
      </w:r>
      <w:r w:rsidRPr="00E70A06">
        <w:t xml:space="preserve"> the FP multiplier or the FP divider:</w:t>
      </w:r>
    </w:p>
    <w:p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="00703F20" w:rsidRPr="00E70A06">
        <w:sym w:font="Wingdings" w:char="F0E0"/>
      </w:r>
      <w:r w:rsidR="001A6F36">
        <w:t>2</w:t>
      </w:r>
      <w:r w:rsidRPr="00E70A06">
        <w:t>clock cycles</w:t>
      </w:r>
    </w:p>
    <w:p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sym w:font="Wingdings" w:char="F0E0"/>
      </w:r>
      <w:r w:rsidR="00191627">
        <w:t>10</w:t>
      </w:r>
      <w:r w:rsidRPr="00E70A06">
        <w:t xml:space="preserve"> clock cycles</w:t>
      </w:r>
    </w:p>
    <w:p w:rsidR="003A64C5" w:rsidRPr="00E70A06" w:rsidRDefault="003A64C5" w:rsidP="00703F20">
      <w:pPr>
        <w:pStyle w:val="Paragrafoelenco"/>
        <w:ind w:left="1800"/>
      </w:pPr>
    </w:p>
    <w:p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>: CPU time by hand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:rsidTr="00946C10">
        <w:tc>
          <w:tcPr>
            <w:tcW w:w="1984" w:type="dxa"/>
          </w:tcPr>
          <w:p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:rsidR="003A64C5" w:rsidRPr="00E70A06" w:rsidRDefault="003A64C5" w:rsidP="003A64C5">
            <w:pPr>
              <w:jc w:val="both"/>
            </w:pPr>
          </w:p>
        </w:tc>
      </w:tr>
    </w:tbl>
    <w:p w:rsidR="00946C10" w:rsidRPr="00E70A06" w:rsidRDefault="00946C10" w:rsidP="00946C10">
      <w:pPr>
        <w:ind w:left="900"/>
        <w:jc w:val="both"/>
      </w:pPr>
    </w:p>
    <w:p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:rsidR="00946C10" w:rsidRPr="00E70A06" w:rsidRDefault="00946C10" w:rsidP="00946C10">
      <w:pPr>
        <w:ind w:left="1080"/>
        <w:jc w:val="both"/>
      </w:pPr>
    </w:p>
    <w:p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/>
      </w:tblPr>
      <w:tblGrid>
        <w:gridCol w:w="1984"/>
        <w:gridCol w:w="1418"/>
        <w:gridCol w:w="2381"/>
        <w:gridCol w:w="2297"/>
      </w:tblGrid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:rsidTr="00946C10">
        <w:tc>
          <w:tcPr>
            <w:tcW w:w="1984" w:type="dxa"/>
          </w:tcPr>
          <w:p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:rsidR="00296AC9" w:rsidRPr="00E70A06" w:rsidRDefault="00296AC9" w:rsidP="005764D5">
            <w:pPr>
              <w:jc w:val="both"/>
            </w:pPr>
          </w:p>
        </w:tc>
      </w:tr>
    </w:tbl>
    <w:p w:rsidR="00703F20" w:rsidRPr="00E70A06" w:rsidRDefault="00703F20" w:rsidP="00703F20">
      <w:pPr>
        <w:jc w:val="both"/>
      </w:pPr>
    </w:p>
    <w:p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/>
      </w:tblPr>
      <w:tblGrid>
        <w:gridCol w:w="8080"/>
      </w:tblGrid>
      <w:tr w:rsidR="00296AC9" w:rsidRPr="00E70A06" w:rsidTr="00946C10">
        <w:trPr>
          <w:trHeight w:val="2567"/>
        </w:trPr>
        <w:tc>
          <w:tcPr>
            <w:tcW w:w="8080" w:type="dxa"/>
          </w:tcPr>
          <w:p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:rsidR="003A64C5" w:rsidRPr="00E70A06" w:rsidRDefault="003A64C5" w:rsidP="00703F20">
      <w:pPr>
        <w:jc w:val="both"/>
      </w:pPr>
    </w:p>
    <w:p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</w:p>
    <w:p w:rsidR="003A64C5" w:rsidRPr="00E70A06" w:rsidRDefault="003A64C5" w:rsidP="00222914">
      <w:pPr>
        <w:ind w:left="1080"/>
        <w:jc w:val="both"/>
      </w:pPr>
    </w:p>
    <w:p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927"/>
        <w:gridCol w:w="1748"/>
        <w:gridCol w:w="2875"/>
      </w:tblGrid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bookmarkStart w:id="1" w:name="_Hlk148369959"/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:rsidTr="00601D85">
        <w:tc>
          <w:tcPr>
            <w:tcW w:w="2927" w:type="dxa"/>
          </w:tcPr>
          <w:p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:rsidR="00601D85" w:rsidRPr="00E70A06" w:rsidRDefault="00601D85" w:rsidP="00222914">
            <w:pPr>
              <w:jc w:val="both"/>
            </w:pPr>
          </w:p>
        </w:tc>
        <w:tc>
          <w:tcPr>
            <w:tcW w:w="2875" w:type="dxa"/>
          </w:tcPr>
          <w:p w:rsidR="00601D85" w:rsidRPr="00E70A06" w:rsidRDefault="00601D85" w:rsidP="00222914">
            <w:pPr>
              <w:jc w:val="both"/>
            </w:pPr>
          </w:p>
        </w:tc>
      </w:tr>
      <w:bookmarkEnd w:id="1"/>
    </w:tbl>
    <w:p w:rsidR="00222914" w:rsidRPr="00E70A06" w:rsidRDefault="00222914" w:rsidP="00222914">
      <w:pPr>
        <w:jc w:val="both"/>
      </w:pPr>
    </w:p>
    <w:p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:rsidR="00222914" w:rsidRPr="00E70A06" w:rsidRDefault="00222914" w:rsidP="00222914">
      <w:pPr>
        <w:ind w:left="720"/>
        <w:jc w:val="both"/>
      </w:pPr>
    </w:p>
    <w:p w:rsidR="00222914" w:rsidRPr="00E70A06" w:rsidRDefault="00222914" w:rsidP="00222914">
      <w:pPr>
        <w:ind w:left="1440"/>
        <w:jc w:val="both"/>
      </w:pPr>
      <w:r w:rsidRPr="00E70A06">
        <w:lastRenderedPageBreak/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:rsidTr="000B7075">
        <w:trPr>
          <w:trHeight w:val="727"/>
        </w:trPr>
        <w:tc>
          <w:tcPr>
            <w:tcW w:w="1903" w:type="dxa"/>
          </w:tcPr>
          <w:p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:rsidTr="00601D85">
        <w:trPr>
          <w:trHeight w:val="429"/>
        </w:trPr>
        <w:tc>
          <w:tcPr>
            <w:tcW w:w="1903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:rsidTr="00601D85">
        <w:trPr>
          <w:trHeight w:val="429"/>
        </w:trPr>
        <w:tc>
          <w:tcPr>
            <w:tcW w:w="1903" w:type="dxa"/>
            <w:vAlign w:val="center"/>
          </w:tcPr>
          <w:p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4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:rsidR="00601D85" w:rsidRPr="00E70A06" w:rsidRDefault="00601D85" w:rsidP="00601D85">
            <w:pPr>
              <w:jc w:val="center"/>
            </w:pPr>
          </w:p>
        </w:tc>
      </w:tr>
    </w:tbl>
    <w:p w:rsidR="00360375" w:rsidRPr="00E70A06" w:rsidRDefault="00360375" w:rsidP="006331BB">
      <w:pPr>
        <w:pStyle w:val="Paragrafoelenco"/>
        <w:jc w:val="both"/>
        <w:rPr>
          <w:u w:val="single"/>
        </w:rPr>
      </w:pPr>
    </w:p>
    <w:p w:rsidR="00296AC9" w:rsidRPr="00E70A06" w:rsidRDefault="00296AC9" w:rsidP="006331BB">
      <w:pPr>
        <w:pStyle w:val="Paragrafoelenco"/>
        <w:jc w:val="both"/>
        <w:rPr>
          <w:u w:val="single"/>
        </w:rPr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68424A" w:rsidRDefault="0068424A" w:rsidP="0068424A">
      <w:pPr>
        <w:ind w:left="360"/>
        <w:jc w:val="both"/>
      </w:pPr>
    </w:p>
    <w:p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:rsidR="00296AC9" w:rsidRPr="00E70A06" w:rsidRDefault="00B26033" w:rsidP="00296AC9">
      <w:pPr>
        <w:jc w:val="both"/>
      </w:pPr>
      <w:r w:rsidRPr="00B260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">
            <v:imagedata r:id="rId8" o:title=""/>
          </v:shape>
          <o:OLEObject Type="Embed" ProgID="Equation.3" ShapeID="Object 6" DrawAspect="Content" ObjectID="_1790016459" r:id="rId9"/>
        </w:pic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:rsidR="00296AC9" w:rsidRPr="00E70A06" w:rsidRDefault="00296AC9" w:rsidP="00296AC9">
      <w:pPr>
        <w:jc w:val="both"/>
      </w:pPr>
    </w:p>
    <w:p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</w:p>
    <w:p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1827"/>
        <w:gridCol w:w="1469"/>
        <w:gridCol w:w="1538"/>
        <w:gridCol w:w="1538"/>
        <w:gridCol w:w="1538"/>
      </w:tblGrid>
      <w:tr w:rsidR="00296AC9" w:rsidRPr="00E70A06" w:rsidTr="005764D5">
        <w:tc>
          <w:tcPr>
            <w:tcW w:w="1827" w:type="dxa"/>
            <w:tcBorders>
              <w:tl2br w:val="single" w:sz="4" w:space="0" w:color="auto"/>
            </w:tcBorders>
          </w:tcPr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</w:p>
          <w:p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:rsidTr="005764D5">
        <w:tc>
          <w:tcPr>
            <w:tcW w:w="1827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:rsidR="00296AC9" w:rsidRPr="00E70A06" w:rsidRDefault="00296AC9" w:rsidP="00296AC9">
      <w:pPr>
        <w:ind w:left="360"/>
        <w:jc w:val="center"/>
      </w:pPr>
    </w:p>
    <w:p w:rsidR="00296AC9" w:rsidRDefault="00296AC9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Default="0068424A" w:rsidP="00296AC9">
      <w:pPr>
        <w:ind w:left="360"/>
        <w:jc w:val="both"/>
      </w:pPr>
    </w:p>
    <w:p w:rsidR="0068424A" w:rsidRPr="00E70A06" w:rsidRDefault="0068424A" w:rsidP="00296AC9">
      <w:pPr>
        <w:ind w:left="360"/>
        <w:jc w:val="both"/>
      </w:pPr>
    </w:p>
    <w:p w:rsidR="001F44B6" w:rsidRDefault="001F44B6" w:rsidP="001F44B6">
      <w:pPr>
        <w:jc w:val="both"/>
      </w:pPr>
      <w:r>
        <w:rPr>
          <w:color w:val="FF0000"/>
        </w:rPr>
        <w:t xml:space="preserve">IMPORTANT </w:t>
      </w:r>
      <w:r w:rsidRPr="001F44B6">
        <w:rPr>
          <w:color w:val="FF0000"/>
        </w:rPr>
        <w:t xml:space="preserve">NOTE: </w:t>
      </w:r>
      <w:r w:rsidRPr="001F44B6">
        <w:t xml:space="preserve">By now, you should have noticed that WinMIPS tends to </w:t>
      </w:r>
      <w:r>
        <w:t>differfrom</w:t>
      </w:r>
      <w:r w:rsidRPr="001F44B6">
        <w:t xml:space="preserve"> the notation provided during the lessons. One of these is that it tends to enter the execution state even if the operands are </w:t>
      </w:r>
      <w:r>
        <w:t xml:space="preserve">not yet available. </w:t>
      </w:r>
      <w:r w:rsidRPr="001F44B6">
        <w:t xml:space="preserve">This can affect the number of clock cycles required to execute the program since the instruction, entering the execution phase, frees up the decoding phase, which </w:t>
      </w:r>
      <w:r>
        <w:t>another instruction can then use</w:t>
      </w:r>
      <w:r w:rsidRPr="001F44B6">
        <w:t>.</w:t>
      </w:r>
    </w:p>
    <w:p w:rsidR="001F44B6" w:rsidRDefault="001F44B6" w:rsidP="001F44B6">
      <w:pPr>
        <w:jc w:val="both"/>
      </w:pPr>
    </w:p>
    <w:p w:rsidR="0068424A" w:rsidRDefault="0068424A" w:rsidP="00CA325F">
      <w:pPr>
        <w:numPr>
          <w:ilvl w:val="0"/>
          <w:numId w:val="10"/>
        </w:numPr>
        <w:jc w:val="both"/>
      </w:pPr>
      <w:r w:rsidRPr="0068424A">
        <w:t>Consider</w:t>
      </w:r>
      <w:r w:rsidR="00CA325F">
        <w:t xml:space="preserve">the </w:t>
      </w:r>
      <w:r w:rsidR="00CA325F" w:rsidRPr="00563BF0">
        <w:rPr>
          <w:i/>
          <w:iCs/>
        </w:rPr>
        <w:t>Initial Configuration</w:t>
      </w:r>
      <w:r w:rsidR="00CA325F">
        <w:t>.</w:t>
      </w:r>
    </w:p>
    <w:p w:rsidR="0068424A" w:rsidRDefault="00CA325F" w:rsidP="0068424A">
      <w:pPr>
        <w:ind w:left="360"/>
        <w:jc w:val="both"/>
      </w:pPr>
      <w:r>
        <w:t>Then, assume that</w:t>
      </w:r>
      <w:r w:rsidR="0068424A">
        <w:t>: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>branch delay slot</w:t>
      </w:r>
      <w:r w:rsidR="00CA325F">
        <w:t xml:space="preserve"> is</w:t>
      </w:r>
      <w:r>
        <w:t xml:space="preserve"> not enabled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 xml:space="preserve">data forwarding </w:t>
      </w:r>
      <w:r w:rsidR="00CA325F">
        <w:t xml:space="preserve">is </w:t>
      </w:r>
      <w:r>
        <w:t>enabled</w:t>
      </w:r>
    </w:p>
    <w:p w:rsidR="0068424A" w:rsidRDefault="0068424A" w:rsidP="0068424A">
      <w:pPr>
        <w:numPr>
          <w:ilvl w:val="1"/>
          <w:numId w:val="10"/>
        </w:numPr>
        <w:jc w:val="both"/>
      </w:pPr>
      <w:r>
        <w:t>the EX stage could also be completed in an out-of-order fashion</w:t>
      </w:r>
    </w:p>
    <w:p w:rsidR="00CA325F" w:rsidRDefault="00CA325F" w:rsidP="00CA325F">
      <w:pPr>
        <w:pStyle w:val="Paragrafoelenco"/>
        <w:ind w:left="360"/>
        <w:jc w:val="both"/>
      </w:pPr>
    </w:p>
    <w:p w:rsidR="0068424A" w:rsidRDefault="0068424A" w:rsidP="008F6576">
      <w:pPr>
        <w:pStyle w:val="Paragrafoelenco"/>
        <w:numPr>
          <w:ilvl w:val="0"/>
          <w:numId w:val="20"/>
        </w:numPr>
        <w:jc w:val="both"/>
      </w:pPr>
      <w:r>
        <w:t xml:space="preserve">Given the </w:t>
      </w:r>
      <w:r w:rsidR="002B7CA3">
        <w:t>followingsource code</w:t>
      </w:r>
      <w:r>
        <w:t>, esteem the number of clock cycles</w:t>
      </w:r>
      <w:r w:rsidR="00CA325F">
        <w:t xml:space="preserve"> (CC)</w:t>
      </w:r>
      <w:r>
        <w:t xml:space="preserve"> needed for completion</w:t>
      </w:r>
      <w:r w:rsidR="001F44B6">
        <w:t xml:space="preserve"> using </w:t>
      </w:r>
      <w:r w:rsidR="001F44B6" w:rsidRPr="0068424A">
        <w:t>notation given during the lessons</w:t>
      </w:r>
      <w:r w:rsidR="001F44B6">
        <w:t xml:space="preserve"> (so, not using WinMIPS). </w:t>
      </w:r>
      <w:r w:rsidR="002B7CA3" w:rsidRPr="002B7CA3">
        <w:t>In this regard, fill in the table on the next page with the pipeline stages for a single iteration of the loop using the same notation as the first two lines. Then</w:t>
      </w:r>
      <w:r w:rsidR="002B7CA3">
        <w:t>,</w:t>
      </w:r>
      <w:r w:rsidR="002B7CA3" w:rsidRPr="002B7CA3">
        <w:t xml:space="preserve"> use the information obtained to fill in the table on this page.</w:t>
      </w:r>
    </w:p>
    <w:p w:rsidR="0068424A" w:rsidRDefault="0068424A" w:rsidP="0068424A">
      <w:pPr>
        <w:ind w:left="360"/>
        <w:jc w:val="both"/>
      </w:pPr>
    </w:p>
    <w:p w:rsidR="0068424A" w:rsidRPr="00080C75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:rsidR="0068424A" w:rsidRPr="00FB1A93" w:rsidRDefault="0068424A" w:rsidP="0068424A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Pr="00FB1A93">
        <w:rPr>
          <w:rFonts w:ascii="Courier" w:hAnsi="Courier"/>
          <w:lang w:val="it-IT"/>
        </w:rPr>
        <w:t xml:space="preserve">for (i = </w:t>
      </w:r>
      <w:r w:rsidR="00014487">
        <w:rPr>
          <w:rFonts w:ascii="Courier" w:hAnsi="Courier"/>
          <w:lang w:val="it-IT"/>
        </w:rPr>
        <w:t>10</w:t>
      </w:r>
      <w:r w:rsidRPr="00FB1A93">
        <w:rPr>
          <w:rFonts w:ascii="Courier" w:hAnsi="Courier"/>
          <w:lang w:val="it-IT"/>
        </w:rPr>
        <w:t xml:space="preserve">; i </w:t>
      </w:r>
      <w:r w:rsidR="00014487">
        <w:rPr>
          <w:rFonts w:ascii="Courier" w:hAnsi="Courier"/>
          <w:lang w:val="it-IT"/>
        </w:rPr>
        <w:t>&gt; 0</w:t>
      </w:r>
      <w:r w:rsidRPr="00FB1A93">
        <w:rPr>
          <w:rFonts w:ascii="Courier" w:hAnsi="Courier"/>
          <w:lang w:val="it-IT"/>
        </w:rPr>
        <w:t>; i</w:t>
      </w:r>
      <w:r w:rsidR="00014487">
        <w:rPr>
          <w:rFonts w:ascii="Courier" w:hAnsi="Courier"/>
          <w:lang w:val="it-IT"/>
        </w:rPr>
        <w:t>--</w:t>
      </w:r>
      <w:r w:rsidRPr="00FB1A93">
        <w:rPr>
          <w:rFonts w:ascii="Courier" w:hAnsi="Courier"/>
          <w:lang w:val="it-IT"/>
        </w:rPr>
        <w:t>)</w:t>
      </w:r>
      <w:bookmarkStart w:id="2" w:name="_Hlk117088470"/>
      <w:bookmarkEnd w:id="2"/>
      <w:r w:rsidRPr="00FB1A93">
        <w:rPr>
          <w:rFonts w:ascii="Courier" w:hAnsi="Courier"/>
          <w:lang w:val="it-IT"/>
        </w:rPr>
        <w:t>{</w:t>
      </w:r>
    </w:p>
    <w:p w:rsidR="0068424A" w:rsidRPr="00FB1A93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ab/>
      </w:r>
      <w:r w:rsidRPr="00FB1A93">
        <w:rPr>
          <w:rFonts w:ascii="Courier" w:hAnsi="Courier"/>
          <w:lang w:val="it-IT"/>
        </w:rPr>
        <w:t xml:space="preserve">v4[i] = </w:t>
      </w:r>
      <w:r w:rsidR="006E324D">
        <w:rPr>
          <w:rFonts w:ascii="Courier" w:hAnsi="Courier"/>
          <w:lang w:val="it-IT"/>
        </w:rPr>
        <w:t>(</w:t>
      </w:r>
      <w:r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1</w:t>
      </w:r>
      <w:r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+</w:t>
      </w:r>
      <w:r w:rsidR="006E324D"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2</w:t>
      </w:r>
      <w:r w:rsidR="006E324D"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)/(</w:t>
      </w:r>
      <w:r w:rsidR="006E324D"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*</w:t>
      </w:r>
      <w:r w:rsidR="006E324D" w:rsidRPr="00FB1A93">
        <w:rPr>
          <w:rFonts w:ascii="Courier" w:hAnsi="Courier"/>
          <w:lang w:val="it-IT"/>
        </w:rPr>
        <w:t>v2[i]</w:t>
      </w:r>
      <w:r w:rsidR="006E324D">
        <w:rPr>
          <w:rFonts w:ascii="Courier" w:hAnsi="Courier"/>
          <w:lang w:val="it-IT"/>
        </w:rPr>
        <w:t>)</w:t>
      </w:r>
    </w:p>
    <w:p w:rsidR="0068424A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>; }</w:t>
      </w:r>
    </w:p>
    <w:p w:rsidR="0068424A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 MIPS64 *******************</w:t>
      </w:r>
      <w:r w:rsidR="00CA325F" w:rsidRPr="00080C75">
        <w:rPr>
          <w:rFonts w:ascii="Courier" w:hAnsi="Courier"/>
          <w:lang w:val="it-IT"/>
        </w:rPr>
        <w:t>*</w:t>
      </w:r>
    </w:p>
    <w:p w:rsidR="0068424A" w:rsidRPr="00E10886" w:rsidRDefault="0068424A" w:rsidP="0068424A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6E324D"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lastRenderedPageBreak/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>
            <w:r w:rsidRPr="00F97930">
              <w:t xml:space="preserve">v3: .double  44, 94, 56, 67, 23, 78, 37, 14, 9, 52 </w:t>
            </w:r>
          </w:p>
          <w:p w:rsidR="006E324D" w:rsidRPr="00D531D0" w:rsidRDefault="006E324D" w:rsidP="006E324D">
            <w:r w:rsidRPr="00F97930">
              <w:t>v4: .space 80</w:t>
            </w:r>
          </w:p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D531D0" w:rsidRDefault="006E324D" w:rsidP="006E324D">
            <w:pPr>
              <w:snapToGrid w:val="0"/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10886" w:rsidRDefault="006E324D" w:rsidP="006E324D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="00563BF0"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 w:rsidR="00563BF0"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="006E324D">
              <w:rPr>
                <w:lang w:val="it-IT"/>
              </w:rPr>
              <w:t>←</w:t>
            </w:r>
            <w:r w:rsidRPr="005C44C6">
              <w:rPr>
                <w:lang w:val="it-IT"/>
              </w:rPr>
              <w:t>f5</w:t>
            </w:r>
            <w:r w:rsidR="006E324D">
              <w:rPr>
                <w:lang w:val="it-IT"/>
              </w:rPr>
              <w:t xml:space="preserve">+ </w:t>
            </w:r>
            <w:r w:rsidR="006E324D"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="006E324D"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563BF0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CA325F">
        <w:trPr>
          <w:trHeight w:val="23"/>
        </w:trPr>
        <w:tc>
          <w:tcPr>
            <w:tcW w:w="4962" w:type="dxa"/>
          </w:tcPr>
          <w:p w:rsidR="00563BF0" w:rsidRPr="00E05841" w:rsidRDefault="00563BF0" w:rsidP="00563BF0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Pr="00E05841" w:rsidRDefault="006E324D" w:rsidP="006E324D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Default="006E324D" w:rsidP="006E324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:rsidTr="00CA325F">
        <w:trPr>
          <w:trHeight w:val="23"/>
        </w:trPr>
        <w:tc>
          <w:tcPr>
            <w:tcW w:w="4962" w:type="dxa"/>
          </w:tcPr>
          <w:p w:rsidR="006E324D" w:rsidRDefault="006E324D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324D" w:rsidRPr="00080C75" w:rsidRDefault="006E324D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4D" w:rsidRPr="00665171" w:rsidRDefault="006E324D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68424A" w:rsidRPr="00080C75" w:rsidTr="00CA325F">
        <w:trPr>
          <w:trHeight w:val="23"/>
        </w:trPr>
        <w:tc>
          <w:tcPr>
            <w:tcW w:w="4962" w:type="dxa"/>
          </w:tcPr>
          <w:p w:rsidR="0068424A" w:rsidRPr="00CA325F" w:rsidRDefault="00CA325F" w:rsidP="00744BED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</w:t>
            </w:r>
            <w:r w:rsidR="0068424A" w:rsidRPr="00CA325F">
              <w:t>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24A" w:rsidRPr="00CA325F" w:rsidRDefault="0068424A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24A" w:rsidRPr="00CA325F" w:rsidRDefault="0068424A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CA325F" w:rsidRPr="0068424A" w:rsidRDefault="00CA325F" w:rsidP="0068424A">
      <w:pPr>
        <w:rPr>
          <w:rFonts w:ascii="Courier" w:hAnsi="Courier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67207A" w:rsidRDefault="0068424A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,cycle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68424A" w:rsidRPr="002E04C0" w:rsidRDefault="0068424A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</w:tbl>
    <w:p w:rsidR="00CA325F" w:rsidRDefault="00CA325F" w:rsidP="0068424A"/>
    <w:p w:rsidR="00160206" w:rsidRDefault="00014487" w:rsidP="00014487">
      <w:pPr>
        <w:ind w:left="360"/>
        <w:jc w:val="both"/>
      </w:pPr>
      <w:r w:rsidRPr="00014487">
        <w:rPr>
          <w:color w:val="FF0000"/>
        </w:rPr>
        <w:t xml:space="preserve">HINT: </w:t>
      </w:r>
      <w:r w:rsidRPr="00014487">
        <w:t>Use letters other than E for FP functional units or enter a subscript. For example, you can use E</w:t>
      </w:r>
      <w:r w:rsidRPr="00014487">
        <w:rPr>
          <w:vertAlign w:val="subscript"/>
        </w:rPr>
        <w:t>A</w:t>
      </w:r>
      <w:r w:rsidRPr="00014487">
        <w:t xml:space="preserve"> for </w:t>
      </w:r>
      <w:r>
        <w:t xml:space="preserve">the FP adder, EM for the FP multiplier, and ED for the </w:t>
      </w:r>
      <w:r w:rsidRPr="00014487">
        <w:t>FP divider.</w:t>
      </w:r>
    </w:p>
    <w:p w:rsidR="00563BF0" w:rsidRDefault="00563BF0" w:rsidP="00014487">
      <w:pPr>
        <w:ind w:left="360"/>
        <w:jc w:val="both"/>
      </w:pPr>
    </w:p>
    <w:p w:rsidR="00821D13" w:rsidRDefault="00821D13" w:rsidP="00014487">
      <w:pPr>
        <w:ind w:left="360"/>
        <w:jc w:val="both"/>
      </w:pPr>
    </w:p>
    <w:p w:rsidR="00563BF0" w:rsidRDefault="00563BF0" w:rsidP="00563BF0">
      <w:pPr>
        <w:pStyle w:val="Paragrafoelenco"/>
        <w:numPr>
          <w:ilvl w:val="0"/>
          <w:numId w:val="20"/>
        </w:numPr>
        <w:jc w:val="both"/>
      </w:pPr>
      <w:r>
        <w:t>Repeat</w:t>
      </w:r>
      <w:r w:rsidRPr="00563BF0">
        <w:t xml:space="preserve"> the same operations </w:t>
      </w:r>
      <w:r>
        <w:t xml:space="preserve">performed above assumingthat data </w:t>
      </w:r>
      <w:r w:rsidRPr="00563BF0">
        <w:t xml:space="preserve">forwarding is disabled. If necessary, duplicate the table </w:t>
      </w:r>
      <w:r w:rsidR="002B7CA3">
        <w:t>in the next page</w:t>
      </w:r>
      <w:r>
        <w:t>to</w:t>
      </w:r>
      <w:r w:rsidRPr="00563BF0">
        <w:t xml:space="preserve"> have the necessary space to complete the required work</w:t>
      </w:r>
      <w:r>
        <w:t>.</w:t>
      </w:r>
    </w:p>
    <w:p w:rsidR="00563BF0" w:rsidRDefault="00563BF0" w:rsidP="00563BF0">
      <w:pPr>
        <w:pStyle w:val="Paragrafoelenco"/>
        <w:ind w:left="1080"/>
        <w:jc w:val="both"/>
      </w:pPr>
    </w:p>
    <w:tbl>
      <w:tblPr>
        <w:tblW w:w="8986" w:type="dxa"/>
        <w:tblInd w:w="-5" w:type="dxa"/>
        <w:tblLayout w:type="fixed"/>
        <w:tblLook w:val="0000"/>
      </w:tblPr>
      <w:tblGrid>
        <w:gridCol w:w="4962"/>
        <w:gridCol w:w="3118"/>
        <w:gridCol w:w="906"/>
      </w:tblGrid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F97930">
              <w:lastRenderedPageBreak/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>
            <w:r w:rsidRPr="00F97930">
              <w:t xml:space="preserve">v3: .double  44, 94, 56, 67, 23, 78, 37, 14, 9, 52 </w:t>
            </w:r>
          </w:p>
          <w:p w:rsidR="00563BF0" w:rsidRPr="00D531D0" w:rsidRDefault="00563BF0" w:rsidP="00744BED">
            <w:r w:rsidRPr="00F97930">
              <w:t>v4: .space 80</w:t>
            </w:r>
          </w:p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D531D0" w:rsidRDefault="00563BF0" w:rsidP="00744BED">
            <w:pPr>
              <w:snapToGrid w:val="0"/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10886" w:rsidRDefault="00563BF0" w:rsidP="00744BED">
            <w:r w:rsidRPr="00F97930">
              <w:t>cyc: 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f1←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f2←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f3←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f5←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 xml:space="preserve"> 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E05841" w:rsidRDefault="00563BF0" w:rsidP="00744BED">
            <w:pPr>
              <w:rPr>
                <w:lang w:val="it-IT"/>
              </w:rPr>
            </w:pP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Default="00563BF0" w:rsidP="00744BE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Default="00563BF0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:rsidTr="00744BED">
        <w:trPr>
          <w:trHeight w:val="23"/>
        </w:trPr>
        <w:tc>
          <w:tcPr>
            <w:tcW w:w="4962" w:type="dxa"/>
          </w:tcPr>
          <w:p w:rsidR="00563BF0" w:rsidRPr="00CA325F" w:rsidRDefault="00563BF0" w:rsidP="00744BED">
            <w:pPr>
              <w:jc w:val="right"/>
            </w:pPr>
            <w:r>
              <w:t>Total numbero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BF0" w:rsidRPr="00CA325F" w:rsidRDefault="00563BF0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F0" w:rsidRPr="00CA325F" w:rsidRDefault="00563BF0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E70A06" w:rsidRDefault="00E70A06" w:rsidP="00E508C3">
      <w:pPr>
        <w:ind w:left="360"/>
        <w:jc w:val="center"/>
      </w:pPr>
    </w:p>
    <w:p w:rsidR="00E70A06" w:rsidRPr="00E70A06" w:rsidRDefault="00E70A06" w:rsidP="00E508C3">
      <w:pPr>
        <w:ind w:left="360"/>
        <w:jc w:val="center"/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67207A" w:rsidRDefault="00563BF0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,cycle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:rsidR="00563BF0" w:rsidRPr="002E04C0" w:rsidRDefault="00563BF0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</w:tbl>
    <w:p w:rsidR="00160206" w:rsidRPr="00E70A06" w:rsidRDefault="00160206" w:rsidP="00E508C3">
      <w:pPr>
        <w:ind w:left="360"/>
        <w:jc w:val="center"/>
      </w:pPr>
    </w:p>
    <w:p w:rsidR="00F46253" w:rsidRPr="00E70A06" w:rsidRDefault="00F46253" w:rsidP="0015139F">
      <w:pPr>
        <w:ind w:left="360"/>
        <w:jc w:val="both"/>
      </w:pPr>
    </w:p>
    <w:sectPr w:rsidR="00F46253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282" w:rsidRDefault="00B17282" w:rsidP="00BB2A61">
      <w:r>
        <w:separator/>
      </w:r>
    </w:p>
  </w:endnote>
  <w:endnote w:type="continuationSeparator" w:id="1">
    <w:p w:rsidR="00B17282" w:rsidRDefault="00B17282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282" w:rsidRDefault="00B17282" w:rsidP="00BB2A61">
      <w:r>
        <w:separator/>
      </w:r>
    </w:p>
  </w:footnote>
  <w:footnote w:type="continuationSeparator" w:id="1">
    <w:p w:rsidR="00B17282" w:rsidRDefault="00B17282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"/>
  </w:num>
  <w:num w:numId="5">
    <w:abstractNumId w:val="15"/>
  </w:num>
  <w:num w:numId="6">
    <w:abstractNumId w:val="7"/>
  </w:num>
  <w:num w:numId="7">
    <w:abstractNumId w:val="20"/>
  </w:num>
  <w:num w:numId="8">
    <w:abstractNumId w:val="11"/>
  </w:num>
  <w:num w:numId="9">
    <w:abstractNumId w:val="2"/>
  </w:num>
  <w:num w:numId="10">
    <w:abstractNumId w:val="17"/>
  </w:num>
  <w:num w:numId="11">
    <w:abstractNumId w:val="5"/>
  </w:num>
  <w:num w:numId="12">
    <w:abstractNumId w:val="16"/>
  </w:num>
  <w:num w:numId="13">
    <w:abstractNumId w:val="3"/>
  </w:num>
  <w:num w:numId="14">
    <w:abstractNumId w:val="21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  <w:num w:numId="19">
    <w:abstractNumId w:val="14"/>
  </w:num>
  <w:num w:numId="20">
    <w:abstractNumId w:val="10"/>
  </w:num>
  <w:num w:numId="21">
    <w:abstractNumId w:val="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2322"/>
    <w:rsid w:val="00014487"/>
    <w:rsid w:val="00021B3D"/>
    <w:rsid w:val="00052175"/>
    <w:rsid w:val="00052A7C"/>
    <w:rsid w:val="0005746D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7516A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BF8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449A7"/>
    <w:rsid w:val="00250283"/>
    <w:rsid w:val="00263015"/>
    <w:rsid w:val="002640D7"/>
    <w:rsid w:val="00271AB2"/>
    <w:rsid w:val="0027604E"/>
    <w:rsid w:val="0028092D"/>
    <w:rsid w:val="0029154A"/>
    <w:rsid w:val="00296AC9"/>
    <w:rsid w:val="002B2B3F"/>
    <w:rsid w:val="002B7CA3"/>
    <w:rsid w:val="002C293E"/>
    <w:rsid w:val="002F0C37"/>
    <w:rsid w:val="002F26FC"/>
    <w:rsid w:val="00326BF1"/>
    <w:rsid w:val="00345787"/>
    <w:rsid w:val="00346090"/>
    <w:rsid w:val="003532D4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3B74"/>
    <w:rsid w:val="003B6FDB"/>
    <w:rsid w:val="003C3731"/>
    <w:rsid w:val="003F1527"/>
    <w:rsid w:val="003F1A94"/>
    <w:rsid w:val="00403775"/>
    <w:rsid w:val="00411F56"/>
    <w:rsid w:val="004146AE"/>
    <w:rsid w:val="00420B76"/>
    <w:rsid w:val="0043373B"/>
    <w:rsid w:val="00440DEA"/>
    <w:rsid w:val="00453566"/>
    <w:rsid w:val="00456FA0"/>
    <w:rsid w:val="004710FB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86C77"/>
    <w:rsid w:val="005922CE"/>
    <w:rsid w:val="005A3A17"/>
    <w:rsid w:val="005B0541"/>
    <w:rsid w:val="005B318C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64183"/>
    <w:rsid w:val="0066619E"/>
    <w:rsid w:val="006664ED"/>
    <w:rsid w:val="0068424A"/>
    <w:rsid w:val="006A7974"/>
    <w:rsid w:val="006B3EBD"/>
    <w:rsid w:val="006B53D5"/>
    <w:rsid w:val="006C7CCB"/>
    <w:rsid w:val="006D13C6"/>
    <w:rsid w:val="006D5ACF"/>
    <w:rsid w:val="006D5CA7"/>
    <w:rsid w:val="006E324D"/>
    <w:rsid w:val="006E4EBA"/>
    <w:rsid w:val="006E64DA"/>
    <w:rsid w:val="006F0D04"/>
    <w:rsid w:val="006F104E"/>
    <w:rsid w:val="006F45A8"/>
    <w:rsid w:val="0070227F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19B"/>
    <w:rsid w:val="00804E69"/>
    <w:rsid w:val="00821D13"/>
    <w:rsid w:val="008459B2"/>
    <w:rsid w:val="00852B17"/>
    <w:rsid w:val="008607AD"/>
    <w:rsid w:val="00876784"/>
    <w:rsid w:val="00882B1A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32F24"/>
    <w:rsid w:val="00946C10"/>
    <w:rsid w:val="00950D22"/>
    <w:rsid w:val="00953703"/>
    <w:rsid w:val="00983CB6"/>
    <w:rsid w:val="0098535E"/>
    <w:rsid w:val="009853BE"/>
    <w:rsid w:val="0099274D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356A4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A6385"/>
    <w:rsid w:val="00AC1CA1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17282"/>
    <w:rsid w:val="00B26033"/>
    <w:rsid w:val="00B33598"/>
    <w:rsid w:val="00B354F3"/>
    <w:rsid w:val="00B42FF9"/>
    <w:rsid w:val="00B54386"/>
    <w:rsid w:val="00B72363"/>
    <w:rsid w:val="00BA519A"/>
    <w:rsid w:val="00BA7666"/>
    <w:rsid w:val="00BB2A61"/>
    <w:rsid w:val="00BC56AC"/>
    <w:rsid w:val="00BD7C72"/>
    <w:rsid w:val="00BE7425"/>
    <w:rsid w:val="00BF4B42"/>
    <w:rsid w:val="00BF4B94"/>
    <w:rsid w:val="00BF6FA8"/>
    <w:rsid w:val="00C01B18"/>
    <w:rsid w:val="00C074BA"/>
    <w:rsid w:val="00C13B79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D5B86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0B14"/>
    <w:rsid w:val="00D85180"/>
    <w:rsid w:val="00DA0271"/>
    <w:rsid w:val="00DA2640"/>
    <w:rsid w:val="00DB6808"/>
    <w:rsid w:val="00DD227C"/>
    <w:rsid w:val="00DF288C"/>
    <w:rsid w:val="00E140E2"/>
    <w:rsid w:val="00E21342"/>
    <w:rsid w:val="00E25DDF"/>
    <w:rsid w:val="00E3147D"/>
    <w:rsid w:val="00E45207"/>
    <w:rsid w:val="00E5039B"/>
    <w:rsid w:val="00E508C3"/>
    <w:rsid w:val="00E70A06"/>
    <w:rsid w:val="00E862C9"/>
    <w:rsid w:val="00EA47D8"/>
    <w:rsid w:val="00EA4DF0"/>
    <w:rsid w:val="00EB5CCE"/>
    <w:rsid w:val="00EC18AF"/>
    <w:rsid w:val="00ED0706"/>
    <w:rsid w:val="00ED41FB"/>
    <w:rsid w:val="00EE37B3"/>
    <w:rsid w:val="00F10EE0"/>
    <w:rsid w:val="00F1202B"/>
    <w:rsid w:val="00F121CC"/>
    <w:rsid w:val="00F132E4"/>
    <w:rsid w:val="00F20E19"/>
    <w:rsid w:val="00F41058"/>
    <w:rsid w:val="00F46253"/>
    <w:rsid w:val="00F84535"/>
    <w:rsid w:val="00FA7D22"/>
    <w:rsid w:val="00FB15DA"/>
    <w:rsid w:val="00FC32D6"/>
    <w:rsid w:val="00FC53A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  <w:style w:type="character" w:styleId="Enfasigrassetto">
    <w:name w:val="Strong"/>
    <w:basedOn w:val="Carpredefinitoparagrafo"/>
    <w:uiPriority w:val="22"/>
    <w:qFormat/>
    <w:rsid w:val="004146A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1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BE65-4F81-40A2-8B8F-B19FAA13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1443</Words>
  <Characters>8226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RICCARDO REVALOR</dc:creator>
  <cp:lastModifiedBy>Utente</cp:lastModifiedBy>
  <cp:revision>53</cp:revision>
  <cp:lastPrinted>2015-12-10T14:32:00Z</cp:lastPrinted>
  <dcterms:created xsi:type="dcterms:W3CDTF">2024-10-07T06:56:00Z</dcterms:created>
  <dcterms:modified xsi:type="dcterms:W3CDTF">2024-10-09T20:01:00Z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