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F3" w:rsidRPr="007B6110" w:rsidRDefault="004D4D0C" w:rsidP="005176F3">
      <w:pPr>
        <w:jc w:val="center"/>
        <w:rPr>
          <w:b/>
          <w:i/>
          <w:sz w:val="36"/>
          <w:szCs w:val="36"/>
        </w:rPr>
      </w:pPr>
      <w:r w:rsidRPr="007B6110">
        <w:rPr>
          <w:b/>
          <w:i/>
          <w:sz w:val="36"/>
          <w:szCs w:val="36"/>
        </w:rPr>
        <w:t>Experiment 5</w:t>
      </w:r>
      <w:r w:rsidR="007B6110" w:rsidRPr="007B6110">
        <w:rPr>
          <w:b/>
          <w:i/>
          <w:sz w:val="36"/>
          <w:szCs w:val="36"/>
        </w:rPr>
        <w:t xml:space="preserve"> Lab Report: </w:t>
      </w:r>
      <w:r w:rsidRPr="007B6110">
        <w:rPr>
          <w:b/>
          <w:i/>
          <w:sz w:val="36"/>
          <w:szCs w:val="36"/>
        </w:rPr>
        <w:t>Qualitative Analysis</w:t>
      </w:r>
    </w:p>
    <w:p w:rsidR="005176F3" w:rsidRPr="00A20052" w:rsidRDefault="005176F3"/>
    <w:p w:rsidR="00081817" w:rsidRPr="00081817" w:rsidRDefault="005176F3">
      <w:r w:rsidRPr="007B6110">
        <w:rPr>
          <w:b/>
        </w:rPr>
        <w:t xml:space="preserve">Author: </w:t>
      </w:r>
      <w:r w:rsidR="00081817">
        <w:t>Ricci Lam</w:t>
      </w:r>
    </w:p>
    <w:p w:rsidR="00081817" w:rsidRPr="007B6110" w:rsidRDefault="005176F3">
      <w:pPr>
        <w:rPr>
          <w:b/>
        </w:rPr>
      </w:pPr>
      <w:r w:rsidRPr="007B6110">
        <w:rPr>
          <w:b/>
        </w:rPr>
        <w:t>Date:</w:t>
      </w:r>
      <w:r w:rsidR="00D1272A">
        <w:rPr>
          <w:b/>
        </w:rPr>
        <w:t xml:space="preserve"> 11/19/2016</w:t>
      </w:r>
    </w:p>
    <w:p w:rsidR="005176F3" w:rsidRPr="00A20052" w:rsidRDefault="005176F3">
      <w:r w:rsidRPr="007B6110">
        <w:rPr>
          <w:b/>
        </w:rPr>
        <w:t>TA Name:</w:t>
      </w:r>
      <w:r w:rsidR="00D1272A">
        <w:rPr>
          <w:b/>
        </w:rPr>
        <w:t xml:space="preserve"> Matthew Du</w:t>
      </w:r>
    </w:p>
    <w:p w:rsidR="00F2092C" w:rsidRPr="007B6110" w:rsidRDefault="00F2092C"/>
    <w:p w:rsidR="005176F3" w:rsidRPr="007B6110" w:rsidRDefault="007B6110">
      <w:pPr>
        <w:rPr>
          <w:b/>
        </w:rPr>
      </w:pPr>
      <w:r>
        <w:rPr>
          <w:b/>
          <w:sz w:val="28"/>
        </w:rPr>
        <w:t>ACCURACY</w:t>
      </w:r>
      <w:r w:rsidR="006C127B" w:rsidRPr="007B6110">
        <w:rPr>
          <w:b/>
          <w:sz w:val="28"/>
        </w:rPr>
        <w:t xml:space="preserve"> (</w:t>
      </w:r>
      <w:r w:rsidR="0064740A">
        <w:rPr>
          <w:b/>
          <w:sz w:val="28"/>
        </w:rPr>
        <w:t>2</w:t>
      </w:r>
      <w:r w:rsidR="00771070">
        <w:rPr>
          <w:b/>
          <w:sz w:val="28"/>
        </w:rPr>
        <w:t>0</w:t>
      </w:r>
      <w:r w:rsidR="0051410E" w:rsidRPr="007B6110">
        <w:rPr>
          <w:b/>
          <w:sz w:val="28"/>
        </w:rPr>
        <w:t xml:space="preserve"> points)</w:t>
      </w:r>
    </w:p>
    <w:p w:rsidR="007B6110" w:rsidRDefault="007B6110"/>
    <w:p w:rsidR="00FC0F0C" w:rsidRPr="00A20052" w:rsidRDefault="00FC0F0C">
      <w:r w:rsidRPr="00A20052">
        <w:t>Unknown #:</w:t>
      </w:r>
      <w:r w:rsidR="007B6110">
        <w:t xml:space="preserve">   </w:t>
      </w:r>
      <w:r w:rsidR="00081817">
        <w:t>117</w:t>
      </w:r>
    </w:p>
    <w:p w:rsidR="00FC0F0C" w:rsidRPr="00A20052" w:rsidRDefault="00FC0F0C"/>
    <w:p w:rsidR="00FC0F0C" w:rsidRPr="00081817" w:rsidRDefault="004D4D0C">
      <w:r>
        <w:t>Ions present in unknown:</w:t>
      </w:r>
      <w:r w:rsidR="00081817">
        <w:t xml:space="preserve"> Hg</w:t>
      </w:r>
      <w:r w:rsidR="00081817">
        <w:rPr>
          <w:vertAlign w:val="superscript"/>
        </w:rPr>
        <w:t>2+</w:t>
      </w:r>
      <w:r w:rsidR="00081817">
        <w:t>, Fe</w:t>
      </w:r>
      <w:r w:rsidR="00081817">
        <w:rPr>
          <w:vertAlign w:val="superscript"/>
        </w:rPr>
        <w:t>3+</w:t>
      </w:r>
      <w:r w:rsidR="00081817">
        <w:t>, Ni</w:t>
      </w:r>
      <w:r w:rsidR="00081817">
        <w:rPr>
          <w:vertAlign w:val="superscript"/>
        </w:rPr>
        <w:t>2+</w:t>
      </w:r>
    </w:p>
    <w:p w:rsidR="00B2791D" w:rsidRDefault="00B2791D"/>
    <w:p w:rsidR="007B6110" w:rsidRPr="00A20052" w:rsidRDefault="007B6110"/>
    <w:p w:rsidR="007B6110" w:rsidRPr="004C76C5" w:rsidRDefault="007B6110" w:rsidP="007B6110">
      <w:pPr>
        <w:tabs>
          <w:tab w:val="left" w:pos="2520"/>
        </w:tabs>
        <w:spacing w:after="0"/>
        <w:jc w:val="both"/>
        <w:rPr>
          <w:b/>
          <w:i/>
          <w:sz w:val="28"/>
          <w:szCs w:val="28"/>
        </w:rPr>
      </w:pPr>
      <w:r>
        <w:rPr>
          <w:b/>
          <w:sz w:val="28"/>
          <w:szCs w:val="28"/>
        </w:rPr>
        <w:t>ABSTRACT</w:t>
      </w:r>
      <w:r w:rsidRPr="00267202">
        <w:rPr>
          <w:b/>
          <w:sz w:val="28"/>
          <w:szCs w:val="28"/>
        </w:rPr>
        <w:t xml:space="preserve"> </w:t>
      </w:r>
      <w:r>
        <w:rPr>
          <w:b/>
          <w:sz w:val="28"/>
          <w:szCs w:val="28"/>
        </w:rPr>
        <w:t>(</w:t>
      </w:r>
      <w:r w:rsidR="0064740A">
        <w:rPr>
          <w:b/>
          <w:sz w:val="28"/>
          <w:szCs w:val="28"/>
        </w:rPr>
        <w:t>1</w:t>
      </w:r>
      <w:r w:rsidRPr="003006DB">
        <w:rPr>
          <w:b/>
          <w:sz w:val="28"/>
          <w:szCs w:val="28"/>
        </w:rPr>
        <w:t>0</w:t>
      </w:r>
      <w:r>
        <w:rPr>
          <w:b/>
          <w:sz w:val="28"/>
          <w:szCs w:val="28"/>
        </w:rPr>
        <w:t xml:space="preserve"> p</w:t>
      </w:r>
      <w:r w:rsidR="00B17C00">
        <w:rPr>
          <w:b/>
          <w:sz w:val="28"/>
          <w:szCs w:val="28"/>
        </w:rPr>
        <w:t>oin</w:t>
      </w:r>
      <w:r w:rsidRPr="003006DB">
        <w:rPr>
          <w:b/>
          <w:sz w:val="28"/>
          <w:szCs w:val="28"/>
        </w:rPr>
        <w:t>ts)</w:t>
      </w:r>
      <w:r w:rsidRPr="004C76C5">
        <w:rPr>
          <w:b/>
          <w:i/>
          <w:sz w:val="28"/>
          <w:szCs w:val="28"/>
        </w:rPr>
        <w:tab/>
      </w:r>
    </w:p>
    <w:p w:rsidR="00D1272A" w:rsidRPr="006F1928" w:rsidRDefault="00D1272A">
      <w:pPr>
        <w:spacing w:before="0" w:after="160" w:line="259" w:lineRule="auto"/>
        <w:rPr>
          <w:szCs w:val="24"/>
        </w:rPr>
      </w:pPr>
      <w:bookmarkStart w:id="0" w:name="_GoBack"/>
      <w:bookmarkEnd w:id="0"/>
      <w:r>
        <w:rPr>
          <w:szCs w:val="24"/>
        </w:rPr>
        <w:tab/>
        <w:t xml:space="preserve">This experiment employed the use of qualitative analysis to determine the presence of different species of transition metals within an unknown sample of a solution with very little volume. This experiment was carried out with the help of the concepts of solubility rules, meaning that the transition metals within the solution were slowly precipitated out with the use of different ligands and </w:t>
      </w:r>
      <w:r w:rsidR="00747B3E">
        <w:rPr>
          <w:szCs w:val="24"/>
        </w:rPr>
        <w:t>anions. First, chloride salts were precipitated out from the solution with the addition of HCl (hydrochloric acid) and HNO</w:t>
      </w:r>
      <w:r w:rsidR="00747B3E">
        <w:rPr>
          <w:szCs w:val="24"/>
          <w:vertAlign w:val="subscript"/>
        </w:rPr>
        <w:t>3</w:t>
      </w:r>
      <w:r w:rsidR="00747B3E">
        <w:rPr>
          <w:szCs w:val="24"/>
        </w:rPr>
        <w:t xml:space="preserve"> (Nitric Acid)</w:t>
      </w:r>
      <w:r w:rsidR="006F1928">
        <w:rPr>
          <w:szCs w:val="24"/>
        </w:rPr>
        <w:t xml:space="preserve">. After, the addition of various salts, bases, and acids to slowly precipitate out the remaining ions in the solution. The sample used in this case is unknown sample #117 and the sample yielded </w:t>
      </w:r>
      <w:r w:rsidR="006F1928">
        <w:t>Hg</w:t>
      </w:r>
      <w:r w:rsidR="006F1928">
        <w:rPr>
          <w:vertAlign w:val="superscript"/>
        </w:rPr>
        <w:t>2+</w:t>
      </w:r>
      <w:r w:rsidR="006F1928">
        <w:t>, Fe</w:t>
      </w:r>
      <w:r w:rsidR="006F1928">
        <w:rPr>
          <w:vertAlign w:val="superscript"/>
        </w:rPr>
        <w:t>3+</w:t>
      </w:r>
      <w:r w:rsidR="006F1928">
        <w:t>, and Ni</w:t>
      </w:r>
      <w:r w:rsidR="006F1928">
        <w:rPr>
          <w:vertAlign w:val="superscript"/>
        </w:rPr>
        <w:t>2+</w:t>
      </w:r>
      <w:r w:rsidR="006F1928">
        <w:t>.</w:t>
      </w:r>
    </w:p>
    <w:p w:rsidR="006F1928" w:rsidRDefault="006F1928">
      <w:pPr>
        <w:spacing w:before="0" w:after="160" w:line="259" w:lineRule="auto"/>
        <w:rPr>
          <w:b/>
          <w:sz w:val="28"/>
          <w:szCs w:val="28"/>
        </w:rPr>
      </w:pPr>
      <w:r>
        <w:rPr>
          <w:b/>
          <w:sz w:val="28"/>
          <w:szCs w:val="28"/>
        </w:rPr>
        <w:br w:type="page"/>
      </w:r>
    </w:p>
    <w:p w:rsidR="0064740A" w:rsidRDefault="004C76C5">
      <w:pPr>
        <w:rPr>
          <w:b/>
          <w:sz w:val="28"/>
          <w:szCs w:val="28"/>
        </w:rPr>
      </w:pPr>
      <w:r w:rsidRPr="00B17C00">
        <w:rPr>
          <w:b/>
          <w:sz w:val="28"/>
          <w:szCs w:val="28"/>
        </w:rPr>
        <w:lastRenderedPageBreak/>
        <w:t>INTRODUCTION (</w:t>
      </w:r>
      <w:r w:rsidR="008E2B2F">
        <w:rPr>
          <w:b/>
          <w:sz w:val="28"/>
          <w:szCs w:val="28"/>
        </w:rPr>
        <w:t>20</w:t>
      </w:r>
      <w:r w:rsidRPr="00B17C00">
        <w:rPr>
          <w:b/>
          <w:sz w:val="28"/>
          <w:szCs w:val="28"/>
        </w:rPr>
        <w:t xml:space="preserve"> po</w:t>
      </w:r>
      <w:r w:rsidR="00D051EF">
        <w:rPr>
          <w:b/>
          <w:sz w:val="28"/>
          <w:szCs w:val="28"/>
        </w:rPr>
        <w:t>ints)</w:t>
      </w:r>
    </w:p>
    <w:p w:rsidR="00D051EF" w:rsidRDefault="00D051EF" w:rsidP="00B5665C">
      <w:pPr>
        <w:spacing w:after="0"/>
        <w:rPr>
          <w:szCs w:val="24"/>
        </w:rPr>
      </w:pPr>
      <w:r>
        <w:rPr>
          <w:b/>
          <w:szCs w:val="24"/>
        </w:rPr>
        <w:tab/>
      </w:r>
      <w:r>
        <w:rPr>
          <w:szCs w:val="24"/>
        </w:rPr>
        <w:t>Semimicro qualitative analysis is using a small sample to determine the presence of</w:t>
      </w:r>
      <w:r w:rsidR="000306F7">
        <w:rPr>
          <w:szCs w:val="24"/>
        </w:rPr>
        <w:t xml:space="preserve"> different ions in an unknown solution. The best way to carry out semi qualitative analysis is to conduct a parallel procedure on a sample of a known solution. The effects of a given procedure on both can be noted and similarities would amount to parallel ions present in </w:t>
      </w:r>
      <w:r w:rsidR="0076440F">
        <w:rPr>
          <w:szCs w:val="24"/>
        </w:rPr>
        <w:t>both solutions. This method of analysis is used when there is a limited amount of solution for analysis and only the species of the ions need to be confirmed. For e</w:t>
      </w:r>
      <w:r w:rsidR="004C2353">
        <w:rPr>
          <w:szCs w:val="24"/>
        </w:rPr>
        <w:t xml:space="preserve">xample, when scientists need to analyze the content of rock to determine the composition and the presence of certain target transition metals. </w:t>
      </w:r>
    </w:p>
    <w:p w:rsidR="00B52F39" w:rsidRPr="00B52F39" w:rsidRDefault="00B52F39" w:rsidP="00B5665C">
      <w:pPr>
        <w:spacing w:after="0"/>
        <w:rPr>
          <w:szCs w:val="24"/>
        </w:rPr>
      </w:pPr>
      <w:r>
        <w:rPr>
          <w:szCs w:val="24"/>
        </w:rPr>
        <w:tab/>
        <w:t>In this particular Experiment, an unknown solution will be tested for the presence of different transition metals, namely Ag</w:t>
      </w:r>
      <w:r>
        <w:rPr>
          <w:szCs w:val="24"/>
          <w:vertAlign w:val="superscript"/>
        </w:rPr>
        <w:t>2+</w:t>
      </w:r>
      <w:r>
        <w:rPr>
          <w:szCs w:val="24"/>
        </w:rPr>
        <w:t>. Hg</w:t>
      </w:r>
      <w:r>
        <w:rPr>
          <w:szCs w:val="24"/>
          <w:vertAlign w:val="subscript"/>
        </w:rPr>
        <w:t>2</w:t>
      </w:r>
      <w:r>
        <w:rPr>
          <w:szCs w:val="24"/>
          <w:vertAlign w:val="superscript"/>
        </w:rPr>
        <w:t>2+</w:t>
      </w:r>
      <w:r>
        <w:rPr>
          <w:szCs w:val="24"/>
        </w:rPr>
        <w:t>, Mn</w:t>
      </w:r>
      <w:r>
        <w:rPr>
          <w:szCs w:val="24"/>
          <w:vertAlign w:val="superscript"/>
        </w:rPr>
        <w:t>2+</w:t>
      </w:r>
      <w:r>
        <w:rPr>
          <w:szCs w:val="24"/>
        </w:rPr>
        <w:t>, Fe</w:t>
      </w:r>
      <w:r>
        <w:rPr>
          <w:szCs w:val="24"/>
          <w:vertAlign w:val="superscript"/>
        </w:rPr>
        <w:t>3+</w:t>
      </w:r>
      <w:r>
        <w:rPr>
          <w:szCs w:val="24"/>
        </w:rPr>
        <w:t>. Cr</w:t>
      </w:r>
      <w:r>
        <w:rPr>
          <w:szCs w:val="24"/>
          <w:vertAlign w:val="superscript"/>
        </w:rPr>
        <w:t>3+</w:t>
      </w:r>
      <w:r>
        <w:rPr>
          <w:szCs w:val="24"/>
        </w:rPr>
        <w:t>, Ni</w:t>
      </w:r>
      <w:r>
        <w:rPr>
          <w:szCs w:val="24"/>
          <w:vertAlign w:val="superscript"/>
        </w:rPr>
        <w:t>2+</w:t>
      </w:r>
      <w:r>
        <w:rPr>
          <w:szCs w:val="24"/>
        </w:rPr>
        <w:t>, and Zn</w:t>
      </w:r>
      <w:r>
        <w:rPr>
          <w:szCs w:val="24"/>
          <w:vertAlign w:val="superscript"/>
        </w:rPr>
        <w:t>2+</w:t>
      </w:r>
      <w:r>
        <w:rPr>
          <w:szCs w:val="24"/>
        </w:rPr>
        <w:t>. An unknown sample was provided for testing and a known sample was tested with it. First, the Chloride salts were precipitated out, with the supernatant containing the rest of the ions being transferred to a separate test tube for later use. Different solutions are added to dissolve and precipitate Mercury ion and Silver ion in turn to confirm their presence.</w:t>
      </w:r>
      <w:r w:rsidR="00B5665C">
        <w:rPr>
          <w:szCs w:val="24"/>
        </w:rPr>
        <w:t xml:space="preserve"> For the non-chloride salts, they are all first oxidized and then made into different compounds and colored polyatomic ions. The ions and salts all have a distinctive color that will show their presence and that distinctive color will be used to confirm their presence in the original unknown solution.</w:t>
      </w:r>
    </w:p>
    <w:tbl>
      <w:tblPr>
        <w:tblStyle w:val="TableGrid"/>
        <w:tblpPr w:leftFromText="180" w:rightFromText="180" w:vertAnchor="text" w:horzAnchor="margin" w:tblpY="424"/>
        <w:tblW w:w="0" w:type="auto"/>
        <w:tblLook w:val="04A0" w:firstRow="1" w:lastRow="0" w:firstColumn="1" w:lastColumn="0" w:noHBand="0" w:noVBand="1"/>
      </w:tblPr>
      <w:tblGrid>
        <w:gridCol w:w="4788"/>
        <w:gridCol w:w="4788"/>
      </w:tblGrid>
      <w:tr w:rsidR="00B5665C" w:rsidTr="00B5665C">
        <w:tc>
          <w:tcPr>
            <w:tcW w:w="4788" w:type="dxa"/>
            <w:vAlign w:val="center"/>
          </w:tcPr>
          <w:p w:rsidR="00B5665C" w:rsidRPr="00B5665C" w:rsidRDefault="00B5665C" w:rsidP="00B5665C">
            <w:pPr>
              <w:spacing w:before="0" w:after="160" w:line="259" w:lineRule="auto"/>
              <w:jc w:val="center"/>
              <w:rPr>
                <w:szCs w:val="24"/>
                <w:vertAlign w:val="subscript"/>
              </w:rPr>
            </w:pPr>
            <w:r>
              <w:rPr>
                <w:szCs w:val="24"/>
              </w:rPr>
              <w:t>Salt or Compound</w:t>
            </w:r>
          </w:p>
        </w:tc>
        <w:tc>
          <w:tcPr>
            <w:tcW w:w="4788" w:type="dxa"/>
            <w:vAlign w:val="center"/>
          </w:tcPr>
          <w:p w:rsidR="00B5665C" w:rsidRPr="00B5665C" w:rsidRDefault="00B5665C" w:rsidP="00B5665C">
            <w:pPr>
              <w:spacing w:before="0" w:after="160" w:line="259" w:lineRule="auto"/>
              <w:jc w:val="center"/>
              <w:rPr>
                <w:szCs w:val="24"/>
              </w:rPr>
            </w:pPr>
            <w:proofErr w:type="spellStart"/>
            <w:r>
              <w:rPr>
                <w:szCs w:val="24"/>
              </w:rPr>
              <w:t>Ksp</w:t>
            </w:r>
            <w:proofErr w:type="spellEnd"/>
            <w:r>
              <w:rPr>
                <w:szCs w:val="24"/>
              </w:rPr>
              <w:t xml:space="preserve"> Value</w:t>
            </w:r>
          </w:p>
        </w:tc>
      </w:tr>
      <w:tr w:rsidR="00B5665C" w:rsidTr="00B5665C">
        <w:tc>
          <w:tcPr>
            <w:tcW w:w="4788" w:type="dxa"/>
            <w:vAlign w:val="center"/>
          </w:tcPr>
          <w:p w:rsidR="00B5665C" w:rsidRPr="00B5665C" w:rsidRDefault="00B5665C" w:rsidP="00B5665C">
            <w:pPr>
              <w:spacing w:before="0" w:after="160" w:line="259" w:lineRule="auto"/>
              <w:jc w:val="center"/>
              <w:rPr>
                <w:szCs w:val="24"/>
              </w:rPr>
            </w:pPr>
            <w:r>
              <w:rPr>
                <w:szCs w:val="24"/>
              </w:rPr>
              <w:t>AgCl (Silver Chloride)</w:t>
            </w:r>
          </w:p>
        </w:tc>
        <w:tc>
          <w:tcPr>
            <w:tcW w:w="4788" w:type="dxa"/>
            <w:vAlign w:val="center"/>
          </w:tcPr>
          <w:p w:rsidR="00B5665C" w:rsidRPr="00EC3F35" w:rsidRDefault="00EC3F35" w:rsidP="00B5665C">
            <w:pPr>
              <w:spacing w:before="0" w:after="160" w:line="259" w:lineRule="auto"/>
              <w:jc w:val="center"/>
              <w:rPr>
                <w:szCs w:val="24"/>
                <w:vertAlign w:val="superscript"/>
              </w:rPr>
            </w:pPr>
            <w:r>
              <w:rPr>
                <w:szCs w:val="24"/>
              </w:rPr>
              <w:t>1.77 x 10</w:t>
            </w:r>
            <w:r>
              <w:rPr>
                <w:szCs w:val="24"/>
                <w:vertAlign w:val="superscript"/>
              </w:rPr>
              <w:t>-10</w:t>
            </w:r>
          </w:p>
        </w:tc>
      </w:tr>
      <w:tr w:rsidR="00B5665C" w:rsidTr="00B5665C">
        <w:tc>
          <w:tcPr>
            <w:tcW w:w="4788" w:type="dxa"/>
            <w:vAlign w:val="center"/>
          </w:tcPr>
          <w:p w:rsidR="00B5665C" w:rsidRPr="00B5665C" w:rsidRDefault="00B5665C" w:rsidP="00B5665C">
            <w:pPr>
              <w:spacing w:before="0" w:after="160" w:line="259" w:lineRule="auto"/>
              <w:jc w:val="center"/>
              <w:rPr>
                <w:szCs w:val="24"/>
              </w:rPr>
            </w:pPr>
            <w:r>
              <w:rPr>
                <w:szCs w:val="24"/>
              </w:rPr>
              <w:t>Hg</w:t>
            </w:r>
            <w:r>
              <w:rPr>
                <w:szCs w:val="24"/>
                <w:vertAlign w:val="subscript"/>
              </w:rPr>
              <w:t>2</w:t>
            </w:r>
            <w:r>
              <w:rPr>
                <w:szCs w:val="24"/>
              </w:rPr>
              <w:t>Cl</w:t>
            </w:r>
            <w:r>
              <w:rPr>
                <w:szCs w:val="24"/>
                <w:vertAlign w:val="subscript"/>
              </w:rPr>
              <w:t>2</w:t>
            </w:r>
            <w:r>
              <w:rPr>
                <w:szCs w:val="24"/>
              </w:rPr>
              <w:t xml:space="preserve"> (mercury chloride)</w:t>
            </w:r>
          </w:p>
        </w:tc>
        <w:tc>
          <w:tcPr>
            <w:tcW w:w="4788" w:type="dxa"/>
            <w:vAlign w:val="center"/>
          </w:tcPr>
          <w:p w:rsidR="00B5665C" w:rsidRPr="00EC3F35" w:rsidRDefault="00EC3F35" w:rsidP="00B5665C">
            <w:pPr>
              <w:spacing w:before="0" w:after="160" w:line="259" w:lineRule="auto"/>
              <w:jc w:val="center"/>
              <w:rPr>
                <w:szCs w:val="24"/>
                <w:vertAlign w:val="superscript"/>
              </w:rPr>
            </w:pPr>
            <w:r>
              <w:rPr>
                <w:szCs w:val="24"/>
              </w:rPr>
              <w:t>1.43 x 10</w:t>
            </w:r>
            <w:r>
              <w:rPr>
                <w:szCs w:val="24"/>
                <w:vertAlign w:val="superscript"/>
              </w:rPr>
              <w:t>-18</w:t>
            </w:r>
          </w:p>
        </w:tc>
      </w:tr>
      <w:tr w:rsidR="00B5665C" w:rsidTr="00B5665C">
        <w:tc>
          <w:tcPr>
            <w:tcW w:w="4788" w:type="dxa"/>
            <w:vAlign w:val="center"/>
          </w:tcPr>
          <w:p w:rsidR="00B5665C" w:rsidRPr="0067596C" w:rsidRDefault="00B5665C" w:rsidP="00B5665C">
            <w:pPr>
              <w:spacing w:before="0" w:after="160" w:line="259" w:lineRule="auto"/>
              <w:jc w:val="center"/>
              <w:rPr>
                <w:szCs w:val="24"/>
              </w:rPr>
            </w:pPr>
            <w:proofErr w:type="spellStart"/>
            <w:r>
              <w:rPr>
                <w:szCs w:val="24"/>
              </w:rPr>
              <w:t>Mn</w:t>
            </w:r>
            <w:proofErr w:type="spellEnd"/>
            <w:r>
              <w:rPr>
                <w:szCs w:val="24"/>
              </w:rPr>
              <w:t>(O</w:t>
            </w:r>
            <w:r w:rsidR="0067596C">
              <w:rPr>
                <w:szCs w:val="24"/>
              </w:rPr>
              <w:t>H)</w:t>
            </w:r>
            <w:r w:rsidR="0067596C">
              <w:rPr>
                <w:szCs w:val="24"/>
                <w:vertAlign w:val="subscript"/>
              </w:rPr>
              <w:t>2</w:t>
            </w:r>
            <w:r w:rsidR="0067596C">
              <w:rPr>
                <w:szCs w:val="24"/>
              </w:rPr>
              <w:t xml:space="preserve"> (Manganese Hydroxide)</w:t>
            </w:r>
          </w:p>
        </w:tc>
        <w:tc>
          <w:tcPr>
            <w:tcW w:w="4788" w:type="dxa"/>
            <w:vAlign w:val="center"/>
          </w:tcPr>
          <w:p w:rsidR="00B5665C" w:rsidRPr="00EC3F35" w:rsidRDefault="00EC3F35" w:rsidP="00B5665C">
            <w:pPr>
              <w:spacing w:before="0" w:after="160" w:line="259" w:lineRule="auto"/>
              <w:jc w:val="center"/>
              <w:rPr>
                <w:szCs w:val="24"/>
                <w:vertAlign w:val="superscript"/>
              </w:rPr>
            </w:pPr>
            <w:r>
              <w:rPr>
                <w:szCs w:val="24"/>
              </w:rPr>
              <w:t>1.9 x 10</w:t>
            </w:r>
            <w:r>
              <w:rPr>
                <w:szCs w:val="24"/>
                <w:vertAlign w:val="superscript"/>
              </w:rPr>
              <w:t>-13</w:t>
            </w:r>
          </w:p>
        </w:tc>
      </w:tr>
      <w:tr w:rsidR="00B5665C" w:rsidTr="00B5665C">
        <w:tc>
          <w:tcPr>
            <w:tcW w:w="4788" w:type="dxa"/>
            <w:vAlign w:val="center"/>
          </w:tcPr>
          <w:p w:rsidR="00B5665C" w:rsidRPr="0067596C" w:rsidRDefault="0067596C" w:rsidP="00B5665C">
            <w:pPr>
              <w:spacing w:before="0" w:after="160" w:line="259" w:lineRule="auto"/>
              <w:jc w:val="center"/>
              <w:rPr>
                <w:szCs w:val="24"/>
              </w:rPr>
            </w:pPr>
            <w:r>
              <w:rPr>
                <w:szCs w:val="24"/>
              </w:rPr>
              <w:t>Fe(OH)</w:t>
            </w:r>
            <w:r>
              <w:rPr>
                <w:szCs w:val="24"/>
                <w:vertAlign w:val="subscript"/>
              </w:rPr>
              <w:t>3</w:t>
            </w:r>
            <w:r>
              <w:rPr>
                <w:szCs w:val="24"/>
              </w:rPr>
              <w:t xml:space="preserve"> (Iron-(III) Hydroxide)</w:t>
            </w:r>
          </w:p>
        </w:tc>
        <w:tc>
          <w:tcPr>
            <w:tcW w:w="4788" w:type="dxa"/>
            <w:vAlign w:val="center"/>
          </w:tcPr>
          <w:p w:rsidR="00B5665C" w:rsidRPr="00EC3F35" w:rsidRDefault="00EC3F35" w:rsidP="00B5665C">
            <w:pPr>
              <w:spacing w:before="0" w:after="160" w:line="259" w:lineRule="auto"/>
              <w:jc w:val="center"/>
              <w:rPr>
                <w:szCs w:val="24"/>
              </w:rPr>
            </w:pPr>
            <w:r>
              <w:rPr>
                <w:szCs w:val="24"/>
              </w:rPr>
              <w:t>4 x 10</w:t>
            </w:r>
            <w:r>
              <w:rPr>
                <w:szCs w:val="24"/>
                <w:vertAlign w:val="superscript"/>
              </w:rPr>
              <w:t>-38</w:t>
            </w:r>
          </w:p>
        </w:tc>
      </w:tr>
      <w:tr w:rsidR="00B5665C" w:rsidTr="00B5665C">
        <w:tc>
          <w:tcPr>
            <w:tcW w:w="4788" w:type="dxa"/>
            <w:vAlign w:val="center"/>
          </w:tcPr>
          <w:p w:rsidR="00B5665C" w:rsidRPr="0067596C" w:rsidRDefault="0067596C" w:rsidP="00B5665C">
            <w:pPr>
              <w:spacing w:before="0" w:after="160" w:line="259" w:lineRule="auto"/>
              <w:jc w:val="center"/>
              <w:rPr>
                <w:szCs w:val="24"/>
              </w:rPr>
            </w:pPr>
            <w:r>
              <w:rPr>
                <w:szCs w:val="24"/>
              </w:rPr>
              <w:t>Ni(OH)</w:t>
            </w:r>
            <w:r>
              <w:rPr>
                <w:szCs w:val="24"/>
                <w:vertAlign w:val="subscript"/>
              </w:rPr>
              <w:t>2</w:t>
            </w:r>
            <w:r>
              <w:rPr>
                <w:szCs w:val="24"/>
              </w:rPr>
              <w:t xml:space="preserve"> (Nickel Hydroxide)</w:t>
            </w:r>
          </w:p>
        </w:tc>
        <w:tc>
          <w:tcPr>
            <w:tcW w:w="4788" w:type="dxa"/>
            <w:vAlign w:val="center"/>
          </w:tcPr>
          <w:p w:rsidR="00B5665C" w:rsidRPr="00EC3F35" w:rsidRDefault="00EC3F35" w:rsidP="00B5665C">
            <w:pPr>
              <w:spacing w:before="0" w:after="160" w:line="259" w:lineRule="auto"/>
              <w:jc w:val="center"/>
              <w:rPr>
                <w:szCs w:val="24"/>
                <w:vertAlign w:val="superscript"/>
              </w:rPr>
            </w:pPr>
            <w:r>
              <w:rPr>
                <w:szCs w:val="24"/>
              </w:rPr>
              <w:t>5.48 x 10</w:t>
            </w:r>
            <w:r>
              <w:rPr>
                <w:szCs w:val="24"/>
                <w:vertAlign w:val="superscript"/>
              </w:rPr>
              <w:t>-16</w:t>
            </w:r>
          </w:p>
        </w:tc>
      </w:tr>
      <w:tr w:rsidR="00B5665C" w:rsidTr="00B5665C">
        <w:tc>
          <w:tcPr>
            <w:tcW w:w="4788" w:type="dxa"/>
            <w:vAlign w:val="center"/>
          </w:tcPr>
          <w:p w:rsidR="00B5665C" w:rsidRPr="0067596C" w:rsidRDefault="0067596C" w:rsidP="00B5665C">
            <w:pPr>
              <w:spacing w:before="0" w:after="160" w:line="259" w:lineRule="auto"/>
              <w:jc w:val="center"/>
              <w:rPr>
                <w:szCs w:val="24"/>
              </w:rPr>
            </w:pPr>
            <w:r>
              <w:rPr>
                <w:szCs w:val="24"/>
              </w:rPr>
              <w:t>MnO</w:t>
            </w:r>
            <w:r>
              <w:rPr>
                <w:szCs w:val="24"/>
                <w:vertAlign w:val="subscript"/>
              </w:rPr>
              <w:t>2</w:t>
            </w:r>
            <w:r>
              <w:rPr>
                <w:szCs w:val="24"/>
              </w:rPr>
              <w:t xml:space="preserve"> (Manganese Oxide)</w:t>
            </w:r>
          </w:p>
        </w:tc>
        <w:tc>
          <w:tcPr>
            <w:tcW w:w="4788" w:type="dxa"/>
            <w:vAlign w:val="center"/>
          </w:tcPr>
          <w:p w:rsidR="00B5665C" w:rsidRPr="0096051B" w:rsidRDefault="0096051B" w:rsidP="00B5665C">
            <w:pPr>
              <w:spacing w:before="0" w:after="160" w:line="259" w:lineRule="auto"/>
              <w:jc w:val="center"/>
              <w:rPr>
                <w:szCs w:val="24"/>
                <w:vertAlign w:val="superscript"/>
              </w:rPr>
            </w:pPr>
            <w:r>
              <w:rPr>
                <w:szCs w:val="24"/>
              </w:rPr>
              <w:t>1.45 x 10</w:t>
            </w:r>
            <w:r>
              <w:rPr>
                <w:szCs w:val="24"/>
                <w:vertAlign w:val="superscript"/>
              </w:rPr>
              <w:t>-18</w:t>
            </w:r>
          </w:p>
        </w:tc>
      </w:tr>
      <w:tr w:rsidR="00B5665C" w:rsidTr="00B5665C">
        <w:tc>
          <w:tcPr>
            <w:tcW w:w="4788" w:type="dxa"/>
            <w:vAlign w:val="center"/>
          </w:tcPr>
          <w:p w:rsidR="00B5665C" w:rsidRPr="0067596C" w:rsidRDefault="0067596C" w:rsidP="00B5665C">
            <w:pPr>
              <w:spacing w:before="0" w:after="160" w:line="259" w:lineRule="auto"/>
              <w:jc w:val="center"/>
              <w:rPr>
                <w:szCs w:val="24"/>
              </w:rPr>
            </w:pPr>
            <w:r>
              <w:rPr>
                <w:szCs w:val="24"/>
              </w:rPr>
              <w:t>Ni(C</w:t>
            </w:r>
            <w:r>
              <w:rPr>
                <w:szCs w:val="24"/>
                <w:vertAlign w:val="subscript"/>
              </w:rPr>
              <w:t>4</w:t>
            </w:r>
            <w:r>
              <w:rPr>
                <w:szCs w:val="24"/>
              </w:rPr>
              <w:t>H</w:t>
            </w:r>
            <w:r>
              <w:rPr>
                <w:szCs w:val="24"/>
                <w:vertAlign w:val="subscript"/>
              </w:rPr>
              <w:t>7</w:t>
            </w:r>
            <w:r>
              <w:rPr>
                <w:szCs w:val="24"/>
              </w:rPr>
              <w:t>N</w:t>
            </w:r>
            <w:r>
              <w:rPr>
                <w:szCs w:val="24"/>
                <w:vertAlign w:val="subscript"/>
              </w:rPr>
              <w:t>2</w:t>
            </w:r>
            <w:r>
              <w:rPr>
                <w:szCs w:val="24"/>
              </w:rPr>
              <w:t>O</w:t>
            </w:r>
            <w:r>
              <w:rPr>
                <w:szCs w:val="24"/>
                <w:vertAlign w:val="subscript"/>
              </w:rPr>
              <w:t>2</w:t>
            </w:r>
            <w:r>
              <w:rPr>
                <w:szCs w:val="24"/>
              </w:rPr>
              <w:t>)</w:t>
            </w:r>
            <w:r>
              <w:rPr>
                <w:szCs w:val="24"/>
                <w:vertAlign w:val="subscript"/>
              </w:rPr>
              <w:t>2</w:t>
            </w:r>
            <w:r>
              <w:rPr>
                <w:szCs w:val="24"/>
              </w:rPr>
              <w:t xml:space="preserve"> Nickel(II)-dimethylgloxime</w:t>
            </w:r>
          </w:p>
        </w:tc>
        <w:tc>
          <w:tcPr>
            <w:tcW w:w="4788" w:type="dxa"/>
            <w:vAlign w:val="center"/>
          </w:tcPr>
          <w:p w:rsidR="00B5665C" w:rsidRPr="00B5665C" w:rsidRDefault="0096051B" w:rsidP="00B5665C">
            <w:pPr>
              <w:spacing w:before="0" w:after="160" w:line="259" w:lineRule="auto"/>
              <w:jc w:val="center"/>
              <w:rPr>
                <w:szCs w:val="24"/>
              </w:rPr>
            </w:pPr>
            <w:r>
              <w:rPr>
                <w:szCs w:val="24"/>
              </w:rPr>
              <w:t>Unknown (insoluble)</w:t>
            </w:r>
          </w:p>
        </w:tc>
      </w:tr>
      <w:tr w:rsidR="0067596C" w:rsidTr="00B5665C">
        <w:tc>
          <w:tcPr>
            <w:tcW w:w="4788" w:type="dxa"/>
            <w:vAlign w:val="center"/>
          </w:tcPr>
          <w:p w:rsidR="0067596C" w:rsidRPr="0067596C" w:rsidRDefault="0067596C" w:rsidP="00B5665C">
            <w:pPr>
              <w:spacing w:before="0" w:after="160" w:line="259" w:lineRule="auto"/>
              <w:jc w:val="center"/>
              <w:rPr>
                <w:szCs w:val="24"/>
              </w:rPr>
            </w:pPr>
            <w:r>
              <w:rPr>
                <w:szCs w:val="24"/>
              </w:rPr>
              <w:t>BaCrO</w:t>
            </w:r>
            <w:r>
              <w:rPr>
                <w:szCs w:val="24"/>
                <w:vertAlign w:val="subscript"/>
              </w:rPr>
              <w:t>4</w:t>
            </w:r>
            <w:r>
              <w:rPr>
                <w:szCs w:val="24"/>
              </w:rPr>
              <w:t xml:space="preserve"> (Barium Chromate)</w:t>
            </w:r>
          </w:p>
        </w:tc>
        <w:tc>
          <w:tcPr>
            <w:tcW w:w="4788" w:type="dxa"/>
            <w:vAlign w:val="center"/>
          </w:tcPr>
          <w:p w:rsidR="0067596C" w:rsidRPr="0096051B" w:rsidRDefault="0096051B" w:rsidP="00B5665C">
            <w:pPr>
              <w:spacing w:before="0" w:after="160" w:line="259" w:lineRule="auto"/>
              <w:jc w:val="center"/>
              <w:rPr>
                <w:szCs w:val="24"/>
                <w:vertAlign w:val="superscript"/>
              </w:rPr>
            </w:pPr>
            <w:r>
              <w:rPr>
                <w:szCs w:val="24"/>
              </w:rPr>
              <w:t xml:space="preserve">1.77 x 10 </w:t>
            </w:r>
            <w:r>
              <w:rPr>
                <w:szCs w:val="24"/>
                <w:vertAlign w:val="superscript"/>
              </w:rPr>
              <w:t>-10</w:t>
            </w:r>
          </w:p>
        </w:tc>
      </w:tr>
      <w:tr w:rsidR="0067596C" w:rsidTr="00B5665C">
        <w:tc>
          <w:tcPr>
            <w:tcW w:w="4788" w:type="dxa"/>
            <w:vAlign w:val="center"/>
          </w:tcPr>
          <w:p w:rsidR="0067596C" w:rsidRPr="0067596C" w:rsidRDefault="0067596C" w:rsidP="00B5665C">
            <w:pPr>
              <w:spacing w:before="0" w:after="160" w:line="259" w:lineRule="auto"/>
              <w:jc w:val="center"/>
              <w:rPr>
                <w:szCs w:val="24"/>
              </w:rPr>
            </w:pPr>
            <w:r>
              <w:rPr>
                <w:szCs w:val="24"/>
              </w:rPr>
              <w:t>Zn</w:t>
            </w:r>
            <w:r>
              <w:rPr>
                <w:szCs w:val="24"/>
                <w:vertAlign w:val="subscript"/>
              </w:rPr>
              <w:t>3</w:t>
            </w:r>
            <w:r>
              <w:rPr>
                <w:szCs w:val="24"/>
              </w:rPr>
              <w:t>K</w:t>
            </w:r>
            <w:r>
              <w:rPr>
                <w:szCs w:val="24"/>
                <w:vertAlign w:val="subscript"/>
              </w:rPr>
              <w:t>2</w:t>
            </w:r>
            <w:r>
              <w:rPr>
                <w:szCs w:val="24"/>
              </w:rPr>
              <w:t>[Fe(CN)</w:t>
            </w:r>
            <w:r>
              <w:rPr>
                <w:szCs w:val="24"/>
                <w:vertAlign w:val="subscript"/>
              </w:rPr>
              <w:t>6</w:t>
            </w:r>
            <w:r>
              <w:rPr>
                <w:szCs w:val="24"/>
              </w:rPr>
              <w:t>]</w:t>
            </w:r>
            <w:r>
              <w:rPr>
                <w:szCs w:val="24"/>
                <w:vertAlign w:val="subscript"/>
              </w:rPr>
              <w:t>2</w:t>
            </w:r>
            <w:r>
              <w:rPr>
                <w:szCs w:val="24"/>
              </w:rPr>
              <w:t xml:space="preserve"> (Zinc Ferric Cyanide)</w:t>
            </w:r>
          </w:p>
        </w:tc>
        <w:tc>
          <w:tcPr>
            <w:tcW w:w="4788" w:type="dxa"/>
            <w:vAlign w:val="center"/>
          </w:tcPr>
          <w:p w:rsidR="0067596C" w:rsidRPr="00B5665C" w:rsidRDefault="0096051B" w:rsidP="00B5665C">
            <w:pPr>
              <w:spacing w:before="0" w:after="160" w:line="259" w:lineRule="auto"/>
              <w:jc w:val="center"/>
              <w:rPr>
                <w:szCs w:val="24"/>
              </w:rPr>
            </w:pPr>
            <w:r>
              <w:rPr>
                <w:szCs w:val="24"/>
              </w:rPr>
              <w:t>Unknown (insoluble)</w:t>
            </w:r>
          </w:p>
        </w:tc>
      </w:tr>
    </w:tbl>
    <w:p w:rsidR="0064740A" w:rsidRDefault="0064740A">
      <w:pPr>
        <w:spacing w:before="0" w:after="160" w:line="259" w:lineRule="auto"/>
        <w:rPr>
          <w:b/>
          <w:sz w:val="28"/>
        </w:rPr>
      </w:pPr>
      <w:r>
        <w:rPr>
          <w:b/>
          <w:sz w:val="28"/>
        </w:rPr>
        <w:br w:type="page"/>
      </w:r>
    </w:p>
    <w:p w:rsidR="00A227A9" w:rsidRPr="00900045" w:rsidRDefault="003111E3">
      <w:pPr>
        <w:rPr>
          <w:b/>
        </w:rPr>
      </w:pPr>
      <w:r w:rsidRPr="00B17C00">
        <w:rPr>
          <w:b/>
          <w:sz w:val="28"/>
        </w:rPr>
        <w:lastRenderedPageBreak/>
        <w:t>RESULTS (</w:t>
      </w:r>
      <w:r w:rsidR="004654E4">
        <w:rPr>
          <w:b/>
          <w:sz w:val="28"/>
        </w:rPr>
        <w:t>4</w:t>
      </w:r>
      <w:r w:rsidR="00771070">
        <w:rPr>
          <w:b/>
          <w:sz w:val="28"/>
        </w:rPr>
        <w:t xml:space="preserve">5 </w:t>
      </w:r>
      <w:r w:rsidR="000B031E" w:rsidRPr="00B17C00">
        <w:rPr>
          <w:b/>
          <w:sz w:val="28"/>
        </w:rPr>
        <w:t>points</w:t>
      </w:r>
      <w:r w:rsidR="00B17C00">
        <w:rPr>
          <w:b/>
          <w:sz w:val="28"/>
        </w:rPr>
        <w:t xml:space="preserve"> total = Data + Observation</w:t>
      </w:r>
      <w:r w:rsidR="00771070">
        <w:rPr>
          <w:b/>
          <w:sz w:val="28"/>
        </w:rPr>
        <w:t>, including visual aids</w:t>
      </w:r>
      <w:r w:rsidR="000B031E" w:rsidRPr="00B17C00">
        <w:rPr>
          <w:b/>
          <w:sz w:val="28"/>
        </w:rPr>
        <w:t>)</w:t>
      </w:r>
    </w:p>
    <w:p w:rsidR="00C623EE" w:rsidRDefault="008E2B2F" w:rsidP="00C623EE">
      <w:pPr>
        <w:rPr>
          <w:b/>
          <w:i/>
        </w:rPr>
      </w:pPr>
      <w:proofErr w:type="spellStart"/>
      <w:r>
        <w:rPr>
          <w:b/>
          <w:i/>
          <w:sz w:val="28"/>
        </w:rPr>
        <w:t>Data+</w:t>
      </w:r>
      <w:r w:rsidR="0064740A">
        <w:rPr>
          <w:b/>
          <w:i/>
          <w:sz w:val="28"/>
        </w:rPr>
        <w:t>Observations</w:t>
      </w:r>
      <w:proofErr w:type="spellEnd"/>
      <w:r w:rsidR="0064740A">
        <w:rPr>
          <w:b/>
          <w:i/>
          <w:sz w:val="28"/>
        </w:rPr>
        <w:t xml:space="preserve">, including visual aid, </w:t>
      </w:r>
      <w:r w:rsidR="00A227A9">
        <w:rPr>
          <w:b/>
          <w:i/>
          <w:sz w:val="28"/>
        </w:rPr>
        <w:t>for i</w:t>
      </w:r>
      <w:r>
        <w:rPr>
          <w:b/>
          <w:i/>
          <w:sz w:val="28"/>
        </w:rPr>
        <w:t xml:space="preserve">nitial separation (preceding </w:t>
      </w:r>
      <w:r w:rsidR="00A227A9">
        <w:rPr>
          <w:b/>
          <w:i/>
          <w:sz w:val="28"/>
        </w:rPr>
        <w:t>Groups A and B)</w:t>
      </w:r>
      <w:r w:rsidR="00A20052" w:rsidRPr="00A20052">
        <w:rPr>
          <w:b/>
          <w:i/>
          <w:sz w:val="28"/>
        </w:rPr>
        <w:t xml:space="preserve"> </w:t>
      </w:r>
    </w:p>
    <w:p w:rsidR="0064740A" w:rsidRDefault="00C623EE" w:rsidP="00C623EE">
      <w:pPr>
        <w:rPr>
          <w:szCs w:val="24"/>
        </w:rPr>
      </w:pPr>
      <w:r>
        <w:rPr>
          <w:szCs w:val="24"/>
        </w:rPr>
        <w:tab/>
      </w:r>
      <w:r w:rsidRPr="00C623EE">
        <w:rPr>
          <w:szCs w:val="24"/>
          <w:u w:val="single"/>
        </w:rPr>
        <w:t>Observations for Known</w:t>
      </w:r>
    </w:p>
    <w:p w:rsidR="00BE76A7" w:rsidRDefault="00C623EE" w:rsidP="00C623EE">
      <w:pPr>
        <w:pStyle w:val="ListParagraph"/>
        <w:numPr>
          <w:ilvl w:val="0"/>
          <w:numId w:val="4"/>
        </w:numPr>
        <w:ind w:left="1080"/>
        <w:rPr>
          <w:szCs w:val="24"/>
        </w:rPr>
      </w:pPr>
      <w:r>
        <w:rPr>
          <w:szCs w:val="24"/>
        </w:rPr>
        <w:t xml:space="preserve">The known solution was colorless, even though all of the reactions. </w:t>
      </w:r>
    </w:p>
    <w:p w:rsidR="00C623EE" w:rsidRPr="00BE76A7" w:rsidRDefault="00C623EE" w:rsidP="00BE76A7">
      <w:pPr>
        <w:pStyle w:val="ListParagraph"/>
        <w:rPr>
          <w:szCs w:val="24"/>
        </w:rPr>
      </w:pPr>
      <w:r w:rsidRPr="00BE76A7">
        <w:rPr>
          <w:szCs w:val="24"/>
          <w:u w:val="single"/>
        </w:rPr>
        <w:t>Observations for Unknown</w:t>
      </w:r>
    </w:p>
    <w:p w:rsidR="00900045" w:rsidRPr="000D0BA5" w:rsidRDefault="00BE76A7" w:rsidP="00900045">
      <w:pPr>
        <w:pStyle w:val="ListParagraph"/>
        <w:numPr>
          <w:ilvl w:val="0"/>
          <w:numId w:val="4"/>
        </w:numPr>
        <w:ind w:left="1080"/>
        <w:rPr>
          <w:szCs w:val="24"/>
        </w:rPr>
      </w:pPr>
      <w:r>
        <w:rPr>
          <w:noProof/>
        </w:rPr>
        <w:drawing>
          <wp:anchor distT="0" distB="0" distL="114300" distR="114300" simplePos="0" relativeHeight="251658240" behindDoc="0" locked="0" layoutInCell="1" allowOverlap="1" wp14:anchorId="6ECF8BCA" wp14:editId="2B32AA70">
            <wp:simplePos x="0" y="0"/>
            <wp:positionH relativeFrom="column">
              <wp:posOffset>2133600</wp:posOffset>
            </wp:positionH>
            <wp:positionV relativeFrom="paragraph">
              <wp:posOffset>445770</wp:posOffset>
            </wp:positionV>
            <wp:extent cx="3131820" cy="1004449"/>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820" cy="1004449"/>
                    </a:xfrm>
                    <a:prstGeom prst="rect">
                      <a:avLst/>
                    </a:prstGeom>
                  </pic:spPr>
                </pic:pic>
              </a:graphicData>
            </a:graphic>
            <wp14:sizeRelH relativeFrom="margin">
              <wp14:pctWidth>0</wp14:pctWidth>
            </wp14:sizeRelH>
            <wp14:sizeRelV relativeFrom="margin">
              <wp14:pctHeight>0</wp14:pctHeight>
            </wp14:sizeRelV>
          </wp:anchor>
        </w:drawing>
      </w:r>
      <w:r w:rsidR="00C623EE">
        <w:rPr>
          <w:szCs w:val="24"/>
        </w:rPr>
        <w:t>The solution was a transparent teal c</w:t>
      </w:r>
      <w:r w:rsidR="00900045">
        <w:rPr>
          <w:szCs w:val="24"/>
        </w:rPr>
        <w:t>olor and the color turned lime green</w:t>
      </w:r>
      <w:r w:rsidR="00C623EE">
        <w:rPr>
          <w:szCs w:val="24"/>
        </w:rPr>
        <w:t xml:space="preserve"> upon addition of </w:t>
      </w:r>
      <w:r w:rsidR="00900045">
        <w:rPr>
          <w:szCs w:val="24"/>
        </w:rPr>
        <w:t>HCl</w:t>
      </w:r>
    </w:p>
    <w:p w:rsidR="00BA6D4F" w:rsidRDefault="008E2B2F" w:rsidP="00BA6D4F">
      <w:pPr>
        <w:rPr>
          <w:b/>
          <w:i/>
          <w:sz w:val="28"/>
        </w:rPr>
      </w:pPr>
      <w:proofErr w:type="spellStart"/>
      <w:r>
        <w:rPr>
          <w:b/>
          <w:i/>
          <w:sz w:val="28"/>
        </w:rPr>
        <w:t>Data+</w:t>
      </w:r>
      <w:r w:rsidR="00A227A9">
        <w:rPr>
          <w:b/>
          <w:i/>
          <w:sz w:val="28"/>
        </w:rPr>
        <w:t>Observations</w:t>
      </w:r>
      <w:proofErr w:type="spellEnd"/>
      <w:r w:rsidR="0064740A">
        <w:rPr>
          <w:b/>
          <w:i/>
          <w:sz w:val="28"/>
        </w:rPr>
        <w:t>, including visual aid,</w:t>
      </w:r>
      <w:r w:rsidR="00A227A9">
        <w:rPr>
          <w:b/>
          <w:i/>
          <w:sz w:val="28"/>
        </w:rPr>
        <w:t xml:space="preserve"> for Group A</w:t>
      </w:r>
      <w:r>
        <w:rPr>
          <w:b/>
          <w:i/>
          <w:sz w:val="28"/>
        </w:rPr>
        <w:t xml:space="preserve"> (insoluble chlorides)</w:t>
      </w:r>
    </w:p>
    <w:p w:rsidR="0064740A" w:rsidRDefault="00B11C43" w:rsidP="00B11C43">
      <w:pPr>
        <w:pStyle w:val="ListParagraph"/>
        <w:rPr>
          <w:szCs w:val="24"/>
          <w:u w:val="single"/>
        </w:rPr>
      </w:pPr>
      <w:r w:rsidRPr="00B11C43">
        <w:rPr>
          <w:szCs w:val="24"/>
          <w:u w:val="single"/>
        </w:rPr>
        <w:t>Observations for Known</w:t>
      </w:r>
    </w:p>
    <w:p w:rsidR="00B11C43" w:rsidRDefault="00B11C43" w:rsidP="00B11C43">
      <w:pPr>
        <w:pStyle w:val="ListParagraph"/>
        <w:numPr>
          <w:ilvl w:val="0"/>
          <w:numId w:val="2"/>
        </w:numPr>
        <w:rPr>
          <w:szCs w:val="24"/>
        </w:rPr>
      </w:pPr>
      <w:r>
        <w:rPr>
          <w:szCs w:val="24"/>
        </w:rPr>
        <w:t>Turned Cloudy with the first addition of HCl and did not turn cloudy with the second addition of HCl.</w:t>
      </w:r>
    </w:p>
    <w:p w:rsidR="00B11C43" w:rsidRDefault="00B11C43" w:rsidP="00B11C43">
      <w:pPr>
        <w:pStyle w:val="ListParagraph"/>
        <w:numPr>
          <w:ilvl w:val="0"/>
          <w:numId w:val="2"/>
        </w:numPr>
        <w:rPr>
          <w:szCs w:val="24"/>
        </w:rPr>
      </w:pPr>
      <w:r>
        <w:rPr>
          <w:szCs w:val="24"/>
        </w:rPr>
        <w:t>Supernatant transparent after addition of HCl</w:t>
      </w:r>
    </w:p>
    <w:p w:rsidR="00B11C43" w:rsidRDefault="00B11C43" w:rsidP="00B11C43">
      <w:pPr>
        <w:pStyle w:val="ListParagraph"/>
        <w:numPr>
          <w:ilvl w:val="0"/>
          <w:numId w:val="2"/>
        </w:numPr>
        <w:rPr>
          <w:szCs w:val="24"/>
        </w:rPr>
      </w:pPr>
      <w:r>
        <w:rPr>
          <w:szCs w:val="24"/>
        </w:rPr>
        <w:t>Black/</w:t>
      </w:r>
      <w:r w:rsidR="00B624F3">
        <w:rPr>
          <w:szCs w:val="24"/>
        </w:rPr>
        <w:t>deep gray</w:t>
      </w:r>
      <w:r>
        <w:rPr>
          <w:szCs w:val="24"/>
        </w:rPr>
        <w:t xml:space="preserve"> </w:t>
      </w:r>
      <w:r w:rsidR="00B624F3">
        <w:rPr>
          <w:szCs w:val="24"/>
        </w:rPr>
        <w:t>precipitate formed with the addition of 15 M NH</w:t>
      </w:r>
      <w:r w:rsidR="00B624F3">
        <w:rPr>
          <w:szCs w:val="24"/>
          <w:vertAlign w:val="subscript"/>
        </w:rPr>
        <w:t>4</w:t>
      </w:r>
      <w:r w:rsidR="00B624F3">
        <w:rPr>
          <w:szCs w:val="24"/>
        </w:rPr>
        <w:t>OH, indicating the presence of Hg</w:t>
      </w:r>
      <w:r w:rsidR="00B624F3">
        <w:rPr>
          <w:szCs w:val="24"/>
          <w:vertAlign w:val="superscript"/>
        </w:rPr>
        <w:t>2+</w:t>
      </w:r>
      <w:r w:rsidR="00E048CC">
        <w:rPr>
          <w:szCs w:val="24"/>
          <w:vertAlign w:val="superscript"/>
        </w:rPr>
        <w:t xml:space="preserve"> </w:t>
      </w:r>
      <w:r w:rsidR="00E048CC">
        <w:rPr>
          <w:szCs w:val="24"/>
        </w:rPr>
        <w:t>The supernatant was clear and colorless</w:t>
      </w:r>
    </w:p>
    <w:p w:rsidR="00573245" w:rsidRDefault="00B624F3" w:rsidP="00573245">
      <w:pPr>
        <w:pStyle w:val="ListParagraph"/>
        <w:numPr>
          <w:ilvl w:val="0"/>
          <w:numId w:val="2"/>
        </w:numPr>
        <w:rPr>
          <w:szCs w:val="24"/>
        </w:rPr>
      </w:pPr>
      <w:r>
        <w:rPr>
          <w:szCs w:val="24"/>
        </w:rPr>
        <w:t xml:space="preserve">White precipitate formed when </w:t>
      </w:r>
      <w:r w:rsidR="00A51202">
        <w:rPr>
          <w:szCs w:val="24"/>
        </w:rPr>
        <w:t>6M HNO</w:t>
      </w:r>
      <w:r w:rsidR="00A51202">
        <w:rPr>
          <w:szCs w:val="24"/>
          <w:vertAlign w:val="subscript"/>
        </w:rPr>
        <w:t>3</w:t>
      </w:r>
      <w:r w:rsidR="00573245">
        <w:rPr>
          <w:szCs w:val="24"/>
        </w:rPr>
        <w:t xml:space="preserve">, indicating the presence of </w:t>
      </w:r>
    </w:p>
    <w:p w:rsidR="00977539" w:rsidRDefault="00977539" w:rsidP="00BE76A7">
      <w:pPr>
        <w:pStyle w:val="ListParagraph"/>
        <w:rPr>
          <w:szCs w:val="24"/>
        </w:rPr>
      </w:pPr>
      <w:r>
        <w:rPr>
          <w:szCs w:val="24"/>
          <w:u w:val="single"/>
        </w:rPr>
        <w:t>Observations for Known</w:t>
      </w:r>
    </w:p>
    <w:p w:rsidR="000C53A3" w:rsidRDefault="00977539" w:rsidP="00977539">
      <w:pPr>
        <w:pStyle w:val="ListParagraph"/>
        <w:numPr>
          <w:ilvl w:val="0"/>
          <w:numId w:val="2"/>
        </w:numPr>
        <w:rPr>
          <w:szCs w:val="24"/>
        </w:rPr>
      </w:pPr>
      <w:r>
        <w:rPr>
          <w:szCs w:val="24"/>
        </w:rPr>
        <w:t xml:space="preserve">Turned cloudy with the first addition of HCL, did not turn cloudy with the second addition of HCl. The </w:t>
      </w:r>
      <w:r w:rsidR="002E0675">
        <w:rPr>
          <w:szCs w:val="24"/>
        </w:rPr>
        <w:t xml:space="preserve">solution did not turn cloudy after the second </w:t>
      </w:r>
      <w:r w:rsidR="000C53A3">
        <w:rPr>
          <w:szCs w:val="24"/>
        </w:rPr>
        <w:t>addition of HCl after being centrifuged</w:t>
      </w:r>
    </w:p>
    <w:p w:rsidR="00977539" w:rsidRDefault="000C53A3" w:rsidP="00977539">
      <w:pPr>
        <w:pStyle w:val="ListParagraph"/>
        <w:numPr>
          <w:ilvl w:val="0"/>
          <w:numId w:val="2"/>
        </w:numPr>
        <w:rPr>
          <w:szCs w:val="24"/>
        </w:rPr>
      </w:pPr>
      <w:r>
        <w:rPr>
          <w:szCs w:val="24"/>
        </w:rPr>
        <w:t xml:space="preserve"> </w:t>
      </w:r>
      <w:r w:rsidR="008A47AC">
        <w:rPr>
          <w:szCs w:val="24"/>
        </w:rPr>
        <w:t>The supernatant was lime green upon decanting. Small amounts of precipitate, not enough to generate a pellet was accidentally transferred to the new unknown supernatant test tube</w:t>
      </w:r>
      <w:r w:rsidR="00E048CC">
        <w:rPr>
          <w:szCs w:val="24"/>
        </w:rPr>
        <w:t>.</w:t>
      </w:r>
    </w:p>
    <w:p w:rsidR="008A47AC" w:rsidRDefault="00E048CC" w:rsidP="00977539">
      <w:pPr>
        <w:pStyle w:val="ListParagraph"/>
        <w:numPr>
          <w:ilvl w:val="0"/>
          <w:numId w:val="2"/>
        </w:numPr>
        <w:rPr>
          <w:szCs w:val="24"/>
        </w:rPr>
      </w:pPr>
      <w:r>
        <w:rPr>
          <w:szCs w:val="24"/>
        </w:rPr>
        <w:t>Black/Deep gray precipitate formed upon the addition of NH</w:t>
      </w:r>
      <w:r>
        <w:rPr>
          <w:szCs w:val="24"/>
          <w:vertAlign w:val="subscript"/>
        </w:rPr>
        <w:t>4</w:t>
      </w:r>
      <w:r>
        <w:rPr>
          <w:szCs w:val="24"/>
        </w:rPr>
        <w:t xml:space="preserve">OH. The supernatant turned clear and colorless after the solution with precipitate was centrifuged. </w:t>
      </w:r>
    </w:p>
    <w:p w:rsidR="00E048CC" w:rsidRDefault="00E048CC" w:rsidP="00977539">
      <w:pPr>
        <w:pStyle w:val="ListParagraph"/>
        <w:numPr>
          <w:ilvl w:val="0"/>
          <w:numId w:val="2"/>
        </w:numPr>
        <w:rPr>
          <w:szCs w:val="24"/>
        </w:rPr>
      </w:pPr>
      <w:r>
        <w:rPr>
          <w:szCs w:val="24"/>
        </w:rPr>
        <w:t>No additional precipitate formed upon the addition of HNO</w:t>
      </w:r>
      <w:r>
        <w:rPr>
          <w:szCs w:val="24"/>
          <w:vertAlign w:val="subscript"/>
        </w:rPr>
        <w:t>3</w:t>
      </w:r>
      <w:r>
        <w:rPr>
          <w:szCs w:val="24"/>
        </w:rPr>
        <w:t xml:space="preserve"> and the pH of the solution was checked, the pH paper indicated “Strongly Acidic”.</w:t>
      </w:r>
    </w:p>
    <w:p w:rsidR="00900045" w:rsidRDefault="000D0BA5" w:rsidP="000D0BA5">
      <w:pPr>
        <w:spacing w:before="0" w:after="160" w:line="259" w:lineRule="auto"/>
        <w:jc w:val="center"/>
        <w:rPr>
          <w:szCs w:val="24"/>
        </w:rPr>
      </w:pPr>
      <w:r>
        <w:rPr>
          <w:noProof/>
        </w:rPr>
        <w:drawing>
          <wp:inline distT="0" distB="0" distL="0" distR="0" wp14:anchorId="7D67B695" wp14:editId="0ED46BD1">
            <wp:extent cx="3032760" cy="1203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0165" cy="1210662"/>
                    </a:xfrm>
                    <a:prstGeom prst="rect">
                      <a:avLst/>
                    </a:prstGeom>
                  </pic:spPr>
                </pic:pic>
              </a:graphicData>
            </a:graphic>
          </wp:inline>
        </w:drawing>
      </w:r>
      <w:r w:rsidR="00900045">
        <w:rPr>
          <w:szCs w:val="24"/>
        </w:rPr>
        <w:br w:type="page"/>
      </w:r>
    </w:p>
    <w:p w:rsidR="00900045" w:rsidRPr="00900045" w:rsidRDefault="00900045" w:rsidP="00900045">
      <w:pPr>
        <w:rPr>
          <w:szCs w:val="24"/>
        </w:rPr>
      </w:pPr>
    </w:p>
    <w:p w:rsidR="00A227A9" w:rsidRPr="00900045" w:rsidRDefault="008E2B2F" w:rsidP="00900045">
      <w:pPr>
        <w:spacing w:before="0" w:after="160" w:line="259" w:lineRule="auto"/>
        <w:rPr>
          <w:szCs w:val="24"/>
        </w:rPr>
      </w:pPr>
      <w:proofErr w:type="spellStart"/>
      <w:r>
        <w:rPr>
          <w:b/>
          <w:i/>
          <w:sz w:val="28"/>
        </w:rPr>
        <w:t>Data+</w:t>
      </w:r>
      <w:r w:rsidR="00A227A9">
        <w:rPr>
          <w:b/>
          <w:i/>
          <w:sz w:val="28"/>
        </w:rPr>
        <w:t>Observations</w:t>
      </w:r>
      <w:proofErr w:type="spellEnd"/>
      <w:r w:rsidR="0064740A">
        <w:rPr>
          <w:b/>
          <w:i/>
          <w:sz w:val="28"/>
        </w:rPr>
        <w:t>, including visual aid</w:t>
      </w:r>
      <w:r w:rsidR="00A227A9">
        <w:rPr>
          <w:b/>
          <w:i/>
          <w:sz w:val="28"/>
        </w:rPr>
        <w:t xml:space="preserve"> for Group B</w:t>
      </w:r>
      <w:r>
        <w:rPr>
          <w:b/>
          <w:i/>
          <w:sz w:val="28"/>
        </w:rPr>
        <w:t xml:space="preserve"> (soluble chlorides)</w:t>
      </w:r>
    </w:p>
    <w:p w:rsidR="00E048CC" w:rsidRPr="00024D94" w:rsidRDefault="00E048CC" w:rsidP="00024D94">
      <w:pPr>
        <w:spacing w:before="0" w:after="160" w:line="259" w:lineRule="auto"/>
        <w:rPr>
          <w:szCs w:val="24"/>
          <w:u w:val="single"/>
        </w:rPr>
      </w:pPr>
      <w:r>
        <w:rPr>
          <w:b/>
          <w:sz w:val="28"/>
        </w:rPr>
        <w:tab/>
      </w:r>
      <w:r>
        <w:rPr>
          <w:szCs w:val="24"/>
          <w:u w:val="single"/>
        </w:rPr>
        <w:t>Observations for Known Solution</w:t>
      </w:r>
    </w:p>
    <w:p w:rsidR="00024D94" w:rsidRDefault="00024D94" w:rsidP="00E048CC">
      <w:pPr>
        <w:pStyle w:val="ListParagraph"/>
        <w:numPr>
          <w:ilvl w:val="0"/>
          <w:numId w:val="3"/>
        </w:numPr>
        <w:spacing w:before="0" w:after="160" w:line="259" w:lineRule="auto"/>
        <w:ind w:left="1080"/>
        <w:rPr>
          <w:szCs w:val="24"/>
        </w:rPr>
      </w:pPr>
      <w:r>
        <w:rPr>
          <w:szCs w:val="24"/>
        </w:rPr>
        <w:t xml:space="preserve">Deep brown sludge formed with the addition of 6M </w:t>
      </w:r>
      <w:proofErr w:type="spellStart"/>
      <w:r>
        <w:rPr>
          <w:szCs w:val="24"/>
        </w:rPr>
        <w:t>NaOH</w:t>
      </w:r>
      <w:proofErr w:type="spellEnd"/>
      <w:r>
        <w:rPr>
          <w:szCs w:val="24"/>
        </w:rPr>
        <w:t>. The solution is a bright yellow shade. The pH paper used for testing indicated that the solution was strongly basic</w:t>
      </w:r>
    </w:p>
    <w:p w:rsidR="00024D94" w:rsidRDefault="00024D94" w:rsidP="00E048CC">
      <w:pPr>
        <w:pStyle w:val="ListParagraph"/>
        <w:numPr>
          <w:ilvl w:val="0"/>
          <w:numId w:val="3"/>
        </w:numPr>
        <w:spacing w:before="0" w:after="160" w:line="259" w:lineRule="auto"/>
        <w:ind w:left="1080"/>
        <w:rPr>
          <w:szCs w:val="24"/>
        </w:rPr>
      </w:pPr>
      <w:r>
        <w:rPr>
          <w:szCs w:val="24"/>
        </w:rPr>
        <w:t>H</w:t>
      </w:r>
      <w:r>
        <w:rPr>
          <w:szCs w:val="24"/>
          <w:vertAlign w:val="subscript"/>
        </w:rPr>
        <w:t>2</w:t>
      </w:r>
      <w:r>
        <w:rPr>
          <w:szCs w:val="24"/>
        </w:rPr>
        <w:t>O</w:t>
      </w:r>
      <w:r>
        <w:rPr>
          <w:szCs w:val="24"/>
          <w:vertAlign w:val="subscript"/>
        </w:rPr>
        <w:t>2</w:t>
      </w:r>
      <w:r w:rsidR="00674679">
        <w:rPr>
          <w:szCs w:val="24"/>
        </w:rPr>
        <w:t xml:space="preserve"> addition to the test tube dissolved the sludge in the known</w:t>
      </w:r>
    </w:p>
    <w:p w:rsidR="00674679" w:rsidRDefault="00674679" w:rsidP="00E048CC">
      <w:pPr>
        <w:pStyle w:val="ListParagraph"/>
        <w:numPr>
          <w:ilvl w:val="0"/>
          <w:numId w:val="3"/>
        </w:numPr>
        <w:spacing w:before="0" w:after="160" w:line="259" w:lineRule="auto"/>
        <w:ind w:left="1080"/>
        <w:rPr>
          <w:szCs w:val="24"/>
        </w:rPr>
      </w:pPr>
      <w:r>
        <w:rPr>
          <w:szCs w:val="24"/>
        </w:rPr>
        <w:t xml:space="preserve">The processing in the water bath led to some evaporation. </w:t>
      </w:r>
    </w:p>
    <w:p w:rsidR="00674679" w:rsidRDefault="00674679" w:rsidP="00E048CC">
      <w:pPr>
        <w:pStyle w:val="ListParagraph"/>
        <w:numPr>
          <w:ilvl w:val="0"/>
          <w:numId w:val="3"/>
        </w:numPr>
        <w:spacing w:before="0" w:after="160" w:line="259" w:lineRule="auto"/>
        <w:ind w:left="1080"/>
        <w:rPr>
          <w:szCs w:val="24"/>
        </w:rPr>
      </w:pPr>
      <w:r>
        <w:rPr>
          <w:szCs w:val="24"/>
        </w:rPr>
        <w:t>The known supernatant is a pale green: there was black/deep brown precipitate formed during the processing by bubbling</w:t>
      </w:r>
    </w:p>
    <w:p w:rsidR="00674679" w:rsidRDefault="00674679" w:rsidP="00E048CC">
      <w:pPr>
        <w:pStyle w:val="ListParagraph"/>
        <w:numPr>
          <w:ilvl w:val="0"/>
          <w:numId w:val="3"/>
        </w:numPr>
        <w:spacing w:before="0" w:after="160" w:line="259" w:lineRule="auto"/>
        <w:ind w:left="1080"/>
        <w:rPr>
          <w:szCs w:val="24"/>
        </w:rPr>
      </w:pPr>
      <w:r>
        <w:rPr>
          <w:szCs w:val="24"/>
        </w:rPr>
        <w:t xml:space="preserve">The </w:t>
      </w:r>
      <w:r w:rsidR="00E2696B">
        <w:rPr>
          <w:szCs w:val="24"/>
        </w:rPr>
        <w:t>known was processed for MnO</w:t>
      </w:r>
      <w:r w:rsidR="00E2696B">
        <w:rPr>
          <w:szCs w:val="24"/>
          <w:vertAlign w:val="subscript"/>
        </w:rPr>
        <w:t>4</w:t>
      </w:r>
      <w:r w:rsidR="00E2696B">
        <w:rPr>
          <w:szCs w:val="24"/>
          <w:vertAlign w:val="superscript"/>
        </w:rPr>
        <w:t>-</w:t>
      </w:r>
      <w:r w:rsidR="00E2696B">
        <w:rPr>
          <w:szCs w:val="24"/>
        </w:rPr>
        <w:t xml:space="preserve"> </w:t>
      </w:r>
    </w:p>
    <w:p w:rsidR="00E2696B" w:rsidRDefault="00E2696B" w:rsidP="00E048CC">
      <w:pPr>
        <w:pStyle w:val="ListParagraph"/>
        <w:numPr>
          <w:ilvl w:val="0"/>
          <w:numId w:val="3"/>
        </w:numPr>
        <w:spacing w:before="0" w:after="160" w:line="259" w:lineRule="auto"/>
        <w:ind w:left="1080"/>
        <w:rPr>
          <w:szCs w:val="24"/>
        </w:rPr>
      </w:pPr>
      <w:r>
        <w:rPr>
          <w:szCs w:val="24"/>
        </w:rPr>
        <w:t>H</w:t>
      </w:r>
      <w:r>
        <w:rPr>
          <w:szCs w:val="24"/>
          <w:vertAlign w:val="subscript"/>
        </w:rPr>
        <w:t>2</w:t>
      </w:r>
      <w:r>
        <w:rPr>
          <w:szCs w:val="24"/>
        </w:rPr>
        <w:t>SO</w:t>
      </w:r>
      <w:r>
        <w:rPr>
          <w:szCs w:val="24"/>
          <w:vertAlign w:val="subscript"/>
        </w:rPr>
        <w:t>4</w:t>
      </w:r>
      <w:r>
        <w:rPr>
          <w:szCs w:val="24"/>
        </w:rPr>
        <w:t xml:space="preserve"> was first accidentally added to the precipitate, it was washed several times. Small amounts of the precipitate were lost with each washing. There was a sizeable amount of precipitate in the test tube upon completion of washing.</w:t>
      </w:r>
    </w:p>
    <w:p w:rsidR="00E2696B" w:rsidRDefault="00E2696B" w:rsidP="00E048CC">
      <w:pPr>
        <w:pStyle w:val="ListParagraph"/>
        <w:numPr>
          <w:ilvl w:val="0"/>
          <w:numId w:val="3"/>
        </w:numPr>
        <w:spacing w:before="0" w:after="160" w:line="259" w:lineRule="auto"/>
        <w:ind w:left="1080"/>
        <w:rPr>
          <w:szCs w:val="24"/>
        </w:rPr>
      </w:pPr>
      <w:r>
        <w:rPr>
          <w:szCs w:val="24"/>
        </w:rPr>
        <w:t>A single large scoop of the NaBiO</w:t>
      </w:r>
      <w:r>
        <w:rPr>
          <w:szCs w:val="24"/>
          <w:vertAlign w:val="subscript"/>
        </w:rPr>
        <w:t>3</w:t>
      </w:r>
      <w:r>
        <w:rPr>
          <w:szCs w:val="24"/>
        </w:rPr>
        <w:t xml:space="preserve"> was added to the test tube. Not all of it dissolved upon vigorous mixing. </w:t>
      </w:r>
    </w:p>
    <w:p w:rsidR="00E2696B" w:rsidRDefault="00E2696B" w:rsidP="00E048CC">
      <w:pPr>
        <w:pStyle w:val="ListParagraph"/>
        <w:numPr>
          <w:ilvl w:val="0"/>
          <w:numId w:val="3"/>
        </w:numPr>
        <w:spacing w:before="0" w:after="160" w:line="259" w:lineRule="auto"/>
        <w:ind w:left="1080"/>
        <w:rPr>
          <w:szCs w:val="24"/>
        </w:rPr>
      </w:pPr>
      <w:r>
        <w:rPr>
          <w:szCs w:val="24"/>
        </w:rPr>
        <w:t>After centrifuging the solution, the NaBiO</w:t>
      </w:r>
      <w:r>
        <w:rPr>
          <w:szCs w:val="24"/>
          <w:vertAlign w:val="subscript"/>
        </w:rPr>
        <w:t>3</w:t>
      </w:r>
      <w:r>
        <w:rPr>
          <w:szCs w:val="24"/>
        </w:rPr>
        <w:t xml:space="preserve"> was condensed into a pellet at the bottom, leaving a rich purple/magenta color in the liquid, indicating the </w:t>
      </w:r>
      <w:r w:rsidR="000273E9">
        <w:rPr>
          <w:szCs w:val="24"/>
        </w:rPr>
        <w:t>presence</w:t>
      </w:r>
      <w:r>
        <w:rPr>
          <w:szCs w:val="24"/>
        </w:rPr>
        <w:t xml:space="preserve"> of Mn</w:t>
      </w:r>
      <w:r>
        <w:rPr>
          <w:szCs w:val="24"/>
          <w:vertAlign w:val="superscript"/>
        </w:rPr>
        <w:t>2+</w:t>
      </w:r>
      <w:r>
        <w:rPr>
          <w:szCs w:val="24"/>
        </w:rPr>
        <w:t xml:space="preserve"> ion in the known sample</w:t>
      </w:r>
    </w:p>
    <w:p w:rsidR="00E2696B" w:rsidRDefault="000273E9" w:rsidP="00E048CC">
      <w:pPr>
        <w:pStyle w:val="ListParagraph"/>
        <w:numPr>
          <w:ilvl w:val="0"/>
          <w:numId w:val="3"/>
        </w:numPr>
        <w:spacing w:before="0" w:after="160" w:line="259" w:lineRule="auto"/>
        <w:ind w:left="1080"/>
        <w:rPr>
          <w:szCs w:val="24"/>
        </w:rPr>
      </w:pPr>
      <w:r>
        <w:rPr>
          <w:szCs w:val="24"/>
        </w:rPr>
        <w:t xml:space="preserve"> A deep red was observed when NH</w:t>
      </w:r>
      <w:r>
        <w:rPr>
          <w:szCs w:val="24"/>
          <w:vertAlign w:val="subscript"/>
        </w:rPr>
        <w:t>4</w:t>
      </w:r>
      <w:r>
        <w:rPr>
          <w:szCs w:val="24"/>
        </w:rPr>
        <w:t>SCN was added to one of the supernatant knowns from the split of supernatant in procedure 6</w:t>
      </w:r>
    </w:p>
    <w:p w:rsidR="000273E9" w:rsidRDefault="000273E9" w:rsidP="000273E9">
      <w:pPr>
        <w:pStyle w:val="ListParagraph"/>
        <w:numPr>
          <w:ilvl w:val="0"/>
          <w:numId w:val="3"/>
        </w:numPr>
        <w:spacing w:before="0" w:after="160" w:line="259" w:lineRule="auto"/>
        <w:ind w:left="1080"/>
        <w:rPr>
          <w:szCs w:val="24"/>
        </w:rPr>
      </w:pPr>
      <w:r>
        <w:rPr>
          <w:szCs w:val="24"/>
        </w:rPr>
        <w:t>For procedure 9, 5 M NH</w:t>
      </w:r>
      <w:r>
        <w:rPr>
          <w:szCs w:val="24"/>
          <w:vertAlign w:val="subscript"/>
        </w:rPr>
        <w:t>4</w:t>
      </w:r>
      <w:r>
        <w:rPr>
          <w:szCs w:val="24"/>
        </w:rPr>
        <w:t>OH was added until pH test strips indicated that the solution was strongly basic.</w:t>
      </w:r>
    </w:p>
    <w:p w:rsidR="000273E9" w:rsidRDefault="000273E9" w:rsidP="000273E9">
      <w:pPr>
        <w:pStyle w:val="ListParagraph"/>
        <w:numPr>
          <w:ilvl w:val="0"/>
          <w:numId w:val="3"/>
        </w:numPr>
        <w:spacing w:before="0" w:after="160" w:line="259" w:lineRule="auto"/>
        <w:ind w:left="1080"/>
        <w:rPr>
          <w:szCs w:val="24"/>
        </w:rPr>
      </w:pPr>
      <w:r>
        <w:rPr>
          <w:szCs w:val="24"/>
        </w:rPr>
        <w:t>The solution turned bright hot pink with the addition of dimethyl</w:t>
      </w:r>
      <w:r w:rsidR="00E22935">
        <w:rPr>
          <w:szCs w:val="24"/>
        </w:rPr>
        <w:t>gloxime solution. N indicating the presence of Ni</w:t>
      </w:r>
      <w:r w:rsidR="00E22935">
        <w:rPr>
          <w:szCs w:val="24"/>
          <w:vertAlign w:val="superscript"/>
        </w:rPr>
        <w:t>2+</w:t>
      </w:r>
      <w:r w:rsidR="00E22935">
        <w:rPr>
          <w:szCs w:val="24"/>
        </w:rPr>
        <w:t xml:space="preserve"> in the known solution.</w:t>
      </w:r>
    </w:p>
    <w:p w:rsidR="00E22935" w:rsidRDefault="00E22935" w:rsidP="000273E9">
      <w:pPr>
        <w:pStyle w:val="ListParagraph"/>
        <w:numPr>
          <w:ilvl w:val="0"/>
          <w:numId w:val="3"/>
        </w:numPr>
        <w:spacing w:before="0" w:after="160" w:line="259" w:lineRule="auto"/>
        <w:ind w:left="1080"/>
        <w:rPr>
          <w:szCs w:val="24"/>
        </w:rPr>
      </w:pPr>
      <w:r>
        <w:rPr>
          <w:szCs w:val="24"/>
        </w:rPr>
        <w:t xml:space="preserve">In Procedure 10, the supernatant from procedure 5 had small amounts of precipitates, so it was centrifuged and decanted into a clean test tube. </w:t>
      </w:r>
    </w:p>
    <w:p w:rsidR="00751391" w:rsidRDefault="00E22935" w:rsidP="00751391">
      <w:pPr>
        <w:pStyle w:val="ListParagraph"/>
        <w:numPr>
          <w:ilvl w:val="0"/>
          <w:numId w:val="3"/>
        </w:numPr>
        <w:spacing w:before="0" w:after="160" w:line="259" w:lineRule="auto"/>
        <w:ind w:left="1080"/>
        <w:rPr>
          <w:szCs w:val="24"/>
        </w:rPr>
      </w:pPr>
      <w:r>
        <w:rPr>
          <w:szCs w:val="24"/>
        </w:rPr>
        <w:t xml:space="preserve">The solution was yellow, and produced a </w:t>
      </w:r>
      <w:r w:rsidR="00751391">
        <w:rPr>
          <w:szCs w:val="24"/>
        </w:rPr>
        <w:t>yellow precipitate upon the addition of BaCl</w:t>
      </w:r>
      <w:r w:rsidR="00751391">
        <w:rPr>
          <w:szCs w:val="24"/>
          <w:vertAlign w:val="subscript"/>
        </w:rPr>
        <w:t>2</w:t>
      </w:r>
      <w:r w:rsidR="00751391">
        <w:rPr>
          <w:szCs w:val="24"/>
        </w:rPr>
        <w:t xml:space="preserve">/ after centrifuging the mixture, the solution became colorless and the yellow on the precipitate became more pronounced. </w:t>
      </w:r>
    </w:p>
    <w:p w:rsidR="00E22935" w:rsidRPr="00751391" w:rsidRDefault="00751391" w:rsidP="00751391">
      <w:pPr>
        <w:pStyle w:val="ListParagraph"/>
        <w:numPr>
          <w:ilvl w:val="0"/>
          <w:numId w:val="3"/>
        </w:numPr>
        <w:spacing w:before="0" w:after="160" w:line="259" w:lineRule="auto"/>
        <w:ind w:left="1080"/>
        <w:rPr>
          <w:szCs w:val="24"/>
        </w:rPr>
      </w:pPr>
      <w:r>
        <w:rPr>
          <w:szCs w:val="24"/>
        </w:rPr>
        <w:t xml:space="preserve">The supernatant was transferred to a </w:t>
      </w:r>
      <w:r>
        <w:rPr>
          <w:szCs w:val="24"/>
        </w:rPr>
        <w:t>clean test tube</w:t>
      </w:r>
    </w:p>
    <w:p w:rsidR="00751391" w:rsidRPr="00751391" w:rsidRDefault="00751391" w:rsidP="00751391">
      <w:pPr>
        <w:pStyle w:val="ListParagraph"/>
        <w:numPr>
          <w:ilvl w:val="0"/>
          <w:numId w:val="3"/>
        </w:numPr>
        <w:spacing w:before="0" w:after="160" w:line="259" w:lineRule="auto"/>
        <w:ind w:left="1080"/>
        <w:rPr>
          <w:szCs w:val="24"/>
          <w:u w:val="single"/>
        </w:rPr>
      </w:pPr>
      <w:r>
        <w:rPr>
          <w:szCs w:val="24"/>
        </w:rPr>
        <w:t xml:space="preserve">For procedure 11, 20 drops of HCl added until the supernatant tested for “strongly acidic”. </w:t>
      </w:r>
    </w:p>
    <w:p w:rsidR="00751391" w:rsidRPr="00DE48B0" w:rsidRDefault="00751391" w:rsidP="00751391">
      <w:pPr>
        <w:pStyle w:val="ListParagraph"/>
        <w:numPr>
          <w:ilvl w:val="0"/>
          <w:numId w:val="3"/>
        </w:numPr>
        <w:spacing w:before="0" w:after="160" w:line="259" w:lineRule="auto"/>
        <w:ind w:left="1080"/>
        <w:rPr>
          <w:szCs w:val="24"/>
          <w:u w:val="single"/>
        </w:rPr>
      </w:pPr>
      <w:r>
        <w:rPr>
          <w:szCs w:val="24"/>
        </w:rPr>
        <w:t>Off white precipitate formed when K</w:t>
      </w:r>
      <w:r>
        <w:rPr>
          <w:szCs w:val="24"/>
          <w:vertAlign w:val="subscript"/>
        </w:rPr>
        <w:t>4</w:t>
      </w:r>
      <w:r>
        <w:rPr>
          <w:szCs w:val="24"/>
        </w:rPr>
        <w:t>Fe(CN)</w:t>
      </w:r>
      <w:r>
        <w:rPr>
          <w:szCs w:val="24"/>
          <w:vertAlign w:val="subscript"/>
        </w:rPr>
        <w:t>6</w:t>
      </w:r>
      <w:r w:rsidR="00DE48B0">
        <w:rPr>
          <w:szCs w:val="24"/>
        </w:rPr>
        <w:t xml:space="preserve"> was added to the solution. </w:t>
      </w:r>
      <w:proofErr w:type="spellStart"/>
      <w:r w:rsidR="00DE48B0">
        <w:rPr>
          <w:szCs w:val="24"/>
        </w:rPr>
        <w:t>Experment</w:t>
      </w:r>
      <w:proofErr w:type="spellEnd"/>
      <w:r w:rsidR="00DE48B0">
        <w:rPr>
          <w:szCs w:val="24"/>
        </w:rPr>
        <w:t xml:space="preserve"> was ended here because there was no precipitate in known, therefore, with the confirmation of no Zn</w:t>
      </w:r>
      <w:r w:rsidR="00DE48B0">
        <w:rPr>
          <w:szCs w:val="24"/>
          <w:vertAlign w:val="superscript"/>
        </w:rPr>
        <w:t>2+</w:t>
      </w:r>
      <w:r w:rsidR="00DE48B0">
        <w:rPr>
          <w:szCs w:val="24"/>
        </w:rPr>
        <w:t xml:space="preserve"> in the solution, there was little point in continuing the experiment. </w:t>
      </w:r>
    </w:p>
    <w:p w:rsidR="00DE48B0" w:rsidRDefault="00DE48B0" w:rsidP="00DE48B0">
      <w:pPr>
        <w:spacing w:before="0" w:after="160" w:line="259" w:lineRule="auto"/>
        <w:rPr>
          <w:szCs w:val="24"/>
          <w:u w:val="single"/>
        </w:rPr>
      </w:pPr>
    </w:p>
    <w:p w:rsidR="004F6FEB" w:rsidRDefault="004F6FEB" w:rsidP="00DE48B0">
      <w:pPr>
        <w:spacing w:before="0" w:after="160" w:line="259" w:lineRule="auto"/>
        <w:rPr>
          <w:szCs w:val="24"/>
          <w:u w:val="single"/>
        </w:rPr>
      </w:pPr>
    </w:p>
    <w:p w:rsidR="004F6FEB" w:rsidRDefault="004F6FEB" w:rsidP="00DE48B0">
      <w:pPr>
        <w:spacing w:before="0" w:after="160" w:line="259" w:lineRule="auto"/>
        <w:rPr>
          <w:szCs w:val="24"/>
          <w:u w:val="single"/>
        </w:rPr>
      </w:pPr>
    </w:p>
    <w:p w:rsidR="00DE48B0" w:rsidRDefault="00DE48B0" w:rsidP="00DE48B0">
      <w:pPr>
        <w:spacing w:before="0" w:after="160" w:line="259" w:lineRule="auto"/>
        <w:rPr>
          <w:szCs w:val="24"/>
        </w:rPr>
      </w:pPr>
      <w:r>
        <w:rPr>
          <w:szCs w:val="24"/>
        </w:rPr>
        <w:lastRenderedPageBreak/>
        <w:tab/>
      </w:r>
      <w:r w:rsidRPr="00DE48B0">
        <w:rPr>
          <w:szCs w:val="24"/>
          <w:u w:val="single"/>
        </w:rPr>
        <w:t>Observations for Unknown Solution</w:t>
      </w:r>
      <w:r>
        <w:rPr>
          <w:szCs w:val="24"/>
        </w:rPr>
        <w:t xml:space="preserve">. </w:t>
      </w:r>
    </w:p>
    <w:p w:rsidR="00DE48B0" w:rsidRDefault="00870F4D" w:rsidP="00DE48B0">
      <w:pPr>
        <w:pStyle w:val="ListParagraph"/>
        <w:numPr>
          <w:ilvl w:val="0"/>
          <w:numId w:val="3"/>
        </w:numPr>
        <w:spacing w:before="0" w:after="160" w:line="259" w:lineRule="auto"/>
        <w:ind w:left="1080"/>
        <w:rPr>
          <w:szCs w:val="24"/>
        </w:rPr>
      </w:pPr>
      <w:r>
        <w:rPr>
          <w:szCs w:val="24"/>
        </w:rPr>
        <w:t xml:space="preserve">Solution turned a yellow and a rust colored precipitate formed in the unknown with the addition of 6M </w:t>
      </w:r>
      <w:proofErr w:type="spellStart"/>
      <w:r>
        <w:rPr>
          <w:szCs w:val="24"/>
        </w:rPr>
        <w:t>NaOH</w:t>
      </w:r>
      <w:proofErr w:type="spellEnd"/>
    </w:p>
    <w:p w:rsidR="00870F4D" w:rsidRDefault="00870F4D" w:rsidP="00DE48B0">
      <w:pPr>
        <w:pStyle w:val="ListParagraph"/>
        <w:numPr>
          <w:ilvl w:val="0"/>
          <w:numId w:val="3"/>
        </w:numPr>
        <w:spacing w:before="0" w:after="160" w:line="259" w:lineRule="auto"/>
        <w:ind w:left="1080"/>
        <w:rPr>
          <w:szCs w:val="24"/>
        </w:rPr>
      </w:pPr>
      <w:r>
        <w:rPr>
          <w:szCs w:val="24"/>
        </w:rPr>
        <w:t>The addition of H</w:t>
      </w:r>
      <w:r>
        <w:rPr>
          <w:szCs w:val="24"/>
          <w:vertAlign w:val="subscript"/>
        </w:rPr>
        <w:t>2</w:t>
      </w:r>
      <w:r>
        <w:rPr>
          <w:szCs w:val="24"/>
        </w:rPr>
        <w:t>O</w:t>
      </w:r>
      <w:r>
        <w:rPr>
          <w:szCs w:val="24"/>
          <w:vertAlign w:val="subscript"/>
        </w:rPr>
        <w:t>2</w:t>
      </w:r>
      <w:r>
        <w:rPr>
          <w:szCs w:val="24"/>
        </w:rPr>
        <w:t xml:space="preserve"> does not dissolve the </w:t>
      </w:r>
      <w:r w:rsidR="00631849">
        <w:rPr>
          <w:szCs w:val="24"/>
        </w:rPr>
        <w:t>precipitate, but the boiling water bath turned the solution into a clear color, while the precipitate became a feces brown.</w:t>
      </w:r>
    </w:p>
    <w:p w:rsidR="00870F4D" w:rsidRDefault="00E12D58" w:rsidP="00DE48B0">
      <w:pPr>
        <w:pStyle w:val="ListParagraph"/>
        <w:numPr>
          <w:ilvl w:val="0"/>
          <w:numId w:val="3"/>
        </w:numPr>
        <w:spacing w:before="0" w:after="160" w:line="259" w:lineRule="auto"/>
        <w:ind w:left="1080"/>
        <w:rPr>
          <w:szCs w:val="24"/>
        </w:rPr>
      </w:pPr>
      <w:r>
        <w:rPr>
          <w:szCs w:val="24"/>
        </w:rPr>
        <w:t xml:space="preserve">Small amounts of the precipitate were lost to cleaning. </w:t>
      </w:r>
    </w:p>
    <w:p w:rsidR="00E12D58" w:rsidRDefault="00E12D58" w:rsidP="00DE48B0">
      <w:pPr>
        <w:pStyle w:val="ListParagraph"/>
        <w:numPr>
          <w:ilvl w:val="0"/>
          <w:numId w:val="3"/>
        </w:numPr>
        <w:spacing w:before="0" w:after="160" w:line="259" w:lineRule="auto"/>
        <w:ind w:left="1080"/>
        <w:rPr>
          <w:szCs w:val="24"/>
        </w:rPr>
      </w:pPr>
      <w:r>
        <w:rPr>
          <w:szCs w:val="24"/>
        </w:rPr>
        <w:t>When H</w:t>
      </w:r>
      <w:r>
        <w:rPr>
          <w:szCs w:val="24"/>
          <w:vertAlign w:val="subscript"/>
        </w:rPr>
        <w:t>2</w:t>
      </w:r>
      <w:r>
        <w:rPr>
          <w:szCs w:val="24"/>
        </w:rPr>
        <w:t>SO</w:t>
      </w:r>
      <w:r>
        <w:rPr>
          <w:szCs w:val="24"/>
          <w:vertAlign w:val="subscript"/>
        </w:rPr>
        <w:t>4</w:t>
      </w:r>
      <w:r>
        <w:rPr>
          <w:szCs w:val="24"/>
        </w:rPr>
        <w:t xml:space="preserve"> was added, the precipitate completely dissolved, with no precipitate remaining. The solution was split in half for later procedures, procedure 7 was skipped because there was no precipitate to process and therefore, no Mn</w:t>
      </w:r>
      <w:r>
        <w:rPr>
          <w:szCs w:val="24"/>
          <w:vertAlign w:val="superscript"/>
        </w:rPr>
        <w:t>2+</w:t>
      </w:r>
    </w:p>
    <w:p w:rsidR="00E12D58" w:rsidRDefault="00E12D58" w:rsidP="00DE48B0">
      <w:pPr>
        <w:pStyle w:val="ListParagraph"/>
        <w:numPr>
          <w:ilvl w:val="0"/>
          <w:numId w:val="3"/>
        </w:numPr>
        <w:spacing w:before="0" w:after="160" w:line="259" w:lineRule="auto"/>
        <w:ind w:left="1080"/>
        <w:rPr>
          <w:szCs w:val="24"/>
        </w:rPr>
      </w:pPr>
      <w:r>
        <w:rPr>
          <w:szCs w:val="24"/>
        </w:rPr>
        <w:t>NH</w:t>
      </w:r>
      <w:r>
        <w:rPr>
          <w:szCs w:val="24"/>
          <w:vertAlign w:val="subscript"/>
        </w:rPr>
        <w:t>4</w:t>
      </w:r>
      <w:r>
        <w:rPr>
          <w:szCs w:val="24"/>
        </w:rPr>
        <w:t>SCN was added to one half of the unknown solution and it turned a deep blood red, confirming the presence of Fe</w:t>
      </w:r>
      <w:r>
        <w:rPr>
          <w:szCs w:val="24"/>
          <w:vertAlign w:val="superscript"/>
        </w:rPr>
        <w:t>2+</w:t>
      </w:r>
    </w:p>
    <w:p w:rsidR="00E12D58" w:rsidRDefault="00E12D58" w:rsidP="00DE48B0">
      <w:pPr>
        <w:pStyle w:val="ListParagraph"/>
        <w:numPr>
          <w:ilvl w:val="0"/>
          <w:numId w:val="3"/>
        </w:numPr>
        <w:spacing w:before="0" w:after="160" w:line="259" w:lineRule="auto"/>
        <w:ind w:left="1080"/>
        <w:rPr>
          <w:szCs w:val="24"/>
        </w:rPr>
      </w:pPr>
      <w:r>
        <w:rPr>
          <w:szCs w:val="24"/>
        </w:rPr>
        <w:t>5M NH</w:t>
      </w:r>
      <w:r>
        <w:rPr>
          <w:szCs w:val="24"/>
          <w:vertAlign w:val="subscript"/>
        </w:rPr>
        <w:t>4</w:t>
      </w:r>
      <w:r>
        <w:rPr>
          <w:szCs w:val="24"/>
        </w:rPr>
        <w:t>OH was added to the test tub until the pH paper showed “strongly basic”.</w:t>
      </w:r>
    </w:p>
    <w:p w:rsidR="00E12D58" w:rsidRDefault="00E12D58" w:rsidP="00DE48B0">
      <w:pPr>
        <w:pStyle w:val="ListParagraph"/>
        <w:numPr>
          <w:ilvl w:val="0"/>
          <w:numId w:val="3"/>
        </w:numPr>
        <w:spacing w:before="0" w:after="160" w:line="259" w:lineRule="auto"/>
        <w:ind w:left="1080"/>
        <w:rPr>
          <w:szCs w:val="24"/>
        </w:rPr>
      </w:pPr>
      <w:r>
        <w:rPr>
          <w:szCs w:val="24"/>
        </w:rPr>
        <w:t>The solution turned a bright pink when dimethylgloxime was added, confirming the presence of Ni</w:t>
      </w:r>
      <w:r>
        <w:rPr>
          <w:szCs w:val="24"/>
          <w:vertAlign w:val="superscript"/>
        </w:rPr>
        <w:t>2+</w:t>
      </w:r>
    </w:p>
    <w:p w:rsidR="00E12D58" w:rsidRDefault="00A47F6E" w:rsidP="00DE48B0">
      <w:pPr>
        <w:pStyle w:val="ListParagraph"/>
        <w:numPr>
          <w:ilvl w:val="0"/>
          <w:numId w:val="3"/>
        </w:numPr>
        <w:spacing w:before="0" w:after="160" w:line="259" w:lineRule="auto"/>
        <w:ind w:left="1080"/>
        <w:rPr>
          <w:szCs w:val="24"/>
        </w:rPr>
      </w:pPr>
      <w:r>
        <w:rPr>
          <w:szCs w:val="24"/>
        </w:rPr>
        <w:t>For the supernatant from procedure 5, when BaCL</w:t>
      </w:r>
      <w:r>
        <w:rPr>
          <w:szCs w:val="24"/>
          <w:vertAlign w:val="subscript"/>
        </w:rPr>
        <w:t>2</w:t>
      </w:r>
      <w:r>
        <w:rPr>
          <w:szCs w:val="24"/>
        </w:rPr>
        <w:t xml:space="preserve"> was added, the solution sowed no change, although there were small amounts of rust colored precipitate, meaning that there was some form of impurity in the solution that was not connected with Cr</w:t>
      </w:r>
      <w:r>
        <w:rPr>
          <w:szCs w:val="24"/>
          <w:vertAlign w:val="superscript"/>
        </w:rPr>
        <w:t>2+</w:t>
      </w:r>
      <w:r>
        <w:rPr>
          <w:szCs w:val="24"/>
        </w:rPr>
        <w:t xml:space="preserve">. </w:t>
      </w:r>
    </w:p>
    <w:p w:rsidR="002F74ED" w:rsidRDefault="00A47F6E" w:rsidP="00DE48B0">
      <w:pPr>
        <w:pStyle w:val="ListParagraph"/>
        <w:numPr>
          <w:ilvl w:val="0"/>
          <w:numId w:val="3"/>
        </w:numPr>
        <w:spacing w:before="0" w:after="160" w:line="259" w:lineRule="auto"/>
        <w:ind w:left="1080"/>
        <w:rPr>
          <w:szCs w:val="24"/>
        </w:rPr>
      </w:pPr>
      <w:r>
        <w:rPr>
          <w:szCs w:val="24"/>
        </w:rPr>
        <w:t>HCl (~20 drops) was added until the solution was added until the solution became strongly a</w:t>
      </w:r>
      <w:r w:rsidR="00C623EE">
        <w:rPr>
          <w:szCs w:val="24"/>
        </w:rPr>
        <w:t>cidic after transfer to another test tube. The solution turned a shade of pale green, but there was no precipitate formed after 5 minutes of waiting, meaning that there was no presence of Zn</w:t>
      </w:r>
      <w:r w:rsidR="00C623EE">
        <w:rPr>
          <w:szCs w:val="24"/>
          <w:vertAlign w:val="superscript"/>
        </w:rPr>
        <w:t>2+</w:t>
      </w:r>
      <w:r w:rsidR="00C623EE">
        <w:rPr>
          <w:szCs w:val="24"/>
        </w:rPr>
        <w:t xml:space="preserve"> The experiment was ended there because the presence of Zinc was disproved.</w:t>
      </w:r>
    </w:p>
    <w:p w:rsidR="00A47F6E" w:rsidRPr="002F74ED" w:rsidRDefault="002F74ED" w:rsidP="002F74ED">
      <w:pPr>
        <w:spacing w:before="0" w:after="160" w:line="259" w:lineRule="auto"/>
        <w:rPr>
          <w:szCs w:val="24"/>
        </w:rPr>
      </w:pPr>
      <w:r>
        <w:rPr>
          <w:noProof/>
        </w:rPr>
        <w:drawing>
          <wp:inline distT="0" distB="0" distL="0" distR="0" wp14:anchorId="3B48CE82" wp14:editId="02CE9C3A">
            <wp:extent cx="5943600" cy="2338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8070"/>
                    </a:xfrm>
                    <a:prstGeom prst="rect">
                      <a:avLst/>
                    </a:prstGeom>
                  </pic:spPr>
                </pic:pic>
              </a:graphicData>
            </a:graphic>
          </wp:inline>
        </w:drawing>
      </w:r>
      <w:r w:rsidR="00C623EE" w:rsidRPr="002F74ED">
        <w:rPr>
          <w:szCs w:val="24"/>
        </w:rPr>
        <w:t xml:space="preserve">  </w:t>
      </w:r>
    </w:p>
    <w:p w:rsidR="0064740A" w:rsidRPr="00E048CC" w:rsidRDefault="0064740A" w:rsidP="00F438EF">
      <w:pPr>
        <w:pStyle w:val="ListParagraph"/>
        <w:spacing w:before="0" w:after="160" w:line="259" w:lineRule="auto"/>
        <w:ind w:left="1080"/>
        <w:rPr>
          <w:szCs w:val="24"/>
          <w:u w:val="single"/>
        </w:rPr>
      </w:pPr>
      <w:r w:rsidRPr="00E048CC">
        <w:rPr>
          <w:b/>
          <w:i/>
          <w:sz w:val="28"/>
        </w:rPr>
        <w:br w:type="page"/>
      </w:r>
    </w:p>
    <w:p w:rsidR="008A0476" w:rsidRPr="0064740A" w:rsidRDefault="003111E3" w:rsidP="008A0476">
      <w:pPr>
        <w:rPr>
          <w:b/>
        </w:rPr>
      </w:pPr>
      <w:r w:rsidRPr="0064740A">
        <w:rPr>
          <w:b/>
          <w:sz w:val="28"/>
        </w:rPr>
        <w:lastRenderedPageBreak/>
        <w:t>DISCUSSION (</w:t>
      </w:r>
      <w:r w:rsidR="0064740A" w:rsidRPr="0064740A">
        <w:rPr>
          <w:b/>
          <w:sz w:val="28"/>
        </w:rPr>
        <w:t>2</w:t>
      </w:r>
      <w:r w:rsidR="008A0476" w:rsidRPr="0064740A">
        <w:rPr>
          <w:b/>
          <w:sz w:val="28"/>
        </w:rPr>
        <w:t>0 points)</w:t>
      </w:r>
      <w:r w:rsidR="008A0476" w:rsidRPr="0064740A">
        <w:rPr>
          <w:b/>
          <w:sz w:val="28"/>
        </w:rPr>
        <w:tab/>
      </w:r>
    </w:p>
    <w:p w:rsidR="004F6FEB" w:rsidRDefault="002F74ED">
      <w:pPr>
        <w:spacing w:before="0" w:after="160" w:line="259" w:lineRule="auto"/>
      </w:pPr>
      <w:r>
        <w:tab/>
        <w:t>In this experiment, various solutions and chemicals were added to an unknown solution in order to isolate certain target ions, namely transition metal ions. In this experiment in particular, the sample #117 was tested for various transition metals, but only Mercury (Hg</w:t>
      </w:r>
      <w:r>
        <w:rPr>
          <w:vertAlign w:val="superscript"/>
        </w:rPr>
        <w:t>2+</w:t>
      </w:r>
      <w:r>
        <w:t>), Iron (Fe</w:t>
      </w:r>
      <w:r>
        <w:rPr>
          <w:vertAlign w:val="superscript"/>
        </w:rPr>
        <w:t>2+</w:t>
      </w:r>
      <w:r>
        <w:t xml:space="preserve">), and </w:t>
      </w:r>
      <w:r w:rsidR="004F6FEB">
        <w:t>Nickel (Ni</w:t>
      </w:r>
      <w:r w:rsidR="004F6FEB">
        <w:rPr>
          <w:vertAlign w:val="superscript"/>
        </w:rPr>
        <w:t>2+</w:t>
      </w:r>
      <w:r w:rsidR="004F6FEB">
        <w:t xml:space="preserve">) were found to be in the original solution. In certain parts of the experiment, there were places where the solution did not react as predicted in the lab manual. </w:t>
      </w:r>
    </w:p>
    <w:p w:rsidR="008E2B2F" w:rsidRDefault="004F6FEB">
      <w:pPr>
        <w:spacing w:before="0" w:after="160" w:line="259" w:lineRule="auto"/>
      </w:pPr>
      <w:r>
        <w:tab/>
        <w:t>In the portion where the presence of Chromium was tested, instead of forming BaCrO</w:t>
      </w:r>
      <w:r>
        <w:rPr>
          <w:vertAlign w:val="subscript"/>
        </w:rPr>
        <w:t>4</w:t>
      </w:r>
      <w:r>
        <w:t>, which should have been a yellow precipitate, small amounts of rust colored precipitate formed with the addition of BrCl</w:t>
      </w:r>
      <w:r>
        <w:rPr>
          <w:vertAlign w:val="subscript"/>
        </w:rPr>
        <w:t>2</w:t>
      </w:r>
      <w:r>
        <w:t xml:space="preserve"> solution, after centrifuging and adding more BrCl</w:t>
      </w:r>
      <w:r>
        <w:rPr>
          <w:vertAlign w:val="subscript"/>
        </w:rPr>
        <w:t>2</w:t>
      </w:r>
      <w:r>
        <w:t xml:space="preserve">, no more precipitate formed. This sort of anomaly can be explained by the accidental transfer of small amounts of </w:t>
      </w:r>
      <w:r w:rsidR="00F438EF">
        <w:t>precipitate from one procedure to the next with it dissolving into the solution and then becoming impurities that will show up in later parts of the experiment, as in the example with procedure 11. The opposite problem would also be true with the improper decantation of supernatants from their precipitates. A precipitate would appear to be properly decanted, but in fact, it would sometimes retain some liquid of the original supernatant in the pellet after centrifuging. This leftover supernatant is usually washed away with multiple washes of Deionized water, but even after some washes, a sizeable amount would remain occasionally</w:t>
      </w:r>
      <w:r w:rsidR="00423EBB">
        <w:t>. In this experiment, the addition of K</w:t>
      </w:r>
      <w:r w:rsidR="00423EBB">
        <w:rPr>
          <w:vertAlign w:val="subscript"/>
        </w:rPr>
        <w:t>4</w:t>
      </w:r>
      <w:r w:rsidR="00423EBB">
        <w:t>[Fe(CN)</w:t>
      </w:r>
      <w:r w:rsidR="00423EBB">
        <w:rPr>
          <w:vertAlign w:val="subscript"/>
        </w:rPr>
        <w:t>6</w:t>
      </w:r>
      <w:r w:rsidR="00423EBB">
        <w:t>]</w:t>
      </w:r>
      <w:r w:rsidR="00423EBB">
        <w:rPr>
          <w:vertAlign w:val="subscript"/>
        </w:rPr>
        <w:t>2</w:t>
      </w:r>
      <w:r w:rsidR="00423EBB">
        <w:t xml:space="preserve"> Made the unk</w:t>
      </w:r>
      <w:r w:rsidR="00BD4F06">
        <w:t>n</w:t>
      </w:r>
      <w:r w:rsidR="00423EBB">
        <w:t xml:space="preserve">own a blue color, without producing any </w:t>
      </w:r>
      <w:r w:rsidR="00BD4F06">
        <w:t xml:space="preserve">precipitate at all. This anomaly generally indicates one or more of three things things: the decanting of the solution before was improper, there are impurities in the solution from earlier parts of the experiments, or that there are impurities in the solution that are not accounted for in the tests made and some of these impurities may have been introduced with the addition of various solutions in previous procedures and were not properly washed out. The most probable error that produced a blue solution is that the chemical impurities were not properly washed out earlier and the accumulated, resulting in a blue solution upon the addition of the Iron cyanide complex into the solution. </w:t>
      </w:r>
      <w:r w:rsidR="00306083">
        <w:t xml:space="preserve">One other source of error (although not specific to this case) is that small amounts of supernatant left in the pellet after washing would later affect the results of the determination of later ions. These leftover ions my affect the color of the solutions that are needed to determine the presence of specific ions like Nickel. </w:t>
      </w:r>
    </w:p>
    <w:p w:rsidR="00BD4F06" w:rsidRPr="00423EBB" w:rsidRDefault="00BD4F06">
      <w:pPr>
        <w:spacing w:before="0" w:after="160" w:line="259" w:lineRule="auto"/>
      </w:pPr>
      <w:r>
        <w:tab/>
        <w:t xml:space="preserve">Semi micro Qualitative analysis is used in real-world tests to determine the presence of </w:t>
      </w:r>
      <w:r w:rsidR="00306083">
        <w:t xml:space="preserve">certain chemicals in a solution. This is useful in real world tests for the presence of transition metals in ores if a company wanted to find optimal locations to mine for rare or useful metals like tungsten, chromium, nickel, copper, and other transition metals. This procedure would not work on alkali or alkaline earth metals because they are much more difficult to force out of solution and do not readily make many colored solutions when mixed with water, not to mention the fact that they are dangerous to put into water. </w:t>
      </w:r>
    </w:p>
    <w:p w:rsidR="0096051B" w:rsidRDefault="0096051B">
      <w:pPr>
        <w:spacing w:before="0" w:after="160" w:line="259" w:lineRule="auto"/>
        <w:rPr>
          <w:b/>
          <w:sz w:val="28"/>
        </w:rPr>
      </w:pPr>
      <w:r>
        <w:rPr>
          <w:b/>
          <w:sz w:val="28"/>
        </w:rPr>
        <w:br w:type="page"/>
      </w:r>
    </w:p>
    <w:p w:rsidR="008E2B2F" w:rsidRPr="0096051B" w:rsidRDefault="008E2B2F" w:rsidP="0096051B">
      <w:pPr>
        <w:rPr>
          <w:b/>
        </w:rPr>
      </w:pPr>
      <w:r>
        <w:rPr>
          <w:b/>
          <w:sz w:val="28"/>
        </w:rPr>
        <w:lastRenderedPageBreak/>
        <w:t>BIBLIOGRAPHY</w:t>
      </w:r>
      <w:r w:rsidRPr="0064740A">
        <w:rPr>
          <w:b/>
          <w:sz w:val="28"/>
        </w:rPr>
        <w:t xml:space="preserve"> (</w:t>
      </w:r>
      <w:r>
        <w:rPr>
          <w:b/>
          <w:sz w:val="28"/>
        </w:rPr>
        <w:t>5</w:t>
      </w:r>
      <w:r w:rsidRPr="0064740A">
        <w:rPr>
          <w:b/>
          <w:sz w:val="28"/>
        </w:rPr>
        <w:t xml:space="preserve"> points)</w:t>
      </w:r>
      <w:r w:rsidRPr="0064740A">
        <w:rPr>
          <w:b/>
          <w:sz w:val="28"/>
        </w:rPr>
        <w:tab/>
      </w:r>
    </w:p>
    <w:p w:rsidR="008E2B2F" w:rsidRDefault="0096051B" w:rsidP="0096051B">
      <w:pPr>
        <w:pStyle w:val="ListParagraph"/>
        <w:numPr>
          <w:ilvl w:val="0"/>
          <w:numId w:val="5"/>
        </w:numPr>
      </w:pPr>
      <w:r w:rsidRPr="0096051B">
        <w:t>Euler, Bill. "Solubility Product Constants at 25 OC." Solubility Product Constan</w:t>
      </w:r>
      <w:r>
        <w:t>ts at 25 OC. Chemistry 112,</w:t>
      </w:r>
      <w:r w:rsidRPr="0096051B">
        <w:t xml:space="preserve"> Web. 21 Nov. 2016.</w:t>
      </w:r>
    </w:p>
    <w:p w:rsidR="0096051B" w:rsidRDefault="0096051B" w:rsidP="0096051B">
      <w:pPr>
        <w:pStyle w:val="ListParagraph"/>
        <w:numPr>
          <w:ilvl w:val="0"/>
          <w:numId w:val="5"/>
        </w:numPr>
      </w:pPr>
      <w:r w:rsidRPr="0096051B">
        <w:t xml:space="preserve">"Solubility Product Constants </w:t>
      </w:r>
      <w:proofErr w:type="spellStart"/>
      <w:r w:rsidRPr="0096051B">
        <w:t>Ksp</w:t>
      </w:r>
      <w:proofErr w:type="spellEnd"/>
      <w:r w:rsidRPr="0096051B">
        <w:t xml:space="preserve"> at 25°C." Solubility Product </w:t>
      </w:r>
      <w:r>
        <w:t xml:space="preserve">Constants </w:t>
      </w:r>
      <w:proofErr w:type="spellStart"/>
      <w:r>
        <w:t>Ksp</w:t>
      </w:r>
      <w:proofErr w:type="spellEnd"/>
      <w:r>
        <w:t xml:space="preserve"> at 25°C. </w:t>
      </w:r>
      <w:r w:rsidRPr="0096051B">
        <w:t xml:space="preserve"> Web. 21 Nov. 2016.</w:t>
      </w:r>
    </w:p>
    <w:p w:rsidR="0096051B" w:rsidRPr="00A20052" w:rsidRDefault="0096051B" w:rsidP="0096051B">
      <w:pPr>
        <w:pStyle w:val="ListParagraph"/>
        <w:numPr>
          <w:ilvl w:val="0"/>
          <w:numId w:val="5"/>
        </w:numPr>
      </w:pPr>
      <w:r w:rsidRPr="0096051B">
        <w:t xml:space="preserve">Averill, Bruce A., and Patricia </w:t>
      </w:r>
      <w:proofErr w:type="spellStart"/>
      <w:r w:rsidRPr="0096051B">
        <w:t>Eldredge</w:t>
      </w:r>
      <w:proofErr w:type="spellEnd"/>
      <w:r w:rsidRPr="0096051B">
        <w:t>. "Chapter 26 Appendix B: Solubility-Product Constants (</w:t>
      </w:r>
      <w:proofErr w:type="spellStart"/>
      <w:r w:rsidRPr="0096051B">
        <w:t>Ksp</w:t>
      </w:r>
      <w:proofErr w:type="spellEnd"/>
      <w:r w:rsidRPr="0096051B">
        <w:t>) for Compounds at 25°C." Appendix B: Solubility-Product Constants (</w:t>
      </w:r>
      <w:proofErr w:type="spellStart"/>
      <w:r w:rsidRPr="0096051B">
        <w:t>Ksp</w:t>
      </w:r>
      <w:proofErr w:type="spellEnd"/>
      <w:r w:rsidRPr="0096051B">
        <w:t>) for Compounds at 25°C. Creative Commons, 29 Dec. 2012. Web. 21 Nov. 2016.</w:t>
      </w:r>
    </w:p>
    <w:sectPr w:rsidR="0096051B" w:rsidRPr="00A2005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7EB" w:rsidRDefault="002F77EB" w:rsidP="00771070">
      <w:pPr>
        <w:spacing w:before="0" w:after="0"/>
      </w:pPr>
      <w:r>
        <w:separator/>
      </w:r>
    </w:p>
  </w:endnote>
  <w:endnote w:type="continuationSeparator" w:id="0">
    <w:p w:rsidR="002F77EB" w:rsidRDefault="002F77EB" w:rsidP="007710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80C" w:rsidRDefault="008D480C">
    <w:pPr>
      <w:pStyle w:val="Footer"/>
      <w:jc w:val="right"/>
    </w:pPr>
  </w:p>
  <w:p w:rsidR="00771070" w:rsidRDefault="00771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7EB" w:rsidRDefault="002F77EB" w:rsidP="00771070">
      <w:pPr>
        <w:spacing w:before="0" w:after="0"/>
      </w:pPr>
      <w:r>
        <w:separator/>
      </w:r>
    </w:p>
  </w:footnote>
  <w:footnote w:type="continuationSeparator" w:id="0">
    <w:p w:rsidR="002F77EB" w:rsidRDefault="002F77EB" w:rsidP="0077107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49F7"/>
    <w:multiLevelType w:val="hybridMultilevel"/>
    <w:tmpl w:val="AC7A747C"/>
    <w:lvl w:ilvl="0" w:tplc="D0806BD8">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62659"/>
    <w:multiLevelType w:val="hybridMultilevel"/>
    <w:tmpl w:val="9B3CE02C"/>
    <w:lvl w:ilvl="0" w:tplc="D0806BD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9000D"/>
    <w:multiLevelType w:val="hybridMultilevel"/>
    <w:tmpl w:val="483224F8"/>
    <w:lvl w:ilvl="0" w:tplc="7A6639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73B3F"/>
    <w:multiLevelType w:val="hybridMultilevel"/>
    <w:tmpl w:val="2132CF88"/>
    <w:lvl w:ilvl="0" w:tplc="648CD6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06216"/>
    <w:multiLevelType w:val="hybridMultilevel"/>
    <w:tmpl w:val="9688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17"/>
    <w:rsid w:val="000038E9"/>
    <w:rsid w:val="000070B6"/>
    <w:rsid w:val="00007BDC"/>
    <w:rsid w:val="0001797E"/>
    <w:rsid w:val="000212E7"/>
    <w:rsid w:val="00024D94"/>
    <w:rsid w:val="000273E9"/>
    <w:rsid w:val="000306F7"/>
    <w:rsid w:val="000335A9"/>
    <w:rsid w:val="0004029C"/>
    <w:rsid w:val="00065880"/>
    <w:rsid w:val="00066B2A"/>
    <w:rsid w:val="000725EB"/>
    <w:rsid w:val="0007371C"/>
    <w:rsid w:val="000810D2"/>
    <w:rsid w:val="00081817"/>
    <w:rsid w:val="00082AEB"/>
    <w:rsid w:val="0009021A"/>
    <w:rsid w:val="00091CB9"/>
    <w:rsid w:val="000A3E63"/>
    <w:rsid w:val="000B031E"/>
    <w:rsid w:val="000C3518"/>
    <w:rsid w:val="000C53A3"/>
    <w:rsid w:val="000D0BA5"/>
    <w:rsid w:val="000E18CE"/>
    <w:rsid w:val="000F7C04"/>
    <w:rsid w:val="00103E9A"/>
    <w:rsid w:val="0010709D"/>
    <w:rsid w:val="00120DC9"/>
    <w:rsid w:val="00121426"/>
    <w:rsid w:val="00122728"/>
    <w:rsid w:val="0012577B"/>
    <w:rsid w:val="001353B0"/>
    <w:rsid w:val="0015488F"/>
    <w:rsid w:val="00161CBE"/>
    <w:rsid w:val="0018021B"/>
    <w:rsid w:val="0018048A"/>
    <w:rsid w:val="00197AC4"/>
    <w:rsid w:val="001B5FB7"/>
    <w:rsid w:val="001B68C7"/>
    <w:rsid w:val="001C3660"/>
    <w:rsid w:val="001D51F9"/>
    <w:rsid w:val="002414E9"/>
    <w:rsid w:val="002417E8"/>
    <w:rsid w:val="00242BB7"/>
    <w:rsid w:val="00252200"/>
    <w:rsid w:val="002542F3"/>
    <w:rsid w:val="00261649"/>
    <w:rsid w:val="002718F3"/>
    <w:rsid w:val="00276FDE"/>
    <w:rsid w:val="0029355B"/>
    <w:rsid w:val="002A7D9B"/>
    <w:rsid w:val="002C554A"/>
    <w:rsid w:val="002D0DBC"/>
    <w:rsid w:val="002E0675"/>
    <w:rsid w:val="002E5A52"/>
    <w:rsid w:val="002E5EB0"/>
    <w:rsid w:val="002E6027"/>
    <w:rsid w:val="002F1E20"/>
    <w:rsid w:val="002F74ED"/>
    <w:rsid w:val="002F77EB"/>
    <w:rsid w:val="00303A9D"/>
    <w:rsid w:val="00306083"/>
    <w:rsid w:val="003111E3"/>
    <w:rsid w:val="003372E7"/>
    <w:rsid w:val="003478BC"/>
    <w:rsid w:val="00356C7E"/>
    <w:rsid w:val="00366DDB"/>
    <w:rsid w:val="00381006"/>
    <w:rsid w:val="00383227"/>
    <w:rsid w:val="003B77B4"/>
    <w:rsid w:val="003B7C94"/>
    <w:rsid w:val="003C2414"/>
    <w:rsid w:val="003C3783"/>
    <w:rsid w:val="003D04FC"/>
    <w:rsid w:val="003D5844"/>
    <w:rsid w:val="003E52C9"/>
    <w:rsid w:val="00402802"/>
    <w:rsid w:val="00403E1E"/>
    <w:rsid w:val="00423EBB"/>
    <w:rsid w:val="0043379F"/>
    <w:rsid w:val="004456A4"/>
    <w:rsid w:val="004654E4"/>
    <w:rsid w:val="00470458"/>
    <w:rsid w:val="00493F85"/>
    <w:rsid w:val="00494260"/>
    <w:rsid w:val="00496477"/>
    <w:rsid w:val="004B516C"/>
    <w:rsid w:val="004C2353"/>
    <w:rsid w:val="004C6E68"/>
    <w:rsid w:val="004C76C5"/>
    <w:rsid w:val="004D46F9"/>
    <w:rsid w:val="004D4D0C"/>
    <w:rsid w:val="004D6D1C"/>
    <w:rsid w:val="004E5AD3"/>
    <w:rsid w:val="004F33DC"/>
    <w:rsid w:val="004F6FEB"/>
    <w:rsid w:val="0051048A"/>
    <w:rsid w:val="005132AD"/>
    <w:rsid w:val="0051410E"/>
    <w:rsid w:val="005176F3"/>
    <w:rsid w:val="005434EE"/>
    <w:rsid w:val="00550B73"/>
    <w:rsid w:val="00562DCE"/>
    <w:rsid w:val="00564F8C"/>
    <w:rsid w:val="00573245"/>
    <w:rsid w:val="00585BAD"/>
    <w:rsid w:val="005956D3"/>
    <w:rsid w:val="00595716"/>
    <w:rsid w:val="005A449B"/>
    <w:rsid w:val="005A74D0"/>
    <w:rsid w:val="005B26AD"/>
    <w:rsid w:val="005B2E96"/>
    <w:rsid w:val="005B5697"/>
    <w:rsid w:val="005D264E"/>
    <w:rsid w:val="005F2DBE"/>
    <w:rsid w:val="005F364D"/>
    <w:rsid w:val="00620EE3"/>
    <w:rsid w:val="00630817"/>
    <w:rsid w:val="00631849"/>
    <w:rsid w:val="006354ED"/>
    <w:rsid w:val="0064205A"/>
    <w:rsid w:val="0064619A"/>
    <w:rsid w:val="0064740A"/>
    <w:rsid w:val="00674679"/>
    <w:rsid w:val="0067596C"/>
    <w:rsid w:val="00677AFD"/>
    <w:rsid w:val="0068731A"/>
    <w:rsid w:val="00692FCA"/>
    <w:rsid w:val="006A019D"/>
    <w:rsid w:val="006A2479"/>
    <w:rsid w:val="006A5F49"/>
    <w:rsid w:val="006C00B2"/>
    <w:rsid w:val="006C127B"/>
    <w:rsid w:val="006F008E"/>
    <w:rsid w:val="006F11F3"/>
    <w:rsid w:val="006F1928"/>
    <w:rsid w:val="006F6474"/>
    <w:rsid w:val="007473DC"/>
    <w:rsid w:val="00747B3E"/>
    <w:rsid w:val="00751391"/>
    <w:rsid w:val="00763A39"/>
    <w:rsid w:val="0076440F"/>
    <w:rsid w:val="007655E5"/>
    <w:rsid w:val="00771070"/>
    <w:rsid w:val="00771A55"/>
    <w:rsid w:val="007877D3"/>
    <w:rsid w:val="007A3F4A"/>
    <w:rsid w:val="007A4228"/>
    <w:rsid w:val="007B0D2D"/>
    <w:rsid w:val="007B3389"/>
    <w:rsid w:val="007B6110"/>
    <w:rsid w:val="007D350A"/>
    <w:rsid w:val="007D6DAC"/>
    <w:rsid w:val="007F7858"/>
    <w:rsid w:val="0081186F"/>
    <w:rsid w:val="00816A5C"/>
    <w:rsid w:val="00820CCF"/>
    <w:rsid w:val="00841168"/>
    <w:rsid w:val="00851B5D"/>
    <w:rsid w:val="008636EE"/>
    <w:rsid w:val="00870F4D"/>
    <w:rsid w:val="00876C8B"/>
    <w:rsid w:val="00876FCE"/>
    <w:rsid w:val="008905A9"/>
    <w:rsid w:val="00897AB4"/>
    <w:rsid w:val="00897C09"/>
    <w:rsid w:val="008A0476"/>
    <w:rsid w:val="008A47AC"/>
    <w:rsid w:val="008A4932"/>
    <w:rsid w:val="008D480C"/>
    <w:rsid w:val="008E2B2F"/>
    <w:rsid w:val="008E397E"/>
    <w:rsid w:val="008E4B1A"/>
    <w:rsid w:val="008E6773"/>
    <w:rsid w:val="008F245B"/>
    <w:rsid w:val="00900045"/>
    <w:rsid w:val="00903A0D"/>
    <w:rsid w:val="00912A05"/>
    <w:rsid w:val="00932729"/>
    <w:rsid w:val="00945125"/>
    <w:rsid w:val="00951688"/>
    <w:rsid w:val="0096051B"/>
    <w:rsid w:val="00960DCB"/>
    <w:rsid w:val="00966F7F"/>
    <w:rsid w:val="00977539"/>
    <w:rsid w:val="009811C6"/>
    <w:rsid w:val="00983539"/>
    <w:rsid w:val="009861FC"/>
    <w:rsid w:val="0099518C"/>
    <w:rsid w:val="00996BD8"/>
    <w:rsid w:val="00997098"/>
    <w:rsid w:val="009C2484"/>
    <w:rsid w:val="009E1AF7"/>
    <w:rsid w:val="009F1047"/>
    <w:rsid w:val="00A03746"/>
    <w:rsid w:val="00A06629"/>
    <w:rsid w:val="00A20052"/>
    <w:rsid w:val="00A227A9"/>
    <w:rsid w:val="00A266CF"/>
    <w:rsid w:val="00A47F6E"/>
    <w:rsid w:val="00A51202"/>
    <w:rsid w:val="00A51FC9"/>
    <w:rsid w:val="00A62E45"/>
    <w:rsid w:val="00A63646"/>
    <w:rsid w:val="00A74AC4"/>
    <w:rsid w:val="00A97F41"/>
    <w:rsid w:val="00AB7134"/>
    <w:rsid w:val="00AC1CC6"/>
    <w:rsid w:val="00AE4CF3"/>
    <w:rsid w:val="00AF28F9"/>
    <w:rsid w:val="00AF3A35"/>
    <w:rsid w:val="00AF4120"/>
    <w:rsid w:val="00B11C43"/>
    <w:rsid w:val="00B12137"/>
    <w:rsid w:val="00B145E7"/>
    <w:rsid w:val="00B17C00"/>
    <w:rsid w:val="00B25BB0"/>
    <w:rsid w:val="00B26437"/>
    <w:rsid w:val="00B2791D"/>
    <w:rsid w:val="00B30414"/>
    <w:rsid w:val="00B3609F"/>
    <w:rsid w:val="00B40433"/>
    <w:rsid w:val="00B52F39"/>
    <w:rsid w:val="00B5665C"/>
    <w:rsid w:val="00B56A86"/>
    <w:rsid w:val="00B624F3"/>
    <w:rsid w:val="00B647D8"/>
    <w:rsid w:val="00B833B9"/>
    <w:rsid w:val="00B9009E"/>
    <w:rsid w:val="00B93944"/>
    <w:rsid w:val="00BA6D4F"/>
    <w:rsid w:val="00BC1765"/>
    <w:rsid w:val="00BC2478"/>
    <w:rsid w:val="00BC5BDD"/>
    <w:rsid w:val="00BD4F06"/>
    <w:rsid w:val="00BE76A7"/>
    <w:rsid w:val="00BF4A07"/>
    <w:rsid w:val="00C17307"/>
    <w:rsid w:val="00C262DD"/>
    <w:rsid w:val="00C27D8D"/>
    <w:rsid w:val="00C4017A"/>
    <w:rsid w:val="00C4672B"/>
    <w:rsid w:val="00C5487B"/>
    <w:rsid w:val="00C6151F"/>
    <w:rsid w:val="00C623EE"/>
    <w:rsid w:val="00C65DCA"/>
    <w:rsid w:val="00C71872"/>
    <w:rsid w:val="00C748E7"/>
    <w:rsid w:val="00C74907"/>
    <w:rsid w:val="00CC3A61"/>
    <w:rsid w:val="00CE78EA"/>
    <w:rsid w:val="00D051EF"/>
    <w:rsid w:val="00D1272A"/>
    <w:rsid w:val="00D24B0E"/>
    <w:rsid w:val="00D25F50"/>
    <w:rsid w:val="00D26260"/>
    <w:rsid w:val="00D50B5A"/>
    <w:rsid w:val="00D7460A"/>
    <w:rsid w:val="00D823DC"/>
    <w:rsid w:val="00D8450B"/>
    <w:rsid w:val="00D919C8"/>
    <w:rsid w:val="00DB650A"/>
    <w:rsid w:val="00DD7C9C"/>
    <w:rsid w:val="00DE48B0"/>
    <w:rsid w:val="00DF3EAE"/>
    <w:rsid w:val="00E00A41"/>
    <w:rsid w:val="00E03505"/>
    <w:rsid w:val="00E048CC"/>
    <w:rsid w:val="00E12D58"/>
    <w:rsid w:val="00E20439"/>
    <w:rsid w:val="00E21FE1"/>
    <w:rsid w:val="00E220CC"/>
    <w:rsid w:val="00E22935"/>
    <w:rsid w:val="00E2696B"/>
    <w:rsid w:val="00E33760"/>
    <w:rsid w:val="00E422F1"/>
    <w:rsid w:val="00E454A0"/>
    <w:rsid w:val="00E515A7"/>
    <w:rsid w:val="00E53F88"/>
    <w:rsid w:val="00E862F3"/>
    <w:rsid w:val="00E95990"/>
    <w:rsid w:val="00EA6171"/>
    <w:rsid w:val="00EC2CBE"/>
    <w:rsid w:val="00EC3F35"/>
    <w:rsid w:val="00EC5467"/>
    <w:rsid w:val="00ED27F6"/>
    <w:rsid w:val="00ED670F"/>
    <w:rsid w:val="00EE180A"/>
    <w:rsid w:val="00F11564"/>
    <w:rsid w:val="00F20009"/>
    <w:rsid w:val="00F2092C"/>
    <w:rsid w:val="00F20FE5"/>
    <w:rsid w:val="00F34EF3"/>
    <w:rsid w:val="00F42D33"/>
    <w:rsid w:val="00F438EF"/>
    <w:rsid w:val="00F445F9"/>
    <w:rsid w:val="00F4644D"/>
    <w:rsid w:val="00F46800"/>
    <w:rsid w:val="00F525BA"/>
    <w:rsid w:val="00F534B1"/>
    <w:rsid w:val="00F60D28"/>
    <w:rsid w:val="00F8476E"/>
    <w:rsid w:val="00FA3AE2"/>
    <w:rsid w:val="00FB60A4"/>
    <w:rsid w:val="00FC0F0C"/>
    <w:rsid w:val="00FE4FD8"/>
    <w:rsid w:val="00FF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563C"/>
  <w15:docId w15:val="{583F6029-E6FB-41A0-898A-28163219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650A"/>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070"/>
    <w:pPr>
      <w:tabs>
        <w:tab w:val="center" w:pos="4680"/>
        <w:tab w:val="right" w:pos="9360"/>
      </w:tabs>
      <w:spacing w:before="0" w:after="0"/>
    </w:pPr>
  </w:style>
  <w:style w:type="character" w:customStyle="1" w:styleId="HeaderChar">
    <w:name w:val="Header Char"/>
    <w:basedOn w:val="DefaultParagraphFont"/>
    <w:link w:val="Header"/>
    <w:uiPriority w:val="99"/>
    <w:rsid w:val="00771070"/>
  </w:style>
  <w:style w:type="paragraph" w:styleId="Footer">
    <w:name w:val="footer"/>
    <w:basedOn w:val="Normal"/>
    <w:link w:val="FooterChar"/>
    <w:uiPriority w:val="99"/>
    <w:unhideWhenUsed/>
    <w:rsid w:val="00771070"/>
    <w:pPr>
      <w:tabs>
        <w:tab w:val="center" w:pos="4680"/>
        <w:tab w:val="right" w:pos="9360"/>
      </w:tabs>
      <w:spacing w:before="0" w:after="0"/>
    </w:pPr>
  </w:style>
  <w:style w:type="character" w:customStyle="1" w:styleId="FooterChar">
    <w:name w:val="Footer Char"/>
    <w:basedOn w:val="DefaultParagraphFont"/>
    <w:link w:val="Footer"/>
    <w:uiPriority w:val="99"/>
    <w:rsid w:val="00771070"/>
  </w:style>
  <w:style w:type="paragraph" w:styleId="ListParagraph">
    <w:name w:val="List Paragraph"/>
    <w:basedOn w:val="Normal"/>
    <w:uiPriority w:val="34"/>
    <w:qFormat/>
    <w:rsid w:val="00B11C43"/>
    <w:pPr>
      <w:ind w:left="720"/>
      <w:contextualSpacing/>
    </w:pPr>
  </w:style>
  <w:style w:type="table" w:styleId="TableGrid">
    <w:name w:val="Table Grid"/>
    <w:basedOn w:val="TableNormal"/>
    <w:uiPriority w:val="39"/>
    <w:rsid w:val="00B5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ci\Documents\Chem%207L\Experiment%205%20Lab%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2A6D7-04A2-404A-A222-478930BF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Experiment 5 Lab Report</Template>
  <TotalTime>1174</TotalTime>
  <Pages>7</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ricci lam</dc:creator>
  <cp:lastModifiedBy>ricci lam</cp:lastModifiedBy>
  <cp:revision>2</cp:revision>
  <dcterms:created xsi:type="dcterms:W3CDTF">2016-11-19T23:14:00Z</dcterms:created>
  <dcterms:modified xsi:type="dcterms:W3CDTF">2016-11-21T06:52:00Z</dcterms:modified>
</cp:coreProperties>
</file>