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D53B" w14:textId="75406EB4" w:rsidR="00E6399B" w:rsidRDefault="009448BF" w:rsidP="009448BF">
      <w:pPr>
        <w:jc w:val="center"/>
      </w:pPr>
      <w:r w:rsidRPr="009448BF">
        <w:t>The patient, diagnostic, and treatment intervals in adult patients with</w:t>
      </w:r>
      <w:r>
        <w:t xml:space="preserve"> breast</w:t>
      </w:r>
      <w:r w:rsidRPr="009448BF">
        <w:t xml:space="preserve"> cancer from high- and lower-income countries</w:t>
      </w:r>
    </w:p>
    <w:p w14:paraId="4002819D" w14:textId="77777777" w:rsidR="009448BF" w:rsidRDefault="009448BF" w:rsidP="009448BF"/>
    <w:p w14:paraId="3883246B" w14:textId="199E9B72" w:rsidR="009448BF" w:rsidRDefault="009448BF" w:rsidP="009448BF">
      <w:r w:rsidRPr="009448BF">
        <w:t xml:space="preserve">The data source </w:t>
      </w:r>
      <w:r w:rsidR="006667F7">
        <w:t xml:space="preserve">used in this project </w:t>
      </w:r>
      <w:r w:rsidRPr="009448BF">
        <w:t>is from a systematic review and meta-analysis study named "The patient, diagnostic, and treatment intervals in adult patients with cancer from high and lower-income countries: a systematic review and meta-analysis" which can be downloaded from the Open Science Framework: DOI 10.17605/OSF.IO/REY9C (</w:t>
      </w:r>
      <w:hyperlink r:id="rId7" w:history="1">
        <w:r w:rsidRPr="004520C8">
          <w:rPr>
            <w:rStyle w:val="Hyperlink"/>
          </w:rPr>
          <w:t>https://osf.io/rey9c/</w:t>
        </w:r>
      </w:hyperlink>
      <w:r w:rsidRPr="009448BF">
        <w:t>).</w:t>
      </w:r>
    </w:p>
    <w:p w14:paraId="2F9A01DE" w14:textId="77777777" w:rsidR="009448BF" w:rsidRDefault="009448BF" w:rsidP="009448BF"/>
    <w:p w14:paraId="0218375F" w14:textId="2F0F7181" w:rsidR="009448BF" w:rsidRDefault="009448BF" w:rsidP="00910EAB">
      <w:r w:rsidRPr="009448BF">
        <w:t xml:space="preserve">The research question aims to understand the health disparities among adult patients with breast cancer in high-income and lower-income countries, with a focus on comparing the duration of the patient, diagnostic, and treatment intervals. The dataset used for this analysis is a filtered </w:t>
      </w:r>
      <w:proofErr w:type="spellStart"/>
      <w:r w:rsidRPr="009448BF">
        <w:t>DataFrame</w:t>
      </w:r>
      <w:proofErr w:type="spellEnd"/>
      <w:r w:rsidRPr="009448BF">
        <w:t xml:space="preserve"> </w:t>
      </w:r>
      <w:proofErr w:type="spellStart"/>
      <w:r w:rsidRPr="009448BF">
        <w:t>breast_df</w:t>
      </w:r>
      <w:proofErr w:type="spellEnd"/>
      <w:r w:rsidRPr="009448BF">
        <w:t xml:space="preserve"> obtained from a larger</w:t>
      </w:r>
      <w:r>
        <w:t xml:space="preserve"> original</w:t>
      </w:r>
      <w:r w:rsidRPr="009448BF">
        <w:t xml:space="preserve"> </w:t>
      </w:r>
      <w:proofErr w:type="spellStart"/>
      <w:r w:rsidRPr="009448BF">
        <w:t>DataFrame</w:t>
      </w:r>
      <w:proofErr w:type="spellEnd"/>
      <w:r w:rsidRPr="009448BF">
        <w:t xml:space="preserve"> </w:t>
      </w:r>
      <w:proofErr w:type="spellStart"/>
      <w:r w:rsidRPr="009448BF">
        <w:t>df</w:t>
      </w:r>
      <w:proofErr w:type="spellEnd"/>
      <w:r w:rsidRPr="009448BF">
        <w:t xml:space="preserve">. The </w:t>
      </w:r>
      <w:proofErr w:type="spellStart"/>
      <w:r w:rsidRPr="009448BF">
        <w:t>breast_df</w:t>
      </w:r>
      <w:proofErr w:type="spellEnd"/>
      <w:r w:rsidRPr="009448BF">
        <w:t xml:space="preserve"> contains rows where the '</w:t>
      </w:r>
      <w:proofErr w:type="spellStart"/>
      <w:r w:rsidRPr="009448BF">
        <w:t>site_specific</w:t>
      </w:r>
      <w:proofErr w:type="spellEnd"/>
      <w:r w:rsidRPr="009448BF">
        <w:t>' column is either 'PA breast' or 'breast'.</w:t>
      </w:r>
      <w:r>
        <w:t xml:space="preserve"> </w:t>
      </w:r>
      <w:r w:rsidRPr="009448BF">
        <w:t xml:space="preserve">The dimensions of </w:t>
      </w:r>
      <w:proofErr w:type="spellStart"/>
      <w:r w:rsidRPr="009448BF">
        <w:t>breast_df</w:t>
      </w:r>
      <w:proofErr w:type="spellEnd"/>
      <w:r w:rsidRPr="009448BF">
        <w:t xml:space="preserve"> are (184, 60), indicating 184 rows and 60 columns.</w:t>
      </w:r>
      <w:r>
        <w:t xml:space="preserve"> </w:t>
      </w:r>
      <w:r w:rsidRPr="009448BF">
        <w:t>Key input features include demographic details such as age and gender, alongside diagnostic and treatment-related variables like the duration of intervals between diagnosis and initial treatment initiation. Additionally, socio-economic indicators such as Gross National Income (GNI), Human Development Index (HDI), and various aspects of healthcare system performance are incorporated. The outcome of interest primarily revolves around understanding the disparities in the duration of patient, diagnostic, and treatment intervals across different income brackets and countries.</w:t>
      </w:r>
    </w:p>
    <w:p w14:paraId="5B24DD25" w14:textId="77777777" w:rsidR="009448BF" w:rsidRDefault="009448BF" w:rsidP="009448BF"/>
    <w:p w14:paraId="57B35CBF" w14:textId="2CDD212D" w:rsidR="009448BF" w:rsidRDefault="00FA79BF" w:rsidP="009448BF">
      <w:r>
        <w:t>Major findings:</w:t>
      </w:r>
    </w:p>
    <w:p w14:paraId="3CB04E51" w14:textId="51822DD8" w:rsidR="00462056" w:rsidRDefault="00462056" w:rsidP="00462056">
      <w:pPr>
        <w:pStyle w:val="ListParagraph"/>
        <w:numPr>
          <w:ilvl w:val="0"/>
          <w:numId w:val="2"/>
        </w:numPr>
      </w:pPr>
      <w:r w:rsidRPr="00462056">
        <w:t>Relative contribution of intervals</w:t>
      </w:r>
    </w:p>
    <w:tbl>
      <w:tblPr>
        <w:tblStyle w:val="TableGrid"/>
        <w:tblW w:w="0" w:type="auto"/>
        <w:tblLook w:val="04A0" w:firstRow="1" w:lastRow="0" w:firstColumn="1" w:lastColumn="0" w:noHBand="0" w:noVBand="1"/>
      </w:tblPr>
      <w:tblGrid>
        <w:gridCol w:w="2457"/>
        <w:gridCol w:w="1316"/>
        <w:gridCol w:w="1246"/>
        <w:gridCol w:w="1246"/>
        <w:gridCol w:w="1391"/>
        <w:gridCol w:w="1694"/>
      </w:tblGrid>
      <w:tr w:rsidR="00FA79BF" w14:paraId="1DBD8C25" w14:textId="77777777" w:rsidTr="00672561">
        <w:tc>
          <w:tcPr>
            <w:tcW w:w="2457" w:type="dxa"/>
          </w:tcPr>
          <w:p w14:paraId="78B98A6C" w14:textId="77777777" w:rsidR="00FA79BF" w:rsidRDefault="00FA79BF" w:rsidP="008F1855"/>
        </w:tc>
        <w:tc>
          <w:tcPr>
            <w:tcW w:w="1316" w:type="dxa"/>
          </w:tcPr>
          <w:p w14:paraId="01003831" w14:textId="6FD6BFCF" w:rsidR="00FA79BF" w:rsidRDefault="00FA79BF" w:rsidP="008F1855">
            <w:r w:rsidRPr="00FA79BF">
              <w:t>Median Ratio</w:t>
            </w:r>
          </w:p>
        </w:tc>
        <w:tc>
          <w:tcPr>
            <w:tcW w:w="1246" w:type="dxa"/>
          </w:tcPr>
          <w:p w14:paraId="007852F2" w14:textId="466BADFA" w:rsidR="00FA79BF" w:rsidRDefault="00FA79BF" w:rsidP="008F1855">
            <w:r w:rsidRPr="00FA79BF">
              <w:t>Ratio Median 1</w:t>
            </w:r>
          </w:p>
        </w:tc>
        <w:tc>
          <w:tcPr>
            <w:tcW w:w="1246" w:type="dxa"/>
          </w:tcPr>
          <w:p w14:paraId="2312C8A9" w14:textId="4199F54D" w:rsidR="00FA79BF" w:rsidRDefault="00FA79BF" w:rsidP="008F1855">
            <w:r w:rsidRPr="00FA79BF">
              <w:t xml:space="preserve">Ratio Median </w:t>
            </w:r>
            <w:r>
              <w:t>2</w:t>
            </w:r>
          </w:p>
        </w:tc>
        <w:tc>
          <w:tcPr>
            <w:tcW w:w="1391" w:type="dxa"/>
          </w:tcPr>
          <w:p w14:paraId="22A8C9F5" w14:textId="77302768" w:rsidR="00FA79BF" w:rsidRDefault="00FA79BF" w:rsidP="008F1855">
            <w:r w:rsidRPr="00FA79BF">
              <w:t>Lower Bound</w:t>
            </w:r>
          </w:p>
        </w:tc>
        <w:tc>
          <w:tcPr>
            <w:tcW w:w="1694" w:type="dxa"/>
          </w:tcPr>
          <w:p w14:paraId="40587CEE" w14:textId="5380F170" w:rsidR="00FA79BF" w:rsidRDefault="00FA79BF" w:rsidP="008F1855">
            <w:r w:rsidRPr="00FA79BF">
              <w:t>Upper Bound</w:t>
            </w:r>
          </w:p>
        </w:tc>
      </w:tr>
      <w:tr w:rsidR="00FA79BF" w14:paraId="7D292990" w14:textId="77777777" w:rsidTr="00672561">
        <w:tc>
          <w:tcPr>
            <w:tcW w:w="2457" w:type="dxa"/>
          </w:tcPr>
          <w:p w14:paraId="0BB622DD" w14:textId="1E9DD896" w:rsidR="00FA79BF" w:rsidRDefault="00FA79BF" w:rsidP="008F1855">
            <w:r w:rsidRPr="00FA79BF">
              <w:t>Diagnostic/Patient</w:t>
            </w:r>
          </w:p>
        </w:tc>
        <w:tc>
          <w:tcPr>
            <w:tcW w:w="1316" w:type="dxa"/>
          </w:tcPr>
          <w:p w14:paraId="65642D55" w14:textId="54702C9C" w:rsidR="00FA79BF" w:rsidRDefault="00FA79BF" w:rsidP="008F1855">
            <w:r>
              <w:t>0.932075</w:t>
            </w:r>
          </w:p>
        </w:tc>
        <w:tc>
          <w:tcPr>
            <w:tcW w:w="1246" w:type="dxa"/>
          </w:tcPr>
          <w:p w14:paraId="4F2C06CC" w14:textId="5B8D4850" w:rsidR="00FA79BF" w:rsidRDefault="00FA79BF" w:rsidP="008F1855">
            <w:r>
              <w:t>24.7</w:t>
            </w:r>
          </w:p>
        </w:tc>
        <w:tc>
          <w:tcPr>
            <w:tcW w:w="1246" w:type="dxa"/>
          </w:tcPr>
          <w:p w14:paraId="670D8FAE" w14:textId="7CB1B3F4" w:rsidR="00FA79BF" w:rsidRDefault="00FA79BF" w:rsidP="008F1855">
            <w:r>
              <w:t>26.5</w:t>
            </w:r>
          </w:p>
        </w:tc>
        <w:tc>
          <w:tcPr>
            <w:tcW w:w="1391" w:type="dxa"/>
          </w:tcPr>
          <w:p w14:paraId="0E4E02AC" w14:textId="0F0F8571" w:rsidR="00FA79BF" w:rsidRDefault="00FA79BF" w:rsidP="00FA79BF">
            <w:pPr>
              <w:tabs>
                <w:tab w:val="left" w:pos="657"/>
              </w:tabs>
            </w:pPr>
            <w:r w:rsidRPr="00FA79BF">
              <w:t>7.870688e-15</w:t>
            </w:r>
          </w:p>
        </w:tc>
        <w:tc>
          <w:tcPr>
            <w:tcW w:w="1694" w:type="dxa"/>
          </w:tcPr>
          <w:p w14:paraId="61C928A5" w14:textId="47467607" w:rsidR="00FA79BF" w:rsidRDefault="00FA79BF" w:rsidP="008F1855">
            <w:r w:rsidRPr="00FA79BF">
              <w:t>1.103798e+14</w:t>
            </w:r>
          </w:p>
        </w:tc>
      </w:tr>
      <w:tr w:rsidR="00FA79BF" w14:paraId="2D2676AA" w14:textId="77777777" w:rsidTr="00672561">
        <w:tc>
          <w:tcPr>
            <w:tcW w:w="2457" w:type="dxa"/>
          </w:tcPr>
          <w:p w14:paraId="2F2C8189" w14:textId="54663D8C" w:rsidR="00FA79BF" w:rsidRDefault="00FA79BF" w:rsidP="008F1855">
            <w:r w:rsidRPr="00FA79BF">
              <w:t>Diagnostic/Treatment</w:t>
            </w:r>
          </w:p>
        </w:tc>
        <w:tc>
          <w:tcPr>
            <w:tcW w:w="1316" w:type="dxa"/>
          </w:tcPr>
          <w:p w14:paraId="597220C9" w14:textId="764B08E9" w:rsidR="00FA79BF" w:rsidRDefault="00FA79BF" w:rsidP="008F1855">
            <w:r w:rsidRPr="00FA79BF">
              <w:t>0.968627</w:t>
            </w:r>
          </w:p>
        </w:tc>
        <w:tc>
          <w:tcPr>
            <w:tcW w:w="1246" w:type="dxa"/>
          </w:tcPr>
          <w:p w14:paraId="0A60ABD2" w14:textId="3C62AEDC" w:rsidR="00FA79BF" w:rsidRDefault="00FA79BF" w:rsidP="008F1855">
            <w:r w:rsidRPr="00FA79BF">
              <w:t>24.7</w:t>
            </w:r>
          </w:p>
        </w:tc>
        <w:tc>
          <w:tcPr>
            <w:tcW w:w="1246" w:type="dxa"/>
          </w:tcPr>
          <w:p w14:paraId="39AC40E0" w14:textId="1E68BE2B" w:rsidR="00FA79BF" w:rsidRDefault="00FA79BF" w:rsidP="008F1855">
            <w:r w:rsidRPr="00FA79BF">
              <w:t>25.5</w:t>
            </w:r>
          </w:p>
        </w:tc>
        <w:tc>
          <w:tcPr>
            <w:tcW w:w="1391" w:type="dxa"/>
          </w:tcPr>
          <w:p w14:paraId="2041A3F3" w14:textId="00DF0616" w:rsidR="00FA79BF" w:rsidRDefault="00FA79BF" w:rsidP="008F1855">
            <w:r w:rsidRPr="00FA79BF">
              <w:t>5.661092e-07</w:t>
            </w:r>
          </w:p>
        </w:tc>
        <w:tc>
          <w:tcPr>
            <w:tcW w:w="1694" w:type="dxa"/>
          </w:tcPr>
          <w:p w14:paraId="113B5B33" w14:textId="019BEAD8" w:rsidR="00FA79BF" w:rsidRDefault="00FA79BF" w:rsidP="008F1855">
            <w:r w:rsidRPr="00FA79BF">
              <w:t>1.657346e+06</w:t>
            </w:r>
          </w:p>
        </w:tc>
      </w:tr>
      <w:tr w:rsidR="00FA79BF" w14:paraId="592C1C6A" w14:textId="77777777" w:rsidTr="00672561">
        <w:tc>
          <w:tcPr>
            <w:tcW w:w="2457" w:type="dxa"/>
          </w:tcPr>
          <w:p w14:paraId="37A32802" w14:textId="2218CBB3" w:rsidR="00FA79BF" w:rsidRDefault="00FA79BF" w:rsidP="008F1855">
            <w:r w:rsidRPr="00FA79BF">
              <w:t>Patient/Treatment</w:t>
            </w:r>
          </w:p>
        </w:tc>
        <w:tc>
          <w:tcPr>
            <w:tcW w:w="1316" w:type="dxa"/>
          </w:tcPr>
          <w:p w14:paraId="09429CD0" w14:textId="67DCFE97" w:rsidR="00FA79BF" w:rsidRDefault="00FA79BF" w:rsidP="008F1855">
            <w:r w:rsidRPr="00FA79BF">
              <w:t>1.039216</w:t>
            </w:r>
          </w:p>
        </w:tc>
        <w:tc>
          <w:tcPr>
            <w:tcW w:w="1246" w:type="dxa"/>
          </w:tcPr>
          <w:p w14:paraId="5B8680FF" w14:textId="0C699436" w:rsidR="00FA79BF" w:rsidRDefault="00FA79BF" w:rsidP="008F1855">
            <w:r w:rsidRPr="00FA79BF">
              <w:t>26.5</w:t>
            </w:r>
          </w:p>
        </w:tc>
        <w:tc>
          <w:tcPr>
            <w:tcW w:w="1246" w:type="dxa"/>
          </w:tcPr>
          <w:p w14:paraId="520FA1A2" w14:textId="667800D8" w:rsidR="00FA79BF" w:rsidRDefault="00FA79BF" w:rsidP="008F1855">
            <w:r>
              <w:t>26.5</w:t>
            </w:r>
          </w:p>
        </w:tc>
        <w:tc>
          <w:tcPr>
            <w:tcW w:w="1391" w:type="dxa"/>
          </w:tcPr>
          <w:p w14:paraId="3CB8AC61" w14:textId="190CFCA0" w:rsidR="00FA79BF" w:rsidRDefault="00FA79BF" w:rsidP="008F1855">
            <w:r w:rsidRPr="00FA79BF">
              <w:t>5.576050e-12</w:t>
            </w:r>
          </w:p>
        </w:tc>
        <w:tc>
          <w:tcPr>
            <w:tcW w:w="1694" w:type="dxa"/>
          </w:tcPr>
          <w:p w14:paraId="13B9C7A1" w14:textId="34D61839" w:rsidR="00FA79BF" w:rsidRDefault="00FA79BF" w:rsidP="008F1855">
            <w:r w:rsidRPr="00FA79BF">
              <w:t>1.936800e+11</w:t>
            </w:r>
          </w:p>
        </w:tc>
      </w:tr>
    </w:tbl>
    <w:p w14:paraId="3F31E8B7" w14:textId="1D025D42" w:rsidR="00FA79BF" w:rsidRDefault="00672561" w:rsidP="00672561">
      <w:pPr>
        <w:pStyle w:val="ListParagraph"/>
        <w:numPr>
          <w:ilvl w:val="0"/>
          <w:numId w:val="1"/>
        </w:numPr>
      </w:pPr>
      <w:r>
        <w:t>T</w:t>
      </w:r>
      <w:r w:rsidRPr="00672561">
        <w:t>he median diagnostic interval duration is approximately 93% of the median patient interval duration.</w:t>
      </w:r>
    </w:p>
    <w:p w14:paraId="45BDB2E5" w14:textId="388B4DEC" w:rsidR="00672561" w:rsidRDefault="00672561" w:rsidP="00672561">
      <w:pPr>
        <w:pStyle w:val="ListParagraph"/>
        <w:numPr>
          <w:ilvl w:val="0"/>
          <w:numId w:val="1"/>
        </w:numPr>
      </w:pPr>
      <w:r>
        <w:lastRenderedPageBreak/>
        <w:t>T</w:t>
      </w:r>
      <w:r w:rsidRPr="00672561">
        <w:t>he median diagnostic interval duration is approximately 97% of the median treatment interval duration.</w:t>
      </w:r>
    </w:p>
    <w:p w14:paraId="51406925" w14:textId="5B7E9E8C" w:rsidR="00672561" w:rsidRDefault="00672561" w:rsidP="00672561">
      <w:pPr>
        <w:pStyle w:val="ListParagraph"/>
        <w:numPr>
          <w:ilvl w:val="0"/>
          <w:numId w:val="1"/>
        </w:numPr>
      </w:pPr>
      <w:r>
        <w:t>T</w:t>
      </w:r>
      <w:r w:rsidRPr="00672561">
        <w:t>he median patient interval duration is approximately 104% of the median treatment interval duration.</w:t>
      </w:r>
    </w:p>
    <w:p w14:paraId="3F79790F" w14:textId="77777777" w:rsidR="00462056" w:rsidRDefault="00462056" w:rsidP="00462056">
      <w:pPr>
        <w:pStyle w:val="ListParagraph"/>
      </w:pPr>
    </w:p>
    <w:p w14:paraId="73EF01E8" w14:textId="4A1243E8" w:rsidR="00FA79BF" w:rsidRDefault="003669D7" w:rsidP="00462056">
      <w:pPr>
        <w:pStyle w:val="ListParagraph"/>
        <w:numPr>
          <w:ilvl w:val="0"/>
          <w:numId w:val="2"/>
        </w:numPr>
      </w:pPr>
      <w:r>
        <w:t xml:space="preserve">Intervals - </w:t>
      </w:r>
      <w:r w:rsidR="00462056">
        <w:t>C</w:t>
      </w:r>
      <w:r w:rsidR="00462056" w:rsidRPr="00462056">
        <w:t>ompare the durations of different intervals related to breast cancer across different income groups (high vs. lower income)</w:t>
      </w: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5"/>
        <w:gridCol w:w="1162"/>
        <w:gridCol w:w="1123"/>
        <w:gridCol w:w="1160"/>
        <w:gridCol w:w="1053"/>
        <w:gridCol w:w="2917"/>
      </w:tblGrid>
      <w:tr w:rsidR="003669D7" w:rsidRPr="003669D7" w14:paraId="11DDD973" w14:textId="77777777" w:rsidTr="003669D7">
        <w:trPr>
          <w:tblHeader/>
          <w:tblCellSpacing w:w="15" w:type="dxa"/>
        </w:trPr>
        <w:tc>
          <w:tcPr>
            <w:tcW w:w="2920" w:type="dxa"/>
            <w:vAlign w:val="bottom"/>
            <w:hideMark/>
          </w:tcPr>
          <w:p w14:paraId="1C0DFF48" w14:textId="77777777" w:rsidR="003669D7" w:rsidRPr="003669D7" w:rsidRDefault="003669D7" w:rsidP="003669D7">
            <w:pPr>
              <w:spacing w:after="0" w:line="240" w:lineRule="auto"/>
              <w:jc w:val="center"/>
              <w:rPr>
                <w:rFonts w:ascii="Segoe UI" w:eastAsia="Times New Roman" w:hAnsi="Segoe UI" w:cs="Segoe UI"/>
                <w:b/>
                <w:bCs/>
                <w:color w:val="0D0D0D"/>
                <w:kern w:val="0"/>
                <w:sz w:val="21"/>
                <w:szCs w:val="21"/>
                <w14:ligatures w14:val="none"/>
              </w:rPr>
            </w:pPr>
            <w:r w:rsidRPr="003669D7">
              <w:rPr>
                <w:rFonts w:ascii="Segoe UI" w:eastAsia="Times New Roman" w:hAnsi="Segoe UI" w:cs="Segoe UI"/>
                <w:b/>
                <w:bCs/>
                <w:color w:val="0D0D0D"/>
                <w:kern w:val="0"/>
                <w:sz w:val="21"/>
                <w:szCs w:val="21"/>
                <w14:ligatures w14:val="none"/>
              </w:rPr>
              <w:t>Interval Type</w:t>
            </w:r>
          </w:p>
        </w:tc>
        <w:tc>
          <w:tcPr>
            <w:tcW w:w="1132" w:type="dxa"/>
            <w:vAlign w:val="bottom"/>
            <w:hideMark/>
          </w:tcPr>
          <w:p w14:paraId="6007377C" w14:textId="77777777" w:rsidR="003669D7" w:rsidRPr="003669D7" w:rsidRDefault="003669D7" w:rsidP="003669D7">
            <w:pPr>
              <w:spacing w:after="0" w:line="240" w:lineRule="auto"/>
              <w:jc w:val="center"/>
              <w:rPr>
                <w:rFonts w:ascii="Segoe UI" w:eastAsia="Times New Roman" w:hAnsi="Segoe UI" w:cs="Segoe UI"/>
                <w:b/>
                <w:bCs/>
                <w:color w:val="0D0D0D"/>
                <w:kern w:val="0"/>
                <w:sz w:val="21"/>
                <w:szCs w:val="21"/>
                <w14:ligatures w14:val="none"/>
              </w:rPr>
            </w:pPr>
            <w:r w:rsidRPr="003669D7">
              <w:rPr>
                <w:rFonts w:ascii="Segoe UI" w:eastAsia="Times New Roman" w:hAnsi="Segoe UI" w:cs="Segoe UI"/>
                <w:b/>
                <w:bCs/>
                <w:color w:val="0D0D0D"/>
                <w:kern w:val="0"/>
                <w:sz w:val="21"/>
                <w:szCs w:val="21"/>
                <w14:ligatures w14:val="none"/>
              </w:rPr>
              <w:t>Number of Studies</w:t>
            </w:r>
          </w:p>
        </w:tc>
        <w:tc>
          <w:tcPr>
            <w:tcW w:w="0" w:type="auto"/>
            <w:vAlign w:val="bottom"/>
            <w:hideMark/>
          </w:tcPr>
          <w:p w14:paraId="0FE87115" w14:textId="77777777" w:rsidR="003669D7" w:rsidRPr="003669D7" w:rsidRDefault="003669D7" w:rsidP="003669D7">
            <w:pPr>
              <w:spacing w:after="0" w:line="240" w:lineRule="auto"/>
              <w:jc w:val="center"/>
              <w:rPr>
                <w:rFonts w:ascii="Segoe UI" w:eastAsia="Times New Roman" w:hAnsi="Segoe UI" w:cs="Segoe UI"/>
                <w:b/>
                <w:bCs/>
                <w:color w:val="0D0D0D"/>
                <w:kern w:val="0"/>
                <w:sz w:val="21"/>
                <w:szCs w:val="21"/>
                <w14:ligatures w14:val="none"/>
              </w:rPr>
            </w:pPr>
            <w:r w:rsidRPr="003669D7">
              <w:rPr>
                <w:rFonts w:ascii="Segoe UI" w:eastAsia="Times New Roman" w:hAnsi="Segoe UI" w:cs="Segoe UI"/>
                <w:b/>
                <w:bCs/>
                <w:color w:val="0D0D0D"/>
                <w:kern w:val="0"/>
                <w:sz w:val="21"/>
                <w:szCs w:val="21"/>
                <w14:ligatures w14:val="none"/>
              </w:rPr>
              <w:t>Total N</w:t>
            </w:r>
          </w:p>
        </w:tc>
        <w:tc>
          <w:tcPr>
            <w:tcW w:w="0" w:type="auto"/>
            <w:vAlign w:val="bottom"/>
            <w:hideMark/>
          </w:tcPr>
          <w:p w14:paraId="6346EEB8" w14:textId="77777777" w:rsidR="003669D7" w:rsidRPr="003669D7" w:rsidRDefault="003669D7" w:rsidP="003669D7">
            <w:pPr>
              <w:spacing w:after="0" w:line="240" w:lineRule="auto"/>
              <w:jc w:val="center"/>
              <w:rPr>
                <w:rFonts w:ascii="Segoe UI" w:eastAsia="Times New Roman" w:hAnsi="Segoe UI" w:cs="Segoe UI"/>
                <w:b/>
                <w:bCs/>
                <w:color w:val="0D0D0D"/>
                <w:kern w:val="0"/>
                <w:sz w:val="21"/>
                <w:szCs w:val="21"/>
                <w14:ligatures w14:val="none"/>
              </w:rPr>
            </w:pPr>
            <w:r w:rsidRPr="003669D7">
              <w:rPr>
                <w:rFonts w:ascii="Segoe UI" w:eastAsia="Times New Roman" w:hAnsi="Segoe UI" w:cs="Segoe UI"/>
                <w:b/>
                <w:bCs/>
                <w:color w:val="0D0D0D"/>
                <w:kern w:val="0"/>
                <w:sz w:val="21"/>
                <w:szCs w:val="21"/>
                <w14:ligatures w14:val="none"/>
              </w:rPr>
              <w:t>Pooled Median</w:t>
            </w:r>
          </w:p>
        </w:tc>
        <w:tc>
          <w:tcPr>
            <w:tcW w:w="0" w:type="auto"/>
            <w:vAlign w:val="bottom"/>
            <w:hideMark/>
          </w:tcPr>
          <w:p w14:paraId="3340FC9C" w14:textId="77777777" w:rsidR="003669D7" w:rsidRPr="003669D7" w:rsidRDefault="003669D7" w:rsidP="003669D7">
            <w:pPr>
              <w:spacing w:after="0" w:line="240" w:lineRule="auto"/>
              <w:jc w:val="center"/>
              <w:rPr>
                <w:rFonts w:ascii="Segoe UI" w:eastAsia="Times New Roman" w:hAnsi="Segoe UI" w:cs="Segoe UI"/>
                <w:b/>
                <w:bCs/>
                <w:color w:val="0D0D0D"/>
                <w:kern w:val="0"/>
                <w:sz w:val="21"/>
                <w:szCs w:val="21"/>
                <w14:ligatures w14:val="none"/>
              </w:rPr>
            </w:pPr>
            <w:r w:rsidRPr="003669D7">
              <w:rPr>
                <w:rFonts w:ascii="Segoe UI" w:eastAsia="Times New Roman" w:hAnsi="Segoe UI" w:cs="Segoe UI"/>
                <w:b/>
                <w:bCs/>
                <w:color w:val="0D0D0D"/>
                <w:kern w:val="0"/>
                <w:sz w:val="21"/>
                <w:szCs w:val="21"/>
                <w14:ligatures w14:val="none"/>
              </w:rPr>
              <w:t>95% CI</w:t>
            </w:r>
          </w:p>
        </w:tc>
        <w:tc>
          <w:tcPr>
            <w:tcW w:w="0" w:type="auto"/>
            <w:vAlign w:val="bottom"/>
            <w:hideMark/>
          </w:tcPr>
          <w:p w14:paraId="5F27B87F" w14:textId="77777777" w:rsidR="003669D7" w:rsidRPr="003669D7" w:rsidRDefault="003669D7" w:rsidP="003669D7">
            <w:pPr>
              <w:spacing w:after="0" w:line="240" w:lineRule="auto"/>
              <w:jc w:val="center"/>
              <w:rPr>
                <w:rFonts w:ascii="Segoe UI" w:eastAsia="Times New Roman" w:hAnsi="Segoe UI" w:cs="Segoe UI"/>
                <w:b/>
                <w:bCs/>
                <w:color w:val="0D0D0D"/>
                <w:kern w:val="0"/>
                <w:sz w:val="21"/>
                <w:szCs w:val="21"/>
                <w14:ligatures w14:val="none"/>
              </w:rPr>
            </w:pPr>
            <w:r w:rsidRPr="003669D7">
              <w:rPr>
                <w:rFonts w:ascii="Segoe UI" w:eastAsia="Times New Roman" w:hAnsi="Segoe UI" w:cs="Segoe UI"/>
                <w:b/>
                <w:bCs/>
                <w:color w:val="0D0D0D"/>
                <w:kern w:val="0"/>
                <w:sz w:val="21"/>
                <w:szCs w:val="21"/>
                <w14:ligatures w14:val="none"/>
              </w:rPr>
              <w:t>Mann-Whitney U Test (High vs Lower Income)</w:t>
            </w:r>
          </w:p>
        </w:tc>
      </w:tr>
      <w:tr w:rsidR="003669D7" w:rsidRPr="003669D7" w14:paraId="6256A89A" w14:textId="77777777" w:rsidTr="003669D7">
        <w:trPr>
          <w:tblCellSpacing w:w="15" w:type="dxa"/>
        </w:trPr>
        <w:tc>
          <w:tcPr>
            <w:tcW w:w="10320" w:type="dxa"/>
            <w:gridSpan w:val="6"/>
            <w:vAlign w:val="bottom"/>
          </w:tcPr>
          <w:p w14:paraId="65DCCAA2" w14:textId="103552AF"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All Breast Cancer</w:t>
            </w:r>
          </w:p>
        </w:tc>
      </w:tr>
      <w:tr w:rsidR="003669D7" w:rsidRPr="003669D7" w14:paraId="6A3C489D" w14:textId="77777777" w:rsidTr="003669D7">
        <w:trPr>
          <w:tblCellSpacing w:w="15" w:type="dxa"/>
        </w:trPr>
        <w:tc>
          <w:tcPr>
            <w:tcW w:w="2920" w:type="dxa"/>
            <w:vAlign w:val="bottom"/>
            <w:hideMark/>
          </w:tcPr>
          <w:p w14:paraId="06EBC72E" w14:textId="2BD95004"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Patient Interval</w:t>
            </w:r>
          </w:p>
        </w:tc>
        <w:tc>
          <w:tcPr>
            <w:tcW w:w="1132" w:type="dxa"/>
            <w:vAlign w:val="bottom"/>
            <w:hideMark/>
          </w:tcPr>
          <w:p w14:paraId="1E44DE3E"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93</w:t>
            </w:r>
          </w:p>
        </w:tc>
        <w:tc>
          <w:tcPr>
            <w:tcW w:w="0" w:type="auto"/>
            <w:vAlign w:val="bottom"/>
            <w:hideMark/>
          </w:tcPr>
          <w:p w14:paraId="530EC2A5"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24,957.0</w:t>
            </w:r>
          </w:p>
        </w:tc>
        <w:tc>
          <w:tcPr>
            <w:tcW w:w="0" w:type="auto"/>
            <w:vAlign w:val="bottom"/>
            <w:hideMark/>
          </w:tcPr>
          <w:p w14:paraId="784E10C6"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42.70</w:t>
            </w:r>
          </w:p>
        </w:tc>
        <w:tc>
          <w:tcPr>
            <w:tcW w:w="0" w:type="auto"/>
            <w:vAlign w:val="bottom"/>
            <w:hideMark/>
          </w:tcPr>
          <w:p w14:paraId="65E67E27"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[7.00, 382.08]</w:t>
            </w:r>
          </w:p>
        </w:tc>
        <w:tc>
          <w:tcPr>
            <w:tcW w:w="0" w:type="auto"/>
            <w:vAlign w:val="bottom"/>
            <w:hideMark/>
          </w:tcPr>
          <w:p w14:paraId="56829288" w14:textId="4EA70C75"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Statistic=518.0, p-value=0.0025</w:t>
            </w:r>
            <w:r>
              <w:rPr>
                <w:rFonts w:ascii="Segoe UI" w:eastAsia="Times New Roman" w:hAnsi="Segoe UI" w:cs="Segoe UI"/>
                <w:color w:val="0D0D0D"/>
                <w:kern w:val="0"/>
                <w:sz w:val="21"/>
                <w:szCs w:val="21"/>
                <w14:ligatures w14:val="none"/>
              </w:rPr>
              <w:t>*</w:t>
            </w:r>
          </w:p>
        </w:tc>
      </w:tr>
      <w:tr w:rsidR="003669D7" w:rsidRPr="003669D7" w14:paraId="128491FD" w14:textId="77777777" w:rsidTr="003669D7">
        <w:trPr>
          <w:tblCellSpacing w:w="15" w:type="dxa"/>
        </w:trPr>
        <w:tc>
          <w:tcPr>
            <w:tcW w:w="2920" w:type="dxa"/>
            <w:vAlign w:val="bottom"/>
            <w:hideMark/>
          </w:tcPr>
          <w:p w14:paraId="25BAADBE" w14:textId="7BC265A8"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Diagnostic Interval</w:t>
            </w:r>
          </w:p>
        </w:tc>
        <w:tc>
          <w:tcPr>
            <w:tcW w:w="1132" w:type="dxa"/>
            <w:vAlign w:val="bottom"/>
            <w:hideMark/>
          </w:tcPr>
          <w:p w14:paraId="05A80B6C"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56</w:t>
            </w:r>
          </w:p>
        </w:tc>
        <w:tc>
          <w:tcPr>
            <w:tcW w:w="0" w:type="auto"/>
            <w:vAlign w:val="bottom"/>
            <w:hideMark/>
          </w:tcPr>
          <w:p w14:paraId="1ACAE6F5"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95,053.0</w:t>
            </w:r>
          </w:p>
        </w:tc>
        <w:tc>
          <w:tcPr>
            <w:tcW w:w="0" w:type="auto"/>
            <w:vAlign w:val="bottom"/>
            <w:hideMark/>
          </w:tcPr>
          <w:p w14:paraId="750B0BBC"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24.50</w:t>
            </w:r>
          </w:p>
        </w:tc>
        <w:tc>
          <w:tcPr>
            <w:tcW w:w="0" w:type="auto"/>
            <w:vAlign w:val="bottom"/>
            <w:hideMark/>
          </w:tcPr>
          <w:p w14:paraId="43CE171E"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[3.13, 148.13]</w:t>
            </w:r>
          </w:p>
        </w:tc>
        <w:tc>
          <w:tcPr>
            <w:tcW w:w="0" w:type="auto"/>
            <w:vAlign w:val="bottom"/>
            <w:hideMark/>
          </w:tcPr>
          <w:p w14:paraId="5459C26C"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Statistic=105.0, p-value=0.3392</w:t>
            </w:r>
          </w:p>
        </w:tc>
      </w:tr>
      <w:tr w:rsidR="003669D7" w:rsidRPr="003669D7" w14:paraId="257564EA" w14:textId="77777777" w:rsidTr="003669D7">
        <w:trPr>
          <w:tblCellSpacing w:w="15" w:type="dxa"/>
        </w:trPr>
        <w:tc>
          <w:tcPr>
            <w:tcW w:w="2920" w:type="dxa"/>
            <w:vAlign w:val="bottom"/>
            <w:hideMark/>
          </w:tcPr>
          <w:p w14:paraId="02E147D8" w14:textId="6BC2D58A"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Treatment Interval</w:t>
            </w:r>
          </w:p>
        </w:tc>
        <w:tc>
          <w:tcPr>
            <w:tcW w:w="1132" w:type="dxa"/>
            <w:vAlign w:val="bottom"/>
            <w:hideMark/>
          </w:tcPr>
          <w:p w14:paraId="178DCE09"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99</w:t>
            </w:r>
          </w:p>
        </w:tc>
        <w:tc>
          <w:tcPr>
            <w:tcW w:w="0" w:type="auto"/>
            <w:vAlign w:val="bottom"/>
            <w:hideMark/>
          </w:tcPr>
          <w:p w14:paraId="3625FB53"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1,709,349.0</w:t>
            </w:r>
          </w:p>
        </w:tc>
        <w:tc>
          <w:tcPr>
            <w:tcW w:w="0" w:type="auto"/>
            <w:vAlign w:val="bottom"/>
            <w:hideMark/>
          </w:tcPr>
          <w:p w14:paraId="6A2777A4"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29.00</w:t>
            </w:r>
          </w:p>
        </w:tc>
        <w:tc>
          <w:tcPr>
            <w:tcW w:w="0" w:type="auto"/>
            <w:vAlign w:val="bottom"/>
            <w:hideMark/>
          </w:tcPr>
          <w:p w14:paraId="0725BC47"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[9.25, 66.30]</w:t>
            </w:r>
          </w:p>
        </w:tc>
        <w:tc>
          <w:tcPr>
            <w:tcW w:w="0" w:type="auto"/>
            <w:vAlign w:val="bottom"/>
            <w:hideMark/>
          </w:tcPr>
          <w:p w14:paraId="4DB4A045"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Statistic=70.5, p-value=0.3531</w:t>
            </w:r>
          </w:p>
        </w:tc>
      </w:tr>
      <w:tr w:rsidR="003669D7" w:rsidRPr="003669D7" w14:paraId="74BCB6A6" w14:textId="77777777" w:rsidTr="003669D7">
        <w:trPr>
          <w:tblCellSpacing w:w="15" w:type="dxa"/>
        </w:trPr>
        <w:tc>
          <w:tcPr>
            <w:tcW w:w="10320" w:type="dxa"/>
            <w:gridSpan w:val="6"/>
            <w:vAlign w:val="bottom"/>
          </w:tcPr>
          <w:p w14:paraId="5C8BA819" w14:textId="38EB8F2D"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Non-Pregnancy Associated BC</w:t>
            </w:r>
          </w:p>
        </w:tc>
      </w:tr>
      <w:tr w:rsidR="003669D7" w:rsidRPr="003669D7" w14:paraId="05E0C2E9" w14:textId="77777777" w:rsidTr="003669D7">
        <w:trPr>
          <w:tblCellSpacing w:w="15" w:type="dxa"/>
        </w:trPr>
        <w:tc>
          <w:tcPr>
            <w:tcW w:w="2920" w:type="dxa"/>
            <w:vAlign w:val="bottom"/>
            <w:hideMark/>
          </w:tcPr>
          <w:p w14:paraId="23AD236D" w14:textId="466A0A5B"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 xml:space="preserve">Patient Interval </w:t>
            </w:r>
          </w:p>
        </w:tc>
        <w:tc>
          <w:tcPr>
            <w:tcW w:w="1132" w:type="dxa"/>
            <w:vAlign w:val="bottom"/>
            <w:hideMark/>
          </w:tcPr>
          <w:p w14:paraId="4434CBD6"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87</w:t>
            </w:r>
          </w:p>
        </w:tc>
        <w:tc>
          <w:tcPr>
            <w:tcW w:w="0" w:type="auto"/>
            <w:vAlign w:val="bottom"/>
            <w:hideMark/>
          </w:tcPr>
          <w:p w14:paraId="387CB645"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24,812.0</w:t>
            </w:r>
          </w:p>
        </w:tc>
        <w:tc>
          <w:tcPr>
            <w:tcW w:w="0" w:type="auto"/>
            <w:vAlign w:val="bottom"/>
            <w:hideMark/>
          </w:tcPr>
          <w:p w14:paraId="236953A1"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42.14</w:t>
            </w:r>
          </w:p>
        </w:tc>
        <w:tc>
          <w:tcPr>
            <w:tcW w:w="0" w:type="auto"/>
            <w:vAlign w:val="bottom"/>
            <w:hideMark/>
          </w:tcPr>
          <w:p w14:paraId="1ABA03CF"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[7.00, 386.04]</w:t>
            </w:r>
          </w:p>
        </w:tc>
        <w:tc>
          <w:tcPr>
            <w:tcW w:w="0" w:type="auto"/>
            <w:vAlign w:val="bottom"/>
            <w:hideMark/>
          </w:tcPr>
          <w:p w14:paraId="6D30D824" w14:textId="7995BF1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Statistic=403.5, p-value=0.0024</w:t>
            </w:r>
            <w:r>
              <w:rPr>
                <w:rFonts w:ascii="Segoe UI" w:eastAsia="Times New Roman" w:hAnsi="Segoe UI" w:cs="Segoe UI"/>
                <w:color w:val="0D0D0D"/>
                <w:kern w:val="0"/>
                <w:sz w:val="21"/>
                <w:szCs w:val="21"/>
                <w14:ligatures w14:val="none"/>
              </w:rPr>
              <w:t>*</w:t>
            </w:r>
          </w:p>
        </w:tc>
      </w:tr>
      <w:tr w:rsidR="003669D7" w:rsidRPr="003669D7" w14:paraId="2B328789" w14:textId="77777777" w:rsidTr="003669D7">
        <w:trPr>
          <w:tblCellSpacing w:w="15" w:type="dxa"/>
        </w:trPr>
        <w:tc>
          <w:tcPr>
            <w:tcW w:w="2920" w:type="dxa"/>
            <w:vAlign w:val="bottom"/>
            <w:hideMark/>
          </w:tcPr>
          <w:p w14:paraId="1AA2126E" w14:textId="71EB0D23"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Diagnostic Interval</w:t>
            </w:r>
          </w:p>
        </w:tc>
        <w:tc>
          <w:tcPr>
            <w:tcW w:w="1132" w:type="dxa"/>
            <w:vAlign w:val="bottom"/>
            <w:hideMark/>
          </w:tcPr>
          <w:p w14:paraId="56A9B8C3"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51</w:t>
            </w:r>
          </w:p>
        </w:tc>
        <w:tc>
          <w:tcPr>
            <w:tcW w:w="0" w:type="auto"/>
            <w:vAlign w:val="bottom"/>
            <w:hideMark/>
          </w:tcPr>
          <w:p w14:paraId="4821F086"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94,808.0</w:t>
            </w:r>
          </w:p>
        </w:tc>
        <w:tc>
          <w:tcPr>
            <w:tcW w:w="0" w:type="auto"/>
            <w:vAlign w:val="bottom"/>
            <w:hideMark/>
          </w:tcPr>
          <w:p w14:paraId="59151CCB"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25.00</w:t>
            </w:r>
          </w:p>
        </w:tc>
        <w:tc>
          <w:tcPr>
            <w:tcW w:w="0" w:type="auto"/>
            <w:vAlign w:val="bottom"/>
            <w:hideMark/>
          </w:tcPr>
          <w:p w14:paraId="19FE88F7"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[6.00, 144.00]</w:t>
            </w:r>
          </w:p>
        </w:tc>
        <w:tc>
          <w:tcPr>
            <w:tcW w:w="0" w:type="auto"/>
            <w:vAlign w:val="bottom"/>
            <w:hideMark/>
          </w:tcPr>
          <w:p w14:paraId="54D930D0"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Statistic=62.0, p-value=0.2938</w:t>
            </w:r>
          </w:p>
        </w:tc>
      </w:tr>
      <w:tr w:rsidR="003669D7" w:rsidRPr="003669D7" w14:paraId="1EA00F40" w14:textId="77777777" w:rsidTr="003669D7">
        <w:trPr>
          <w:tblCellSpacing w:w="15" w:type="dxa"/>
        </w:trPr>
        <w:tc>
          <w:tcPr>
            <w:tcW w:w="2920" w:type="dxa"/>
            <w:vAlign w:val="bottom"/>
            <w:hideMark/>
          </w:tcPr>
          <w:p w14:paraId="4C8662CB" w14:textId="6163E51C"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 xml:space="preserve">Treatment Interval </w:t>
            </w:r>
          </w:p>
        </w:tc>
        <w:tc>
          <w:tcPr>
            <w:tcW w:w="1132" w:type="dxa"/>
            <w:vAlign w:val="bottom"/>
            <w:hideMark/>
          </w:tcPr>
          <w:p w14:paraId="5A88DF49"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95</w:t>
            </w:r>
          </w:p>
        </w:tc>
        <w:tc>
          <w:tcPr>
            <w:tcW w:w="0" w:type="auto"/>
            <w:vAlign w:val="bottom"/>
            <w:hideMark/>
          </w:tcPr>
          <w:p w14:paraId="4FEACFAE"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1,709,116.0</w:t>
            </w:r>
          </w:p>
        </w:tc>
        <w:tc>
          <w:tcPr>
            <w:tcW w:w="0" w:type="auto"/>
            <w:vAlign w:val="bottom"/>
            <w:hideMark/>
          </w:tcPr>
          <w:p w14:paraId="7E2E3015"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30.00</w:t>
            </w:r>
          </w:p>
        </w:tc>
        <w:tc>
          <w:tcPr>
            <w:tcW w:w="0" w:type="auto"/>
            <w:vAlign w:val="bottom"/>
            <w:hideMark/>
          </w:tcPr>
          <w:p w14:paraId="4CF788B8"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[8.75, 66.90]</w:t>
            </w:r>
          </w:p>
        </w:tc>
        <w:tc>
          <w:tcPr>
            <w:tcW w:w="0" w:type="auto"/>
            <w:vAlign w:val="bottom"/>
            <w:hideMark/>
          </w:tcPr>
          <w:p w14:paraId="4F44D4AF"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Statistic=36.5, p-value=0.1372</w:t>
            </w:r>
          </w:p>
        </w:tc>
      </w:tr>
      <w:tr w:rsidR="003669D7" w:rsidRPr="003669D7" w14:paraId="67A4624E" w14:textId="77777777" w:rsidTr="003669D7">
        <w:trPr>
          <w:tblCellSpacing w:w="15" w:type="dxa"/>
        </w:trPr>
        <w:tc>
          <w:tcPr>
            <w:tcW w:w="10320" w:type="dxa"/>
            <w:gridSpan w:val="6"/>
            <w:vAlign w:val="bottom"/>
          </w:tcPr>
          <w:p w14:paraId="0CBA7197" w14:textId="085AF3BB"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Pregnancy Associated BC</w:t>
            </w:r>
          </w:p>
        </w:tc>
      </w:tr>
      <w:tr w:rsidR="003669D7" w:rsidRPr="003669D7" w14:paraId="7D9F2E7B" w14:textId="77777777" w:rsidTr="003669D7">
        <w:trPr>
          <w:tblCellSpacing w:w="15" w:type="dxa"/>
        </w:trPr>
        <w:tc>
          <w:tcPr>
            <w:tcW w:w="2920" w:type="dxa"/>
            <w:vAlign w:val="bottom"/>
            <w:hideMark/>
          </w:tcPr>
          <w:p w14:paraId="7D75BD46" w14:textId="2F0D7CA8"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Patient Interval</w:t>
            </w:r>
          </w:p>
        </w:tc>
        <w:tc>
          <w:tcPr>
            <w:tcW w:w="1132" w:type="dxa"/>
            <w:vAlign w:val="bottom"/>
            <w:hideMark/>
          </w:tcPr>
          <w:p w14:paraId="28EB1B05"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6</w:t>
            </w:r>
          </w:p>
        </w:tc>
        <w:tc>
          <w:tcPr>
            <w:tcW w:w="0" w:type="auto"/>
            <w:vAlign w:val="bottom"/>
            <w:hideMark/>
          </w:tcPr>
          <w:p w14:paraId="5E785A91"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145.0</w:t>
            </w:r>
          </w:p>
        </w:tc>
        <w:tc>
          <w:tcPr>
            <w:tcW w:w="0" w:type="auto"/>
            <w:vAlign w:val="bottom"/>
            <w:hideMark/>
          </w:tcPr>
          <w:p w14:paraId="4A375F04"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61.00</w:t>
            </w:r>
          </w:p>
        </w:tc>
        <w:tc>
          <w:tcPr>
            <w:tcW w:w="0" w:type="auto"/>
            <w:vAlign w:val="bottom"/>
            <w:hideMark/>
          </w:tcPr>
          <w:p w14:paraId="4944FD56"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[30.63, 260.38]</w:t>
            </w:r>
          </w:p>
        </w:tc>
        <w:tc>
          <w:tcPr>
            <w:tcW w:w="0" w:type="auto"/>
            <w:vAlign w:val="bottom"/>
            <w:hideMark/>
          </w:tcPr>
          <w:p w14:paraId="76B7A0C2"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Statistic=0.0, p-value=0.1002</w:t>
            </w:r>
          </w:p>
        </w:tc>
      </w:tr>
      <w:tr w:rsidR="003669D7" w:rsidRPr="003669D7" w14:paraId="55B0370C" w14:textId="77777777" w:rsidTr="003669D7">
        <w:trPr>
          <w:tblCellSpacing w:w="15" w:type="dxa"/>
        </w:trPr>
        <w:tc>
          <w:tcPr>
            <w:tcW w:w="2920" w:type="dxa"/>
            <w:vAlign w:val="bottom"/>
            <w:hideMark/>
          </w:tcPr>
          <w:p w14:paraId="5EC71633" w14:textId="70E77B22"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 xml:space="preserve">Diagnostic Interval </w:t>
            </w:r>
          </w:p>
        </w:tc>
        <w:tc>
          <w:tcPr>
            <w:tcW w:w="1132" w:type="dxa"/>
            <w:vAlign w:val="bottom"/>
            <w:hideMark/>
          </w:tcPr>
          <w:p w14:paraId="16AB8390"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5</w:t>
            </w:r>
          </w:p>
        </w:tc>
        <w:tc>
          <w:tcPr>
            <w:tcW w:w="0" w:type="auto"/>
            <w:vAlign w:val="bottom"/>
            <w:hideMark/>
          </w:tcPr>
          <w:p w14:paraId="4CE2E768"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245.0</w:t>
            </w:r>
          </w:p>
        </w:tc>
        <w:tc>
          <w:tcPr>
            <w:tcW w:w="0" w:type="auto"/>
            <w:vAlign w:val="bottom"/>
            <w:hideMark/>
          </w:tcPr>
          <w:p w14:paraId="37D44E2F"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8.00</w:t>
            </w:r>
          </w:p>
        </w:tc>
        <w:tc>
          <w:tcPr>
            <w:tcW w:w="0" w:type="auto"/>
            <w:vAlign w:val="bottom"/>
            <w:hideMark/>
          </w:tcPr>
          <w:p w14:paraId="66C82CE6"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[1.10, 191.70]</w:t>
            </w:r>
          </w:p>
        </w:tc>
        <w:tc>
          <w:tcPr>
            <w:tcW w:w="0" w:type="auto"/>
            <w:vAlign w:val="bottom"/>
            <w:hideMark/>
          </w:tcPr>
          <w:p w14:paraId="286F6CDE"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Statistic=0.0, p-value=0.2765</w:t>
            </w:r>
          </w:p>
        </w:tc>
      </w:tr>
      <w:tr w:rsidR="003669D7" w:rsidRPr="003669D7" w14:paraId="60DDAC08" w14:textId="77777777" w:rsidTr="003669D7">
        <w:trPr>
          <w:tblCellSpacing w:w="15" w:type="dxa"/>
        </w:trPr>
        <w:tc>
          <w:tcPr>
            <w:tcW w:w="2920" w:type="dxa"/>
            <w:vAlign w:val="bottom"/>
            <w:hideMark/>
          </w:tcPr>
          <w:p w14:paraId="643C9C40" w14:textId="7B6BC90D"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 xml:space="preserve">Treatment Interval </w:t>
            </w:r>
          </w:p>
        </w:tc>
        <w:tc>
          <w:tcPr>
            <w:tcW w:w="1132" w:type="dxa"/>
            <w:vAlign w:val="bottom"/>
            <w:hideMark/>
          </w:tcPr>
          <w:p w14:paraId="04433BBD"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4</w:t>
            </w:r>
          </w:p>
        </w:tc>
        <w:tc>
          <w:tcPr>
            <w:tcW w:w="0" w:type="auto"/>
            <w:vAlign w:val="bottom"/>
            <w:hideMark/>
          </w:tcPr>
          <w:p w14:paraId="22577823"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233.0</w:t>
            </w:r>
          </w:p>
        </w:tc>
        <w:tc>
          <w:tcPr>
            <w:tcW w:w="0" w:type="auto"/>
            <w:vAlign w:val="bottom"/>
            <w:hideMark/>
          </w:tcPr>
          <w:p w14:paraId="10A88C38"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20.00</w:t>
            </w:r>
          </w:p>
        </w:tc>
        <w:tc>
          <w:tcPr>
            <w:tcW w:w="0" w:type="auto"/>
            <w:vAlign w:val="bottom"/>
            <w:hideMark/>
          </w:tcPr>
          <w:p w14:paraId="2D17E7FB"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[19.00, 23.78]</w:t>
            </w:r>
          </w:p>
        </w:tc>
        <w:tc>
          <w:tcPr>
            <w:tcW w:w="0" w:type="auto"/>
            <w:vAlign w:val="bottom"/>
            <w:hideMark/>
          </w:tcPr>
          <w:p w14:paraId="092B6566" w14:textId="77777777" w:rsidR="003669D7" w:rsidRPr="003669D7" w:rsidRDefault="003669D7" w:rsidP="003669D7">
            <w:pPr>
              <w:spacing w:after="0" w:line="240" w:lineRule="auto"/>
              <w:rPr>
                <w:rFonts w:ascii="Segoe UI" w:eastAsia="Times New Roman" w:hAnsi="Segoe UI" w:cs="Segoe UI"/>
                <w:color w:val="0D0D0D"/>
                <w:kern w:val="0"/>
                <w:sz w:val="21"/>
                <w:szCs w:val="21"/>
                <w14:ligatures w14:val="none"/>
              </w:rPr>
            </w:pPr>
            <w:r w:rsidRPr="003669D7">
              <w:rPr>
                <w:rFonts w:ascii="Segoe UI" w:eastAsia="Times New Roman" w:hAnsi="Segoe UI" w:cs="Segoe UI"/>
                <w:color w:val="0D0D0D"/>
                <w:kern w:val="0"/>
                <w:sz w:val="21"/>
                <w:szCs w:val="21"/>
                <w14:ligatures w14:val="none"/>
              </w:rPr>
              <w:t>Statistic=0.0, p-value=0.2765</w:t>
            </w:r>
          </w:p>
        </w:tc>
      </w:tr>
    </w:tbl>
    <w:p w14:paraId="2CF5DF91" w14:textId="77777777" w:rsidR="003669D7" w:rsidRDefault="003669D7" w:rsidP="003669D7">
      <w:pPr>
        <w:pStyle w:val="ListParagraph"/>
      </w:pPr>
    </w:p>
    <w:p w14:paraId="1B802D3D" w14:textId="020675F9" w:rsidR="003669D7" w:rsidRDefault="003669D7" w:rsidP="003669D7">
      <w:pPr>
        <w:pStyle w:val="ListParagraph"/>
        <w:numPr>
          <w:ilvl w:val="0"/>
          <w:numId w:val="3"/>
        </w:numPr>
      </w:pPr>
      <w:r w:rsidRPr="003669D7">
        <w:t>The median duration of the patient interval for all breast cancer patients is approximately 42.70 days, with a wide 95% confidence interval ranging from 7.00 to 382.08 days</w:t>
      </w:r>
      <w:r>
        <w:t xml:space="preserve"> (p&lt;0.05).</w:t>
      </w:r>
    </w:p>
    <w:p w14:paraId="29F60F49" w14:textId="1B81BA06" w:rsidR="003669D7" w:rsidRDefault="003669D7" w:rsidP="003669D7">
      <w:pPr>
        <w:pStyle w:val="ListParagraph"/>
        <w:numPr>
          <w:ilvl w:val="0"/>
          <w:numId w:val="3"/>
        </w:numPr>
      </w:pPr>
      <w:r w:rsidRPr="003669D7">
        <w:t>The median duration of the diagnostic interval for all breast cancer patients is approximately 24.50 days, with a 95% confidence interval ranging from 3.13 to 148.13 days</w:t>
      </w:r>
      <w:r>
        <w:t xml:space="preserve"> (p=</w:t>
      </w:r>
      <w:r w:rsidRPr="003669D7">
        <w:t xml:space="preserve"> 0.3392</w:t>
      </w:r>
      <w:r>
        <w:t>).</w:t>
      </w:r>
    </w:p>
    <w:p w14:paraId="1B6F2162" w14:textId="7A9EAB4F" w:rsidR="003669D7" w:rsidRDefault="00362358" w:rsidP="003669D7">
      <w:pPr>
        <w:pStyle w:val="ListParagraph"/>
        <w:numPr>
          <w:ilvl w:val="0"/>
          <w:numId w:val="3"/>
        </w:numPr>
      </w:pPr>
      <w:r w:rsidRPr="00362358">
        <w:lastRenderedPageBreak/>
        <w:t>The median duration of the treatment interval for all breast cancer patients is approximately 29.00 days, with a 95% confidence interval ranging from 9.25 to 66.30 days</w:t>
      </w:r>
      <w:r>
        <w:t xml:space="preserve"> (</w:t>
      </w:r>
      <w:r w:rsidRPr="00362358">
        <w:t>p = 0.3531</w:t>
      </w:r>
      <w:r>
        <w:t>)</w:t>
      </w:r>
      <w:r w:rsidRPr="00362358">
        <w:t>.</w:t>
      </w:r>
    </w:p>
    <w:p w14:paraId="4AF2335C" w14:textId="44514921" w:rsidR="00FA01F9" w:rsidRDefault="00C171AC" w:rsidP="00FA01F9">
      <w:pPr>
        <w:pStyle w:val="ListParagraph"/>
        <w:ind w:left="1440"/>
      </w:pPr>
      <w:r w:rsidRPr="00FA01F9">
        <w:rPr>
          <w:noProof/>
        </w:rPr>
        <w:drawing>
          <wp:inline distT="0" distB="0" distL="0" distR="0" wp14:anchorId="7D6F4FDA" wp14:editId="3257485F">
            <wp:extent cx="3905500" cy="2411730"/>
            <wp:effectExtent l="0" t="0" r="6350" b="1270"/>
            <wp:docPr id="12589758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587" name="Picture 1" descr="A graph of different colored squares&#10;&#10;Description automatically generated"/>
                    <pic:cNvPicPr/>
                  </pic:nvPicPr>
                  <pic:blipFill>
                    <a:blip r:embed="rId8"/>
                    <a:stretch>
                      <a:fillRect/>
                    </a:stretch>
                  </pic:blipFill>
                  <pic:spPr>
                    <a:xfrm>
                      <a:off x="0" y="0"/>
                      <a:ext cx="3976059" cy="2455301"/>
                    </a:xfrm>
                    <a:prstGeom prst="rect">
                      <a:avLst/>
                    </a:prstGeom>
                  </pic:spPr>
                </pic:pic>
              </a:graphicData>
            </a:graphic>
          </wp:inline>
        </w:drawing>
      </w:r>
    </w:p>
    <w:p w14:paraId="07F0BF65" w14:textId="298F0941" w:rsidR="00FA01F9" w:rsidRDefault="00FA01F9" w:rsidP="00FA01F9">
      <w:pPr>
        <w:pStyle w:val="ListParagraph"/>
        <w:numPr>
          <w:ilvl w:val="0"/>
          <w:numId w:val="2"/>
        </w:numPr>
      </w:pPr>
      <w:r>
        <w:t>Intervals of High-income country</w:t>
      </w:r>
    </w:p>
    <w:p w14:paraId="71FE6F49" w14:textId="77777777" w:rsidR="00FA01F9" w:rsidRDefault="00FA01F9" w:rsidP="00FA01F9">
      <w:pPr>
        <w:pStyle w:val="ListParagraph"/>
      </w:pPr>
    </w:p>
    <w:tbl>
      <w:tblPr>
        <w:tblW w:w="10380" w:type="dxa"/>
        <w:tblCellSpacing w:w="15" w:type="dxa"/>
        <w:tblBorders>
          <w:insideH w:val="single" w:sz="6" w:space="0" w:color="E3E3E3"/>
          <w:insideV w:val="single" w:sz="6" w:space="0" w:color="E3E3E3"/>
        </w:tblBorders>
        <w:tblCellMar>
          <w:top w:w="15" w:type="dxa"/>
          <w:left w:w="15" w:type="dxa"/>
          <w:bottom w:w="15" w:type="dxa"/>
          <w:right w:w="15" w:type="dxa"/>
        </w:tblCellMar>
        <w:tblLook w:val="04A0" w:firstRow="1" w:lastRow="0" w:firstColumn="1" w:lastColumn="0" w:noHBand="0" w:noVBand="1"/>
      </w:tblPr>
      <w:tblGrid>
        <w:gridCol w:w="2599"/>
        <w:gridCol w:w="1069"/>
        <w:gridCol w:w="1463"/>
        <w:gridCol w:w="1042"/>
        <w:gridCol w:w="1234"/>
        <w:gridCol w:w="1484"/>
        <w:gridCol w:w="1489"/>
      </w:tblGrid>
      <w:tr w:rsidR="00FA01F9" w:rsidRPr="00FA01F9" w14:paraId="10D73289" w14:textId="77777777" w:rsidTr="00FA01F9">
        <w:trPr>
          <w:tblHeader/>
          <w:tblCellSpacing w:w="15" w:type="dxa"/>
        </w:trPr>
        <w:tc>
          <w:tcPr>
            <w:tcW w:w="0" w:type="auto"/>
            <w:vAlign w:val="bottom"/>
            <w:hideMark/>
          </w:tcPr>
          <w:p w14:paraId="57D3DFA6"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Cancer Type</w:t>
            </w:r>
          </w:p>
        </w:tc>
        <w:tc>
          <w:tcPr>
            <w:tcW w:w="0" w:type="auto"/>
            <w:vAlign w:val="bottom"/>
            <w:hideMark/>
          </w:tcPr>
          <w:p w14:paraId="7637CD7A"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Interval</w:t>
            </w:r>
          </w:p>
        </w:tc>
        <w:tc>
          <w:tcPr>
            <w:tcW w:w="0" w:type="auto"/>
            <w:vAlign w:val="bottom"/>
            <w:hideMark/>
          </w:tcPr>
          <w:p w14:paraId="55D2A9EB"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Number of Studies</w:t>
            </w:r>
          </w:p>
        </w:tc>
        <w:tc>
          <w:tcPr>
            <w:tcW w:w="0" w:type="auto"/>
            <w:vAlign w:val="bottom"/>
            <w:hideMark/>
          </w:tcPr>
          <w:p w14:paraId="0DCD8C18"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Total N</w:t>
            </w:r>
          </w:p>
        </w:tc>
        <w:tc>
          <w:tcPr>
            <w:tcW w:w="0" w:type="auto"/>
            <w:vAlign w:val="bottom"/>
            <w:hideMark/>
          </w:tcPr>
          <w:p w14:paraId="21842187"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Pooled Median</w:t>
            </w:r>
          </w:p>
        </w:tc>
        <w:tc>
          <w:tcPr>
            <w:tcW w:w="0" w:type="auto"/>
            <w:vAlign w:val="bottom"/>
            <w:hideMark/>
          </w:tcPr>
          <w:p w14:paraId="65070358"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95% CI Lower Bound</w:t>
            </w:r>
          </w:p>
        </w:tc>
        <w:tc>
          <w:tcPr>
            <w:tcW w:w="0" w:type="auto"/>
            <w:vAlign w:val="bottom"/>
            <w:hideMark/>
          </w:tcPr>
          <w:p w14:paraId="591835DD"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95% CI Upper Bound</w:t>
            </w:r>
          </w:p>
        </w:tc>
      </w:tr>
      <w:tr w:rsidR="00FA01F9" w:rsidRPr="00FA01F9" w14:paraId="79C9B356" w14:textId="77777777" w:rsidTr="00FA01F9">
        <w:trPr>
          <w:tblCellSpacing w:w="15" w:type="dxa"/>
        </w:trPr>
        <w:tc>
          <w:tcPr>
            <w:tcW w:w="0" w:type="auto"/>
            <w:vAlign w:val="bottom"/>
            <w:hideMark/>
          </w:tcPr>
          <w:p w14:paraId="2ABA5DA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All Breast Cancer</w:t>
            </w:r>
          </w:p>
        </w:tc>
        <w:tc>
          <w:tcPr>
            <w:tcW w:w="0" w:type="auto"/>
            <w:vAlign w:val="bottom"/>
            <w:hideMark/>
          </w:tcPr>
          <w:p w14:paraId="4AA8A09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Patient</w:t>
            </w:r>
          </w:p>
        </w:tc>
        <w:tc>
          <w:tcPr>
            <w:tcW w:w="0" w:type="auto"/>
            <w:vAlign w:val="bottom"/>
            <w:hideMark/>
          </w:tcPr>
          <w:p w14:paraId="4226C762"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26</w:t>
            </w:r>
          </w:p>
        </w:tc>
        <w:tc>
          <w:tcPr>
            <w:tcW w:w="0" w:type="auto"/>
            <w:vAlign w:val="bottom"/>
            <w:hideMark/>
          </w:tcPr>
          <w:p w14:paraId="64BBC95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6911.0</w:t>
            </w:r>
          </w:p>
        </w:tc>
        <w:tc>
          <w:tcPr>
            <w:tcW w:w="0" w:type="auto"/>
            <w:vAlign w:val="bottom"/>
            <w:hideMark/>
          </w:tcPr>
          <w:p w14:paraId="132857D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31.94</w:t>
            </w:r>
          </w:p>
        </w:tc>
        <w:tc>
          <w:tcPr>
            <w:tcW w:w="0" w:type="auto"/>
            <w:vAlign w:val="bottom"/>
            <w:hideMark/>
          </w:tcPr>
          <w:p w14:paraId="0DBF8EC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6.63</w:t>
            </w:r>
          </w:p>
        </w:tc>
        <w:tc>
          <w:tcPr>
            <w:tcW w:w="0" w:type="auto"/>
            <w:vAlign w:val="bottom"/>
            <w:hideMark/>
          </w:tcPr>
          <w:p w14:paraId="08D54BCD"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99.69</w:t>
            </w:r>
          </w:p>
        </w:tc>
      </w:tr>
      <w:tr w:rsidR="00FA01F9" w:rsidRPr="00FA01F9" w14:paraId="670B439C" w14:textId="77777777" w:rsidTr="00FA01F9">
        <w:trPr>
          <w:tblCellSpacing w:w="15" w:type="dxa"/>
        </w:trPr>
        <w:tc>
          <w:tcPr>
            <w:tcW w:w="0" w:type="auto"/>
            <w:vAlign w:val="bottom"/>
            <w:hideMark/>
          </w:tcPr>
          <w:p w14:paraId="49F1EF77"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All Breast Cancer</w:t>
            </w:r>
          </w:p>
        </w:tc>
        <w:tc>
          <w:tcPr>
            <w:tcW w:w="0" w:type="auto"/>
            <w:vAlign w:val="bottom"/>
            <w:hideMark/>
          </w:tcPr>
          <w:p w14:paraId="617C806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Diagnostic</w:t>
            </w:r>
          </w:p>
        </w:tc>
        <w:tc>
          <w:tcPr>
            <w:tcW w:w="0" w:type="auto"/>
            <w:vAlign w:val="bottom"/>
            <w:hideMark/>
          </w:tcPr>
          <w:p w14:paraId="0057810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30</w:t>
            </w:r>
          </w:p>
        </w:tc>
        <w:tc>
          <w:tcPr>
            <w:tcW w:w="0" w:type="auto"/>
            <w:vAlign w:val="bottom"/>
            <w:hideMark/>
          </w:tcPr>
          <w:p w14:paraId="37FEDD6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87053.0</w:t>
            </w:r>
          </w:p>
        </w:tc>
        <w:tc>
          <w:tcPr>
            <w:tcW w:w="0" w:type="auto"/>
            <w:vAlign w:val="bottom"/>
            <w:hideMark/>
          </w:tcPr>
          <w:p w14:paraId="4780F17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19.0</w:t>
            </w:r>
          </w:p>
        </w:tc>
        <w:tc>
          <w:tcPr>
            <w:tcW w:w="0" w:type="auto"/>
            <w:vAlign w:val="bottom"/>
            <w:hideMark/>
          </w:tcPr>
          <w:p w14:paraId="38BD49A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1.73</w:t>
            </w:r>
          </w:p>
        </w:tc>
        <w:tc>
          <w:tcPr>
            <w:tcW w:w="0" w:type="auto"/>
            <w:vAlign w:val="bottom"/>
            <w:hideMark/>
          </w:tcPr>
          <w:p w14:paraId="50BFBEE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46.77</w:t>
            </w:r>
          </w:p>
        </w:tc>
      </w:tr>
      <w:tr w:rsidR="00FA01F9" w:rsidRPr="00FA01F9" w14:paraId="4B3CD830" w14:textId="77777777" w:rsidTr="00FA01F9">
        <w:trPr>
          <w:tblCellSpacing w:w="15" w:type="dxa"/>
        </w:trPr>
        <w:tc>
          <w:tcPr>
            <w:tcW w:w="0" w:type="auto"/>
            <w:vAlign w:val="bottom"/>
            <w:hideMark/>
          </w:tcPr>
          <w:p w14:paraId="362DB182"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All Breast Cancer</w:t>
            </w:r>
          </w:p>
        </w:tc>
        <w:tc>
          <w:tcPr>
            <w:tcW w:w="0" w:type="auto"/>
            <w:vAlign w:val="bottom"/>
            <w:hideMark/>
          </w:tcPr>
          <w:p w14:paraId="11FF890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Treatment</w:t>
            </w:r>
          </w:p>
        </w:tc>
        <w:tc>
          <w:tcPr>
            <w:tcW w:w="0" w:type="auto"/>
            <w:vAlign w:val="bottom"/>
            <w:hideMark/>
          </w:tcPr>
          <w:p w14:paraId="1339230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70</w:t>
            </w:r>
          </w:p>
        </w:tc>
        <w:tc>
          <w:tcPr>
            <w:tcW w:w="0" w:type="auto"/>
            <w:vAlign w:val="bottom"/>
            <w:hideMark/>
          </w:tcPr>
          <w:p w14:paraId="120231B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1698176.0</w:t>
            </w:r>
          </w:p>
        </w:tc>
        <w:tc>
          <w:tcPr>
            <w:tcW w:w="0" w:type="auto"/>
            <w:vAlign w:val="bottom"/>
            <w:hideMark/>
          </w:tcPr>
          <w:p w14:paraId="793B0A34"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29.5</w:t>
            </w:r>
          </w:p>
        </w:tc>
        <w:tc>
          <w:tcPr>
            <w:tcW w:w="0" w:type="auto"/>
            <w:vAlign w:val="bottom"/>
            <w:hideMark/>
          </w:tcPr>
          <w:p w14:paraId="69037854"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10.63</w:t>
            </w:r>
          </w:p>
        </w:tc>
        <w:tc>
          <w:tcPr>
            <w:tcW w:w="0" w:type="auto"/>
            <w:vAlign w:val="bottom"/>
            <w:hideMark/>
          </w:tcPr>
          <w:p w14:paraId="452C3011"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47.65</w:t>
            </w:r>
          </w:p>
        </w:tc>
      </w:tr>
      <w:tr w:rsidR="00FA01F9" w:rsidRPr="00FA01F9" w14:paraId="39CAC514" w14:textId="77777777" w:rsidTr="00FA01F9">
        <w:trPr>
          <w:tblCellSpacing w:w="15" w:type="dxa"/>
        </w:trPr>
        <w:tc>
          <w:tcPr>
            <w:tcW w:w="0" w:type="auto"/>
            <w:vAlign w:val="bottom"/>
            <w:hideMark/>
          </w:tcPr>
          <w:p w14:paraId="783E855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Non-Pregnancy Associated Breast Cancer</w:t>
            </w:r>
          </w:p>
        </w:tc>
        <w:tc>
          <w:tcPr>
            <w:tcW w:w="0" w:type="auto"/>
            <w:vAlign w:val="bottom"/>
            <w:hideMark/>
          </w:tcPr>
          <w:p w14:paraId="118F88D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Patient</w:t>
            </w:r>
          </w:p>
        </w:tc>
        <w:tc>
          <w:tcPr>
            <w:tcW w:w="0" w:type="auto"/>
            <w:vAlign w:val="bottom"/>
            <w:hideMark/>
          </w:tcPr>
          <w:p w14:paraId="4A819F8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22</w:t>
            </w:r>
          </w:p>
        </w:tc>
        <w:tc>
          <w:tcPr>
            <w:tcW w:w="0" w:type="auto"/>
            <w:vAlign w:val="bottom"/>
            <w:hideMark/>
          </w:tcPr>
          <w:p w14:paraId="69D309A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6798.0</w:t>
            </w:r>
          </w:p>
        </w:tc>
        <w:tc>
          <w:tcPr>
            <w:tcW w:w="0" w:type="auto"/>
            <w:vAlign w:val="bottom"/>
            <w:hideMark/>
          </w:tcPr>
          <w:p w14:paraId="60269AF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28.5</w:t>
            </w:r>
          </w:p>
        </w:tc>
        <w:tc>
          <w:tcPr>
            <w:tcW w:w="0" w:type="auto"/>
            <w:vAlign w:val="bottom"/>
            <w:hideMark/>
          </w:tcPr>
          <w:p w14:paraId="4414F31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6.53</w:t>
            </w:r>
          </w:p>
        </w:tc>
        <w:tc>
          <w:tcPr>
            <w:tcW w:w="0" w:type="auto"/>
            <w:vAlign w:val="bottom"/>
            <w:hideMark/>
          </w:tcPr>
          <w:p w14:paraId="72BF8E8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102.94</w:t>
            </w:r>
          </w:p>
        </w:tc>
      </w:tr>
      <w:tr w:rsidR="00FA01F9" w:rsidRPr="00FA01F9" w14:paraId="6D021FE3" w14:textId="77777777" w:rsidTr="00FA01F9">
        <w:trPr>
          <w:tblCellSpacing w:w="15" w:type="dxa"/>
        </w:trPr>
        <w:tc>
          <w:tcPr>
            <w:tcW w:w="0" w:type="auto"/>
            <w:vAlign w:val="bottom"/>
            <w:hideMark/>
          </w:tcPr>
          <w:p w14:paraId="32F75E6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Non-Pregnancy Associated Breast Cancer</w:t>
            </w:r>
          </w:p>
        </w:tc>
        <w:tc>
          <w:tcPr>
            <w:tcW w:w="0" w:type="auto"/>
            <w:vAlign w:val="bottom"/>
            <w:hideMark/>
          </w:tcPr>
          <w:p w14:paraId="56EDF3A7"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Diagnostic</w:t>
            </w:r>
          </w:p>
        </w:tc>
        <w:tc>
          <w:tcPr>
            <w:tcW w:w="0" w:type="auto"/>
            <w:vAlign w:val="bottom"/>
            <w:hideMark/>
          </w:tcPr>
          <w:p w14:paraId="01A94422"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26</w:t>
            </w:r>
          </w:p>
        </w:tc>
        <w:tc>
          <w:tcPr>
            <w:tcW w:w="0" w:type="auto"/>
            <w:vAlign w:val="bottom"/>
            <w:hideMark/>
          </w:tcPr>
          <w:p w14:paraId="55A7867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86820.0</w:t>
            </w:r>
          </w:p>
        </w:tc>
        <w:tc>
          <w:tcPr>
            <w:tcW w:w="0" w:type="auto"/>
            <w:vAlign w:val="bottom"/>
            <w:hideMark/>
          </w:tcPr>
          <w:p w14:paraId="16DF8E2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21.0</w:t>
            </w:r>
          </w:p>
        </w:tc>
        <w:tc>
          <w:tcPr>
            <w:tcW w:w="0" w:type="auto"/>
            <w:vAlign w:val="bottom"/>
            <w:hideMark/>
          </w:tcPr>
          <w:p w14:paraId="195E4A1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5.63</w:t>
            </w:r>
          </w:p>
        </w:tc>
        <w:tc>
          <w:tcPr>
            <w:tcW w:w="0" w:type="auto"/>
            <w:vAlign w:val="bottom"/>
            <w:hideMark/>
          </w:tcPr>
          <w:p w14:paraId="514C090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48.88</w:t>
            </w:r>
          </w:p>
        </w:tc>
      </w:tr>
      <w:tr w:rsidR="00FA01F9" w:rsidRPr="00FA01F9" w14:paraId="5D3922CF" w14:textId="77777777" w:rsidTr="00FA01F9">
        <w:trPr>
          <w:tblCellSpacing w:w="15" w:type="dxa"/>
        </w:trPr>
        <w:tc>
          <w:tcPr>
            <w:tcW w:w="0" w:type="auto"/>
            <w:vAlign w:val="bottom"/>
            <w:hideMark/>
          </w:tcPr>
          <w:p w14:paraId="058E2DF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Non-Pregnancy Associated Breast Cancer</w:t>
            </w:r>
          </w:p>
        </w:tc>
        <w:tc>
          <w:tcPr>
            <w:tcW w:w="0" w:type="auto"/>
            <w:vAlign w:val="bottom"/>
            <w:hideMark/>
          </w:tcPr>
          <w:p w14:paraId="3A864927"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Treatment</w:t>
            </w:r>
          </w:p>
        </w:tc>
        <w:tc>
          <w:tcPr>
            <w:tcW w:w="0" w:type="auto"/>
            <w:vAlign w:val="bottom"/>
            <w:hideMark/>
          </w:tcPr>
          <w:p w14:paraId="4CB130A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66</w:t>
            </w:r>
          </w:p>
        </w:tc>
        <w:tc>
          <w:tcPr>
            <w:tcW w:w="0" w:type="auto"/>
            <w:vAlign w:val="bottom"/>
            <w:hideMark/>
          </w:tcPr>
          <w:p w14:paraId="44A3C464"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1697943.0</w:t>
            </w:r>
          </w:p>
        </w:tc>
        <w:tc>
          <w:tcPr>
            <w:tcW w:w="0" w:type="auto"/>
            <w:vAlign w:val="bottom"/>
            <w:hideMark/>
          </w:tcPr>
          <w:p w14:paraId="59B20EBD"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30.85</w:t>
            </w:r>
          </w:p>
        </w:tc>
        <w:tc>
          <w:tcPr>
            <w:tcW w:w="0" w:type="auto"/>
            <w:vAlign w:val="bottom"/>
            <w:hideMark/>
          </w:tcPr>
          <w:p w14:paraId="1EEC3D6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10.13</w:t>
            </w:r>
          </w:p>
        </w:tc>
        <w:tc>
          <w:tcPr>
            <w:tcW w:w="0" w:type="auto"/>
            <w:vAlign w:val="bottom"/>
            <w:hideMark/>
          </w:tcPr>
          <w:p w14:paraId="67FC82F7"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48.25</w:t>
            </w:r>
          </w:p>
        </w:tc>
      </w:tr>
      <w:tr w:rsidR="00FA01F9" w:rsidRPr="00FA01F9" w14:paraId="2CDECC1D" w14:textId="77777777" w:rsidTr="00FA01F9">
        <w:trPr>
          <w:tblCellSpacing w:w="15" w:type="dxa"/>
        </w:trPr>
        <w:tc>
          <w:tcPr>
            <w:tcW w:w="0" w:type="auto"/>
            <w:vAlign w:val="bottom"/>
            <w:hideMark/>
          </w:tcPr>
          <w:p w14:paraId="73F93A4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Pregnancy Associated Breast Cancer</w:t>
            </w:r>
          </w:p>
        </w:tc>
        <w:tc>
          <w:tcPr>
            <w:tcW w:w="0" w:type="auto"/>
            <w:vAlign w:val="bottom"/>
            <w:hideMark/>
          </w:tcPr>
          <w:p w14:paraId="3B3EE41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Patient</w:t>
            </w:r>
          </w:p>
        </w:tc>
        <w:tc>
          <w:tcPr>
            <w:tcW w:w="0" w:type="auto"/>
            <w:vAlign w:val="bottom"/>
            <w:hideMark/>
          </w:tcPr>
          <w:p w14:paraId="76C1BFF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w:t>
            </w:r>
          </w:p>
        </w:tc>
        <w:tc>
          <w:tcPr>
            <w:tcW w:w="0" w:type="auto"/>
            <w:vAlign w:val="bottom"/>
            <w:hideMark/>
          </w:tcPr>
          <w:p w14:paraId="01ED5C1E"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113.0</w:t>
            </w:r>
          </w:p>
        </w:tc>
        <w:tc>
          <w:tcPr>
            <w:tcW w:w="0" w:type="auto"/>
            <w:vAlign w:val="bottom"/>
            <w:hideMark/>
          </w:tcPr>
          <w:p w14:paraId="09F39D07"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48.0</w:t>
            </w:r>
          </w:p>
        </w:tc>
        <w:tc>
          <w:tcPr>
            <w:tcW w:w="0" w:type="auto"/>
            <w:vAlign w:val="bottom"/>
            <w:hideMark/>
          </w:tcPr>
          <w:p w14:paraId="61DBDCE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30.38</w:t>
            </w:r>
          </w:p>
        </w:tc>
        <w:tc>
          <w:tcPr>
            <w:tcW w:w="0" w:type="auto"/>
            <w:vAlign w:val="bottom"/>
            <w:hideMark/>
          </w:tcPr>
          <w:p w14:paraId="4AB56B3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61.0</w:t>
            </w:r>
          </w:p>
        </w:tc>
      </w:tr>
      <w:tr w:rsidR="00FA01F9" w:rsidRPr="00FA01F9" w14:paraId="0D15C8A4" w14:textId="77777777" w:rsidTr="00FA01F9">
        <w:trPr>
          <w:tblCellSpacing w:w="15" w:type="dxa"/>
        </w:trPr>
        <w:tc>
          <w:tcPr>
            <w:tcW w:w="0" w:type="auto"/>
            <w:vAlign w:val="bottom"/>
            <w:hideMark/>
          </w:tcPr>
          <w:p w14:paraId="7A4931A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Pregnancy Associated Breast Cancer</w:t>
            </w:r>
          </w:p>
        </w:tc>
        <w:tc>
          <w:tcPr>
            <w:tcW w:w="0" w:type="auto"/>
            <w:vAlign w:val="bottom"/>
            <w:hideMark/>
          </w:tcPr>
          <w:p w14:paraId="65039C14"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Diagnostic</w:t>
            </w:r>
          </w:p>
        </w:tc>
        <w:tc>
          <w:tcPr>
            <w:tcW w:w="0" w:type="auto"/>
            <w:vAlign w:val="bottom"/>
            <w:hideMark/>
          </w:tcPr>
          <w:p w14:paraId="56878A3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w:t>
            </w:r>
          </w:p>
        </w:tc>
        <w:tc>
          <w:tcPr>
            <w:tcW w:w="0" w:type="auto"/>
            <w:vAlign w:val="bottom"/>
            <w:hideMark/>
          </w:tcPr>
          <w:p w14:paraId="28CDA5B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233.0</w:t>
            </w:r>
          </w:p>
        </w:tc>
        <w:tc>
          <w:tcPr>
            <w:tcW w:w="0" w:type="auto"/>
            <w:vAlign w:val="bottom"/>
            <w:hideMark/>
          </w:tcPr>
          <w:p w14:paraId="745A1EA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5.0</w:t>
            </w:r>
          </w:p>
        </w:tc>
        <w:tc>
          <w:tcPr>
            <w:tcW w:w="0" w:type="auto"/>
            <w:vAlign w:val="bottom"/>
            <w:hideMark/>
          </w:tcPr>
          <w:p w14:paraId="40563AE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1.08</w:t>
            </w:r>
          </w:p>
        </w:tc>
        <w:tc>
          <w:tcPr>
            <w:tcW w:w="0" w:type="auto"/>
            <w:vAlign w:val="bottom"/>
            <w:hideMark/>
          </w:tcPr>
          <w:p w14:paraId="471F0BD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8.93</w:t>
            </w:r>
          </w:p>
        </w:tc>
      </w:tr>
      <w:tr w:rsidR="00FA01F9" w:rsidRPr="00FA01F9" w14:paraId="1171CB9C" w14:textId="77777777" w:rsidTr="00FA01F9">
        <w:trPr>
          <w:tblCellSpacing w:w="15" w:type="dxa"/>
        </w:trPr>
        <w:tc>
          <w:tcPr>
            <w:tcW w:w="0" w:type="auto"/>
            <w:vAlign w:val="bottom"/>
            <w:hideMark/>
          </w:tcPr>
          <w:p w14:paraId="17BF026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Pregnancy Associated Breast Cancer</w:t>
            </w:r>
          </w:p>
        </w:tc>
        <w:tc>
          <w:tcPr>
            <w:tcW w:w="0" w:type="auto"/>
            <w:vAlign w:val="bottom"/>
            <w:hideMark/>
          </w:tcPr>
          <w:p w14:paraId="15CB5C6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Treatment</w:t>
            </w:r>
          </w:p>
        </w:tc>
        <w:tc>
          <w:tcPr>
            <w:tcW w:w="0" w:type="auto"/>
            <w:vAlign w:val="bottom"/>
            <w:hideMark/>
          </w:tcPr>
          <w:p w14:paraId="35A44CA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4</w:t>
            </w:r>
          </w:p>
        </w:tc>
        <w:tc>
          <w:tcPr>
            <w:tcW w:w="0" w:type="auto"/>
            <w:vAlign w:val="bottom"/>
            <w:hideMark/>
          </w:tcPr>
          <w:p w14:paraId="7B1DAB2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233.0</w:t>
            </w:r>
          </w:p>
        </w:tc>
        <w:tc>
          <w:tcPr>
            <w:tcW w:w="0" w:type="auto"/>
            <w:vAlign w:val="bottom"/>
            <w:hideMark/>
          </w:tcPr>
          <w:p w14:paraId="3C3D2854"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20.0</w:t>
            </w:r>
          </w:p>
        </w:tc>
        <w:tc>
          <w:tcPr>
            <w:tcW w:w="0" w:type="auto"/>
            <w:vAlign w:val="bottom"/>
            <w:hideMark/>
          </w:tcPr>
          <w:p w14:paraId="1140FAE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19.0</w:t>
            </w:r>
          </w:p>
        </w:tc>
        <w:tc>
          <w:tcPr>
            <w:tcW w:w="0" w:type="auto"/>
            <w:vAlign w:val="bottom"/>
            <w:hideMark/>
          </w:tcPr>
          <w:p w14:paraId="04E6485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23.78</w:t>
            </w:r>
          </w:p>
        </w:tc>
      </w:tr>
    </w:tbl>
    <w:p w14:paraId="39943AA8" w14:textId="77777777" w:rsidR="00FA01F9" w:rsidRDefault="00FA01F9" w:rsidP="00FA01F9">
      <w:pPr>
        <w:pStyle w:val="ListParagraph"/>
      </w:pPr>
    </w:p>
    <w:p w14:paraId="2CD189B4" w14:textId="77777777" w:rsidR="00FA01F9" w:rsidRDefault="00FA01F9" w:rsidP="00FA01F9">
      <w:pPr>
        <w:pStyle w:val="ListParagraph"/>
        <w:numPr>
          <w:ilvl w:val="0"/>
          <w:numId w:val="4"/>
        </w:numPr>
      </w:pPr>
      <w:r>
        <w:t>Patient Interval - All Breast Cancer:</w:t>
      </w:r>
    </w:p>
    <w:p w14:paraId="06527D7B" w14:textId="3EA7EDD4" w:rsidR="00FA01F9" w:rsidRDefault="00FA01F9" w:rsidP="00FA01F9">
      <w:pPr>
        <w:pStyle w:val="ListParagraph"/>
        <w:ind w:left="1440"/>
      </w:pPr>
      <w:r>
        <w:t xml:space="preserve">The pooled median patient interval for all breast cancer patients is 31.94 days (95% CI: 6.63 - 99.69). This interval duration is significantly different </w:t>
      </w:r>
      <w:r>
        <w:lastRenderedPageBreak/>
        <w:t>from that of patients with pregnancy-associated breast cancer (p-value &lt; 0.05), suggesting that patient intervals vary significantly between these two income groups.</w:t>
      </w:r>
    </w:p>
    <w:p w14:paraId="17F9C61F" w14:textId="77777777" w:rsidR="00FA01F9" w:rsidRDefault="00FA01F9" w:rsidP="00FA01F9">
      <w:pPr>
        <w:pStyle w:val="ListParagraph"/>
        <w:ind w:left="1440"/>
      </w:pPr>
    </w:p>
    <w:p w14:paraId="7AECCE81" w14:textId="2D9880BA" w:rsidR="00FA01F9" w:rsidRDefault="00FA01F9" w:rsidP="00FA01F9">
      <w:pPr>
        <w:pStyle w:val="ListParagraph"/>
        <w:numPr>
          <w:ilvl w:val="0"/>
          <w:numId w:val="2"/>
        </w:numPr>
      </w:pPr>
      <w:r>
        <w:t>Intervals of Low-income country</w:t>
      </w:r>
    </w:p>
    <w:tbl>
      <w:tblPr>
        <w:tblW w:w="10380" w:type="dxa"/>
        <w:tblCellSpacing w:w="15" w:type="dxa"/>
        <w:tblBorders>
          <w:insideH w:val="single" w:sz="6" w:space="0" w:color="E3E3E3"/>
          <w:insideV w:val="single" w:sz="6" w:space="0" w:color="E3E3E3"/>
        </w:tblBorders>
        <w:tblCellMar>
          <w:top w:w="15" w:type="dxa"/>
          <w:left w:w="15" w:type="dxa"/>
          <w:bottom w:w="15" w:type="dxa"/>
          <w:right w:w="15" w:type="dxa"/>
        </w:tblCellMar>
        <w:tblLook w:val="04A0" w:firstRow="1" w:lastRow="0" w:firstColumn="1" w:lastColumn="0" w:noHBand="0" w:noVBand="1"/>
      </w:tblPr>
      <w:tblGrid>
        <w:gridCol w:w="2685"/>
        <w:gridCol w:w="1069"/>
        <w:gridCol w:w="1494"/>
        <w:gridCol w:w="818"/>
        <w:gridCol w:w="1257"/>
        <w:gridCol w:w="1526"/>
        <w:gridCol w:w="1531"/>
      </w:tblGrid>
      <w:tr w:rsidR="00FA01F9" w:rsidRPr="00FA01F9" w14:paraId="5DE87358" w14:textId="77777777" w:rsidTr="00FA01F9">
        <w:trPr>
          <w:tblHeader/>
          <w:tblCellSpacing w:w="15" w:type="dxa"/>
        </w:trPr>
        <w:tc>
          <w:tcPr>
            <w:tcW w:w="0" w:type="auto"/>
            <w:vAlign w:val="bottom"/>
            <w:hideMark/>
          </w:tcPr>
          <w:p w14:paraId="1062A9B1"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Cancer Type</w:t>
            </w:r>
          </w:p>
        </w:tc>
        <w:tc>
          <w:tcPr>
            <w:tcW w:w="0" w:type="auto"/>
            <w:vAlign w:val="bottom"/>
            <w:hideMark/>
          </w:tcPr>
          <w:p w14:paraId="34149BB5"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Interval</w:t>
            </w:r>
          </w:p>
        </w:tc>
        <w:tc>
          <w:tcPr>
            <w:tcW w:w="0" w:type="auto"/>
            <w:vAlign w:val="bottom"/>
            <w:hideMark/>
          </w:tcPr>
          <w:p w14:paraId="15A62F45"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Number of Studies</w:t>
            </w:r>
          </w:p>
        </w:tc>
        <w:tc>
          <w:tcPr>
            <w:tcW w:w="0" w:type="auto"/>
            <w:vAlign w:val="bottom"/>
            <w:hideMark/>
          </w:tcPr>
          <w:p w14:paraId="23702C9B"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Total N</w:t>
            </w:r>
          </w:p>
        </w:tc>
        <w:tc>
          <w:tcPr>
            <w:tcW w:w="0" w:type="auto"/>
            <w:vAlign w:val="bottom"/>
            <w:hideMark/>
          </w:tcPr>
          <w:p w14:paraId="216BF52D"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Pooled Median</w:t>
            </w:r>
          </w:p>
        </w:tc>
        <w:tc>
          <w:tcPr>
            <w:tcW w:w="0" w:type="auto"/>
            <w:vAlign w:val="bottom"/>
            <w:hideMark/>
          </w:tcPr>
          <w:p w14:paraId="45A98209"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95% CI Lower Bound</w:t>
            </w:r>
          </w:p>
        </w:tc>
        <w:tc>
          <w:tcPr>
            <w:tcW w:w="0" w:type="auto"/>
            <w:vAlign w:val="bottom"/>
            <w:hideMark/>
          </w:tcPr>
          <w:p w14:paraId="12EE6013" w14:textId="77777777" w:rsidR="00FA01F9" w:rsidRPr="00FA01F9" w:rsidRDefault="00FA01F9" w:rsidP="00FA01F9">
            <w:pPr>
              <w:spacing w:after="0" w:line="240" w:lineRule="auto"/>
              <w:jc w:val="center"/>
              <w:rPr>
                <w:rFonts w:ascii="Segoe UI" w:eastAsia="Times New Roman" w:hAnsi="Segoe UI" w:cs="Segoe UI"/>
                <w:b/>
                <w:bCs/>
                <w:color w:val="0D0D0D"/>
                <w:kern w:val="0"/>
                <w:sz w:val="21"/>
                <w:szCs w:val="21"/>
                <w14:ligatures w14:val="none"/>
              </w:rPr>
            </w:pPr>
            <w:r w:rsidRPr="00FA01F9">
              <w:rPr>
                <w:rFonts w:ascii="Segoe UI" w:eastAsia="Times New Roman" w:hAnsi="Segoe UI" w:cs="Segoe UI"/>
                <w:b/>
                <w:bCs/>
                <w:color w:val="0D0D0D"/>
                <w:kern w:val="0"/>
                <w:sz w:val="21"/>
                <w:szCs w:val="21"/>
                <w14:ligatures w14:val="none"/>
              </w:rPr>
              <w:t>95% CI Upper Bound</w:t>
            </w:r>
          </w:p>
        </w:tc>
      </w:tr>
      <w:tr w:rsidR="00FA01F9" w:rsidRPr="00FA01F9" w14:paraId="65C217FE" w14:textId="77777777" w:rsidTr="00FA01F9">
        <w:trPr>
          <w:tblCellSpacing w:w="15" w:type="dxa"/>
        </w:trPr>
        <w:tc>
          <w:tcPr>
            <w:tcW w:w="0" w:type="auto"/>
            <w:vAlign w:val="bottom"/>
            <w:hideMark/>
          </w:tcPr>
          <w:p w14:paraId="399DEAE2"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All Breast Cancer</w:t>
            </w:r>
          </w:p>
        </w:tc>
        <w:tc>
          <w:tcPr>
            <w:tcW w:w="0" w:type="auto"/>
            <w:vAlign w:val="bottom"/>
            <w:hideMark/>
          </w:tcPr>
          <w:p w14:paraId="7A48B9DD"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Patient</w:t>
            </w:r>
          </w:p>
        </w:tc>
        <w:tc>
          <w:tcPr>
            <w:tcW w:w="0" w:type="auto"/>
            <w:vAlign w:val="bottom"/>
            <w:hideMark/>
          </w:tcPr>
          <w:p w14:paraId="530F445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67</w:t>
            </w:r>
          </w:p>
        </w:tc>
        <w:tc>
          <w:tcPr>
            <w:tcW w:w="0" w:type="auto"/>
            <w:vAlign w:val="bottom"/>
            <w:hideMark/>
          </w:tcPr>
          <w:p w14:paraId="0BBE0E4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18046.0</w:t>
            </w:r>
          </w:p>
        </w:tc>
        <w:tc>
          <w:tcPr>
            <w:tcW w:w="0" w:type="auto"/>
            <w:vAlign w:val="bottom"/>
            <w:hideMark/>
          </w:tcPr>
          <w:p w14:paraId="1536B4F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58.0</w:t>
            </w:r>
          </w:p>
        </w:tc>
        <w:tc>
          <w:tcPr>
            <w:tcW w:w="0" w:type="auto"/>
            <w:vAlign w:val="bottom"/>
            <w:hideMark/>
          </w:tcPr>
          <w:p w14:paraId="6EC9A5F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9.0</w:t>
            </w:r>
          </w:p>
        </w:tc>
        <w:tc>
          <w:tcPr>
            <w:tcW w:w="0" w:type="auto"/>
            <w:vAlign w:val="bottom"/>
            <w:hideMark/>
          </w:tcPr>
          <w:p w14:paraId="48F1226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393.04</w:t>
            </w:r>
          </w:p>
        </w:tc>
      </w:tr>
      <w:tr w:rsidR="00FA01F9" w:rsidRPr="00FA01F9" w14:paraId="53E2A9F3" w14:textId="77777777" w:rsidTr="00FA01F9">
        <w:trPr>
          <w:tblCellSpacing w:w="15" w:type="dxa"/>
        </w:trPr>
        <w:tc>
          <w:tcPr>
            <w:tcW w:w="0" w:type="auto"/>
            <w:vAlign w:val="bottom"/>
            <w:hideMark/>
          </w:tcPr>
          <w:p w14:paraId="621F632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All Breast Cancer</w:t>
            </w:r>
          </w:p>
        </w:tc>
        <w:tc>
          <w:tcPr>
            <w:tcW w:w="0" w:type="auto"/>
            <w:vAlign w:val="bottom"/>
            <w:hideMark/>
          </w:tcPr>
          <w:p w14:paraId="692BE75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Diagnostic</w:t>
            </w:r>
          </w:p>
        </w:tc>
        <w:tc>
          <w:tcPr>
            <w:tcW w:w="0" w:type="auto"/>
            <w:vAlign w:val="bottom"/>
            <w:hideMark/>
          </w:tcPr>
          <w:p w14:paraId="545717C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26</w:t>
            </w:r>
          </w:p>
        </w:tc>
        <w:tc>
          <w:tcPr>
            <w:tcW w:w="0" w:type="auto"/>
            <w:vAlign w:val="bottom"/>
            <w:hideMark/>
          </w:tcPr>
          <w:p w14:paraId="2C38DE7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8000.0</w:t>
            </w:r>
          </w:p>
        </w:tc>
        <w:tc>
          <w:tcPr>
            <w:tcW w:w="0" w:type="auto"/>
            <w:vAlign w:val="bottom"/>
            <w:hideMark/>
          </w:tcPr>
          <w:p w14:paraId="1CBBC15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55.0</w:t>
            </w:r>
          </w:p>
        </w:tc>
        <w:tc>
          <w:tcPr>
            <w:tcW w:w="0" w:type="auto"/>
            <w:vAlign w:val="bottom"/>
            <w:hideMark/>
          </w:tcPr>
          <w:p w14:paraId="69F50A5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11.63</w:t>
            </w:r>
          </w:p>
        </w:tc>
        <w:tc>
          <w:tcPr>
            <w:tcW w:w="0" w:type="auto"/>
            <w:vAlign w:val="bottom"/>
            <w:hideMark/>
          </w:tcPr>
          <w:p w14:paraId="789A560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173.25</w:t>
            </w:r>
          </w:p>
        </w:tc>
      </w:tr>
      <w:tr w:rsidR="00FA01F9" w:rsidRPr="00FA01F9" w14:paraId="24C64155" w14:textId="77777777" w:rsidTr="00FA01F9">
        <w:trPr>
          <w:tblCellSpacing w:w="15" w:type="dxa"/>
        </w:trPr>
        <w:tc>
          <w:tcPr>
            <w:tcW w:w="0" w:type="auto"/>
            <w:vAlign w:val="bottom"/>
            <w:hideMark/>
          </w:tcPr>
          <w:p w14:paraId="399EA8A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All Breast Cancer</w:t>
            </w:r>
          </w:p>
        </w:tc>
        <w:tc>
          <w:tcPr>
            <w:tcW w:w="0" w:type="auto"/>
            <w:vAlign w:val="bottom"/>
            <w:hideMark/>
          </w:tcPr>
          <w:p w14:paraId="16B9765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Treatment</w:t>
            </w:r>
          </w:p>
        </w:tc>
        <w:tc>
          <w:tcPr>
            <w:tcW w:w="0" w:type="auto"/>
            <w:vAlign w:val="bottom"/>
            <w:hideMark/>
          </w:tcPr>
          <w:p w14:paraId="63FE001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29</w:t>
            </w:r>
          </w:p>
        </w:tc>
        <w:tc>
          <w:tcPr>
            <w:tcW w:w="0" w:type="auto"/>
            <w:vAlign w:val="bottom"/>
            <w:hideMark/>
          </w:tcPr>
          <w:p w14:paraId="225617F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11173.0</w:t>
            </w:r>
          </w:p>
        </w:tc>
        <w:tc>
          <w:tcPr>
            <w:tcW w:w="0" w:type="auto"/>
            <w:vAlign w:val="bottom"/>
            <w:hideMark/>
          </w:tcPr>
          <w:p w14:paraId="5BE265F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28.0</w:t>
            </w:r>
          </w:p>
        </w:tc>
        <w:tc>
          <w:tcPr>
            <w:tcW w:w="0" w:type="auto"/>
            <w:vAlign w:val="bottom"/>
            <w:hideMark/>
          </w:tcPr>
          <w:p w14:paraId="176EFC5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10.97</w:t>
            </w:r>
          </w:p>
        </w:tc>
        <w:tc>
          <w:tcPr>
            <w:tcW w:w="0" w:type="auto"/>
            <w:vAlign w:val="bottom"/>
            <w:hideMark/>
          </w:tcPr>
          <w:p w14:paraId="17D36B4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102.3</w:t>
            </w:r>
          </w:p>
        </w:tc>
      </w:tr>
      <w:tr w:rsidR="00FA01F9" w:rsidRPr="00FA01F9" w14:paraId="4A798C16" w14:textId="77777777" w:rsidTr="00FA01F9">
        <w:trPr>
          <w:tblCellSpacing w:w="15" w:type="dxa"/>
        </w:trPr>
        <w:tc>
          <w:tcPr>
            <w:tcW w:w="0" w:type="auto"/>
            <w:vAlign w:val="bottom"/>
            <w:hideMark/>
          </w:tcPr>
          <w:p w14:paraId="64C50D81"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Non-Pregnancy Associated Breast Cancer</w:t>
            </w:r>
          </w:p>
        </w:tc>
        <w:tc>
          <w:tcPr>
            <w:tcW w:w="0" w:type="auto"/>
            <w:vAlign w:val="bottom"/>
            <w:hideMark/>
          </w:tcPr>
          <w:p w14:paraId="76A3ED7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Patient</w:t>
            </w:r>
          </w:p>
        </w:tc>
        <w:tc>
          <w:tcPr>
            <w:tcW w:w="0" w:type="auto"/>
            <w:vAlign w:val="bottom"/>
            <w:hideMark/>
          </w:tcPr>
          <w:p w14:paraId="09DA0C1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65</w:t>
            </w:r>
          </w:p>
        </w:tc>
        <w:tc>
          <w:tcPr>
            <w:tcW w:w="0" w:type="auto"/>
            <w:vAlign w:val="bottom"/>
            <w:hideMark/>
          </w:tcPr>
          <w:p w14:paraId="0D0F36DD"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18014.0</w:t>
            </w:r>
          </w:p>
        </w:tc>
        <w:tc>
          <w:tcPr>
            <w:tcW w:w="0" w:type="auto"/>
            <w:vAlign w:val="bottom"/>
            <w:hideMark/>
          </w:tcPr>
          <w:p w14:paraId="1BB8619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50.0</w:t>
            </w:r>
          </w:p>
        </w:tc>
        <w:tc>
          <w:tcPr>
            <w:tcW w:w="0" w:type="auto"/>
            <w:vAlign w:val="bottom"/>
            <w:hideMark/>
          </w:tcPr>
          <w:p w14:paraId="0B8515F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9.0</w:t>
            </w:r>
          </w:p>
        </w:tc>
        <w:tc>
          <w:tcPr>
            <w:tcW w:w="0" w:type="auto"/>
            <w:vAlign w:val="bottom"/>
            <w:hideMark/>
          </w:tcPr>
          <w:p w14:paraId="0BA816A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393.48</w:t>
            </w:r>
          </w:p>
        </w:tc>
      </w:tr>
      <w:tr w:rsidR="00FA01F9" w:rsidRPr="00FA01F9" w14:paraId="0276DA72" w14:textId="77777777" w:rsidTr="00FA01F9">
        <w:trPr>
          <w:tblCellSpacing w:w="15" w:type="dxa"/>
        </w:trPr>
        <w:tc>
          <w:tcPr>
            <w:tcW w:w="0" w:type="auto"/>
            <w:vAlign w:val="bottom"/>
            <w:hideMark/>
          </w:tcPr>
          <w:p w14:paraId="3400012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Non-Pregnancy Associated Breast Cancer</w:t>
            </w:r>
          </w:p>
        </w:tc>
        <w:tc>
          <w:tcPr>
            <w:tcW w:w="0" w:type="auto"/>
            <w:vAlign w:val="bottom"/>
            <w:hideMark/>
          </w:tcPr>
          <w:p w14:paraId="7F393B3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Diagnostic</w:t>
            </w:r>
          </w:p>
        </w:tc>
        <w:tc>
          <w:tcPr>
            <w:tcW w:w="0" w:type="auto"/>
            <w:vAlign w:val="bottom"/>
            <w:hideMark/>
          </w:tcPr>
          <w:p w14:paraId="51A1851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25</w:t>
            </w:r>
          </w:p>
        </w:tc>
        <w:tc>
          <w:tcPr>
            <w:tcW w:w="0" w:type="auto"/>
            <w:vAlign w:val="bottom"/>
            <w:hideMark/>
          </w:tcPr>
          <w:p w14:paraId="3C7BDAF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7988.0</w:t>
            </w:r>
          </w:p>
        </w:tc>
        <w:tc>
          <w:tcPr>
            <w:tcW w:w="0" w:type="auto"/>
            <w:vAlign w:val="bottom"/>
            <w:hideMark/>
          </w:tcPr>
          <w:p w14:paraId="768AEE4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53.0</w:t>
            </w:r>
          </w:p>
        </w:tc>
        <w:tc>
          <w:tcPr>
            <w:tcW w:w="0" w:type="auto"/>
            <w:vAlign w:val="bottom"/>
            <w:hideMark/>
          </w:tcPr>
          <w:p w14:paraId="4AE3B90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11.4</w:t>
            </w:r>
          </w:p>
        </w:tc>
        <w:tc>
          <w:tcPr>
            <w:tcW w:w="0" w:type="auto"/>
            <w:vAlign w:val="bottom"/>
            <w:hideMark/>
          </w:tcPr>
          <w:p w14:paraId="1D3E84B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147.0</w:t>
            </w:r>
          </w:p>
        </w:tc>
      </w:tr>
      <w:tr w:rsidR="00FA01F9" w:rsidRPr="00FA01F9" w14:paraId="2239243C" w14:textId="77777777" w:rsidTr="00FA01F9">
        <w:trPr>
          <w:tblCellSpacing w:w="15" w:type="dxa"/>
        </w:trPr>
        <w:tc>
          <w:tcPr>
            <w:tcW w:w="0" w:type="auto"/>
            <w:vAlign w:val="bottom"/>
            <w:hideMark/>
          </w:tcPr>
          <w:p w14:paraId="24A6F91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Non-Pregnancy Associated Breast Cancer</w:t>
            </w:r>
          </w:p>
        </w:tc>
        <w:tc>
          <w:tcPr>
            <w:tcW w:w="0" w:type="auto"/>
            <w:vAlign w:val="bottom"/>
            <w:hideMark/>
          </w:tcPr>
          <w:p w14:paraId="34AED19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Treatment</w:t>
            </w:r>
          </w:p>
        </w:tc>
        <w:tc>
          <w:tcPr>
            <w:tcW w:w="0" w:type="auto"/>
            <w:vAlign w:val="bottom"/>
            <w:hideMark/>
          </w:tcPr>
          <w:p w14:paraId="31AC078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29</w:t>
            </w:r>
          </w:p>
        </w:tc>
        <w:tc>
          <w:tcPr>
            <w:tcW w:w="0" w:type="auto"/>
            <w:vAlign w:val="bottom"/>
            <w:hideMark/>
          </w:tcPr>
          <w:p w14:paraId="2FA9357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11173.0</w:t>
            </w:r>
          </w:p>
        </w:tc>
        <w:tc>
          <w:tcPr>
            <w:tcW w:w="0" w:type="auto"/>
            <w:vAlign w:val="bottom"/>
            <w:hideMark/>
          </w:tcPr>
          <w:p w14:paraId="0975AA6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28.0</w:t>
            </w:r>
          </w:p>
        </w:tc>
        <w:tc>
          <w:tcPr>
            <w:tcW w:w="0" w:type="auto"/>
            <w:vAlign w:val="bottom"/>
            <w:hideMark/>
          </w:tcPr>
          <w:p w14:paraId="02179295"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10.97</w:t>
            </w:r>
          </w:p>
        </w:tc>
        <w:tc>
          <w:tcPr>
            <w:tcW w:w="0" w:type="auto"/>
            <w:vAlign w:val="bottom"/>
            <w:hideMark/>
          </w:tcPr>
          <w:p w14:paraId="5D5F0B1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102.3</w:t>
            </w:r>
          </w:p>
        </w:tc>
      </w:tr>
      <w:tr w:rsidR="00FA01F9" w:rsidRPr="00FA01F9" w14:paraId="0500D765" w14:textId="77777777" w:rsidTr="00FA01F9">
        <w:trPr>
          <w:tblCellSpacing w:w="15" w:type="dxa"/>
        </w:trPr>
        <w:tc>
          <w:tcPr>
            <w:tcW w:w="0" w:type="auto"/>
            <w:vAlign w:val="bottom"/>
            <w:hideMark/>
          </w:tcPr>
          <w:p w14:paraId="052FE918"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Pregnancy Associated Breast Cancer</w:t>
            </w:r>
          </w:p>
        </w:tc>
        <w:tc>
          <w:tcPr>
            <w:tcW w:w="0" w:type="auto"/>
            <w:vAlign w:val="bottom"/>
            <w:hideMark/>
          </w:tcPr>
          <w:p w14:paraId="1A0DE249"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Patient</w:t>
            </w:r>
          </w:p>
        </w:tc>
        <w:tc>
          <w:tcPr>
            <w:tcW w:w="0" w:type="auto"/>
            <w:vAlign w:val="bottom"/>
            <w:hideMark/>
          </w:tcPr>
          <w:p w14:paraId="21AED69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w:t>
            </w:r>
          </w:p>
        </w:tc>
        <w:tc>
          <w:tcPr>
            <w:tcW w:w="0" w:type="auto"/>
            <w:vAlign w:val="bottom"/>
            <w:hideMark/>
          </w:tcPr>
          <w:p w14:paraId="4B6A86E4"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32.0</w:t>
            </w:r>
          </w:p>
        </w:tc>
        <w:tc>
          <w:tcPr>
            <w:tcW w:w="0" w:type="auto"/>
            <w:vAlign w:val="bottom"/>
            <w:hideMark/>
          </w:tcPr>
          <w:p w14:paraId="50C5A93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195.5</w:t>
            </w:r>
          </w:p>
        </w:tc>
        <w:tc>
          <w:tcPr>
            <w:tcW w:w="0" w:type="auto"/>
            <w:vAlign w:val="bottom"/>
            <w:hideMark/>
          </w:tcPr>
          <w:p w14:paraId="49F9EC1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113.33</w:t>
            </w:r>
          </w:p>
        </w:tc>
        <w:tc>
          <w:tcPr>
            <w:tcW w:w="0" w:type="auto"/>
            <w:vAlign w:val="bottom"/>
            <w:hideMark/>
          </w:tcPr>
          <w:p w14:paraId="13E2F5EA"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277.68</w:t>
            </w:r>
          </w:p>
        </w:tc>
      </w:tr>
      <w:tr w:rsidR="00FA01F9" w:rsidRPr="00FA01F9" w14:paraId="24FE2117" w14:textId="77777777" w:rsidTr="00FA01F9">
        <w:trPr>
          <w:tblCellSpacing w:w="15" w:type="dxa"/>
        </w:trPr>
        <w:tc>
          <w:tcPr>
            <w:tcW w:w="0" w:type="auto"/>
            <w:vAlign w:val="bottom"/>
            <w:hideMark/>
          </w:tcPr>
          <w:p w14:paraId="0C53F8D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Pregnancy Associated Breast Cancer</w:t>
            </w:r>
          </w:p>
        </w:tc>
        <w:tc>
          <w:tcPr>
            <w:tcW w:w="0" w:type="auto"/>
            <w:vAlign w:val="bottom"/>
            <w:hideMark/>
          </w:tcPr>
          <w:p w14:paraId="0C7D031B"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Diagnostic</w:t>
            </w:r>
          </w:p>
        </w:tc>
        <w:tc>
          <w:tcPr>
            <w:tcW w:w="0" w:type="auto"/>
            <w:vAlign w:val="bottom"/>
            <w:hideMark/>
          </w:tcPr>
          <w:p w14:paraId="32ECD77C"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w:t>
            </w:r>
          </w:p>
        </w:tc>
        <w:tc>
          <w:tcPr>
            <w:tcW w:w="0" w:type="auto"/>
            <w:vAlign w:val="bottom"/>
            <w:hideMark/>
          </w:tcPr>
          <w:p w14:paraId="43137E1F"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12.0</w:t>
            </w:r>
          </w:p>
        </w:tc>
        <w:tc>
          <w:tcPr>
            <w:tcW w:w="0" w:type="auto"/>
            <w:vAlign w:val="bottom"/>
            <w:hideMark/>
          </w:tcPr>
          <w:p w14:paraId="5DDA4F70"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212.0</w:t>
            </w:r>
          </w:p>
        </w:tc>
        <w:tc>
          <w:tcPr>
            <w:tcW w:w="0" w:type="auto"/>
            <w:vAlign w:val="bottom"/>
            <w:hideMark/>
          </w:tcPr>
          <w:p w14:paraId="1B267646"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212.0</w:t>
            </w:r>
          </w:p>
        </w:tc>
        <w:tc>
          <w:tcPr>
            <w:tcW w:w="0" w:type="auto"/>
            <w:vAlign w:val="bottom"/>
            <w:hideMark/>
          </w:tcPr>
          <w:p w14:paraId="2D941533" w14:textId="77777777" w:rsidR="00FA01F9" w:rsidRPr="00FA01F9" w:rsidRDefault="00FA01F9" w:rsidP="00FA01F9">
            <w:pPr>
              <w:spacing w:after="0" w:line="240" w:lineRule="auto"/>
              <w:rPr>
                <w:rFonts w:ascii="Segoe UI" w:eastAsia="Times New Roman" w:hAnsi="Segoe UI" w:cs="Segoe UI"/>
                <w:color w:val="0D0D0D"/>
                <w:kern w:val="0"/>
                <w:sz w:val="21"/>
                <w:szCs w:val="21"/>
                <w14:ligatures w14:val="none"/>
              </w:rPr>
            </w:pPr>
            <w:r w:rsidRPr="00FA01F9">
              <w:rPr>
                <w:rFonts w:ascii="Segoe UI" w:eastAsia="Times New Roman" w:hAnsi="Segoe UI" w:cs="Segoe UI"/>
                <w:color w:val="0D0D0D"/>
                <w:kern w:val="0"/>
                <w:sz w:val="21"/>
                <w:szCs w:val="21"/>
                <w14:ligatures w14:val="none"/>
              </w:rPr>
              <w:t>212.0</w:t>
            </w:r>
          </w:p>
        </w:tc>
      </w:tr>
    </w:tbl>
    <w:p w14:paraId="67CE007D" w14:textId="77777777" w:rsidR="00FA01F9" w:rsidRDefault="00FA01F9" w:rsidP="00FA01F9">
      <w:pPr>
        <w:pStyle w:val="ListParagraph"/>
      </w:pPr>
    </w:p>
    <w:p w14:paraId="326B267A" w14:textId="1E013308" w:rsidR="00FA01F9" w:rsidRDefault="00910EAB" w:rsidP="00FA01F9">
      <w:pPr>
        <w:pStyle w:val="ListParagraph"/>
        <w:numPr>
          <w:ilvl w:val="0"/>
          <w:numId w:val="4"/>
        </w:numPr>
      </w:pPr>
      <w:r>
        <w:t>Patient</w:t>
      </w:r>
      <w:r w:rsidR="00FA01F9">
        <w:t xml:space="preserve"> Interval - All Breast Cancer:</w:t>
      </w:r>
    </w:p>
    <w:p w14:paraId="53AFF661" w14:textId="77777777" w:rsidR="00FA01F9" w:rsidRDefault="00FA01F9" w:rsidP="00FA01F9">
      <w:pPr>
        <w:pStyle w:val="ListParagraph"/>
        <w:ind w:left="1440"/>
      </w:pPr>
      <w:r>
        <w:t>The pooled median patient interval for all breast cancer patients from the low-income group is 58.0 days (95% CI: 9.0 - 393.04).</w:t>
      </w:r>
    </w:p>
    <w:p w14:paraId="208BBBD6" w14:textId="77777777" w:rsidR="00FA01F9" w:rsidRDefault="00FA01F9" w:rsidP="00FA01F9">
      <w:pPr>
        <w:pStyle w:val="ListParagraph"/>
        <w:numPr>
          <w:ilvl w:val="0"/>
          <w:numId w:val="4"/>
        </w:numPr>
      </w:pPr>
      <w:r>
        <w:t>Diagnostic Interval - Non-Pregnancy Associated Breast Cancer:</w:t>
      </w:r>
    </w:p>
    <w:p w14:paraId="2BB1B6FE" w14:textId="77777777" w:rsidR="00FA01F9" w:rsidRDefault="00FA01F9" w:rsidP="00FA01F9">
      <w:pPr>
        <w:pStyle w:val="ListParagraph"/>
        <w:ind w:left="1440"/>
      </w:pPr>
      <w:r>
        <w:t>The pooled median diagnostic interval for non-pregnancy associated breast cancer patients from the low-income group is 53.0 days (95% CI: 11.4 - 147.0).</w:t>
      </w:r>
    </w:p>
    <w:p w14:paraId="5BC5F53B" w14:textId="77777777" w:rsidR="00FA01F9" w:rsidRDefault="00FA01F9" w:rsidP="00FA01F9">
      <w:pPr>
        <w:pStyle w:val="ListParagraph"/>
        <w:numPr>
          <w:ilvl w:val="0"/>
          <w:numId w:val="4"/>
        </w:numPr>
      </w:pPr>
      <w:r>
        <w:t>Treatment Interval - All Breast Cancer:</w:t>
      </w:r>
    </w:p>
    <w:p w14:paraId="362AA22B" w14:textId="545DB2CC" w:rsidR="00FA01F9" w:rsidRDefault="00FA01F9" w:rsidP="00FA01F9">
      <w:pPr>
        <w:pStyle w:val="ListParagraph"/>
        <w:ind w:left="1440"/>
      </w:pPr>
      <w:r>
        <w:t>The pooled median treatment interval for all breast cancer patients from the low-income group is 28.0 days (95% CI: 10.97 - 102.3).</w:t>
      </w:r>
    </w:p>
    <w:p w14:paraId="2C9DF9D1" w14:textId="77777777" w:rsidR="00FA01F9" w:rsidRDefault="00FA01F9" w:rsidP="00FA01F9">
      <w:pPr>
        <w:pStyle w:val="ListParagraph"/>
      </w:pPr>
    </w:p>
    <w:p w14:paraId="7E109862" w14:textId="1055BD71" w:rsidR="00FA01F9" w:rsidRDefault="00FA01F9" w:rsidP="00FA01F9">
      <w:pPr>
        <w:pStyle w:val="ListParagraph"/>
      </w:pPr>
    </w:p>
    <w:p w14:paraId="230F0A16" w14:textId="7C9006D8" w:rsidR="00D411F2" w:rsidRDefault="00D411F2" w:rsidP="00FA01F9">
      <w:pPr>
        <w:pStyle w:val="ListParagraph"/>
      </w:pPr>
      <w:r>
        <w:t>Conclusion</w:t>
      </w:r>
    </w:p>
    <w:p w14:paraId="5199F9EC" w14:textId="3E4A6013" w:rsidR="00D411F2" w:rsidRDefault="00D411F2" w:rsidP="00D411F2">
      <w:pPr>
        <w:pStyle w:val="ListParagraph"/>
      </w:pPr>
      <w:r w:rsidRPr="00D411F2">
        <w:t xml:space="preserve">Patient intervals in lower-income countries were consistently </w:t>
      </w:r>
      <w:r w:rsidR="00C171AC" w:rsidRPr="00C171AC">
        <w:t>0</w:t>
      </w:r>
      <w:r w:rsidRPr="00C171AC">
        <w:t>.5 to 4 times longer</w:t>
      </w:r>
      <w:r w:rsidRPr="00D411F2">
        <w:t xml:space="preserve"> than those in high-income countries</w:t>
      </w:r>
      <w:r>
        <w:t xml:space="preserve">. </w:t>
      </w:r>
      <w:r w:rsidR="00C171AC">
        <w:t xml:space="preserve">Specifically, </w:t>
      </w:r>
      <w:r w:rsidR="00C171AC" w:rsidRPr="00C171AC">
        <w:t>Intervals in high-income countries</w:t>
      </w:r>
      <w:r w:rsidR="00C171AC">
        <w:t xml:space="preserve"> for all breast cancer </w:t>
      </w:r>
      <w:r w:rsidR="00C171AC" w:rsidRPr="00C171AC">
        <w:t>patient interval 31.94 days, diagnostic interval 19.0 days, treatment interval 29.5 days</w:t>
      </w:r>
      <w:r w:rsidR="00C171AC">
        <w:t xml:space="preserve"> compared to in low-income country </w:t>
      </w:r>
      <w:r w:rsidR="00C171AC" w:rsidRPr="00C171AC">
        <w:t xml:space="preserve">patient interval </w:t>
      </w:r>
      <w:r w:rsidR="00C171AC" w:rsidRPr="00C171AC">
        <w:lastRenderedPageBreak/>
        <w:t>58.0 days, diagnostic interval 55.0 days, treatment interval 28.0 days.</w:t>
      </w:r>
      <w:r w:rsidR="00C171AC">
        <w:t xml:space="preserve"> And for pregnancy associated breast cancer </w:t>
      </w:r>
      <w:r w:rsidR="00C171AC" w:rsidRPr="00C171AC">
        <w:t>patient interval 195.5 days, diagnostic interval 212.0 days</w:t>
      </w:r>
      <w:r w:rsidR="00C171AC">
        <w:t xml:space="preserve"> compare to </w:t>
      </w:r>
      <w:r w:rsidR="00C171AC" w:rsidRPr="00C171AC">
        <w:t>patient interval 48.0 days, diagnostic interval 5.0 days, treatment interval 20.0 days</w:t>
      </w:r>
      <w:r w:rsidR="00C171AC">
        <w:t xml:space="preserve"> in high-income countries. These findings </w:t>
      </w:r>
      <w:r w:rsidRPr="00D411F2">
        <w:t>highlighted global disparities in timely diagnosis and treatment of cancer, emphasizing the need to reduce help-seeking times for cancer symptoms in lower-income countries.</w:t>
      </w:r>
    </w:p>
    <w:p w14:paraId="6BCD52A7" w14:textId="77777777" w:rsidR="00D411F2" w:rsidRDefault="00D411F2" w:rsidP="00FA01F9">
      <w:pPr>
        <w:pStyle w:val="ListParagraph"/>
      </w:pPr>
    </w:p>
    <w:p w14:paraId="0475D864" w14:textId="1302C1B1" w:rsidR="00FA01F9" w:rsidRDefault="00910EAB" w:rsidP="00FA01F9">
      <w:pPr>
        <w:pStyle w:val="ListParagraph"/>
      </w:pPr>
      <w:r>
        <w:t>Models Selection:</w:t>
      </w:r>
    </w:p>
    <w:p w14:paraId="767001B0" w14:textId="77777777" w:rsidR="00910EAB" w:rsidRDefault="00910EAB" w:rsidP="00FA01F9">
      <w:pPr>
        <w:pStyle w:val="ListParagraph"/>
      </w:pPr>
    </w:p>
    <w:p w14:paraId="66BEEDFD" w14:textId="59F911AE" w:rsidR="00910EAB" w:rsidRDefault="00910EAB" w:rsidP="006F7DE0">
      <w:pPr>
        <w:pStyle w:val="ListParagraph"/>
        <w:numPr>
          <w:ilvl w:val="0"/>
          <w:numId w:val="5"/>
        </w:numPr>
      </w:pPr>
      <w:r w:rsidRPr="00910EAB">
        <w:t>Ridge and Lasso regression</w:t>
      </w:r>
    </w:p>
    <w:p w14:paraId="67D9080A" w14:textId="77777777" w:rsidR="00F9532E" w:rsidRDefault="00F9532E" w:rsidP="00F9532E">
      <w:pPr>
        <w:pStyle w:val="ListParagraph"/>
        <w:ind w:left="1440"/>
      </w:pPr>
      <w:r w:rsidRPr="00F9532E">
        <w:t>Ridge and Lasso Regression are considered for this analysis despite the normality and linearity assumptions not being fully met. These techniques are chosen for their ability to prevent overfitting, as well as their simplicity, interpretability, and effectiveness in handling small observation datasets.</w:t>
      </w:r>
    </w:p>
    <w:p w14:paraId="35B6071F" w14:textId="2E575808" w:rsidR="00910EAB" w:rsidRDefault="00910EAB" w:rsidP="006F7DE0">
      <w:pPr>
        <w:pStyle w:val="ListParagraph"/>
        <w:numPr>
          <w:ilvl w:val="0"/>
          <w:numId w:val="5"/>
        </w:numPr>
      </w:pPr>
      <w:r w:rsidRPr="00910EAB">
        <w:t>Huber Regression</w:t>
      </w:r>
    </w:p>
    <w:p w14:paraId="7AEE326D" w14:textId="77777777" w:rsidR="00F9532E" w:rsidRDefault="00F9532E" w:rsidP="00910EAB">
      <w:pPr>
        <w:pStyle w:val="ListParagraph"/>
        <w:ind w:left="1440"/>
      </w:pPr>
      <w:r w:rsidRPr="00F9532E">
        <w:t>Huber Regression, a robust regression technique, is selected to handle potential outliers or influential data points that may be present due to the varying health disparities among breast cancer patients across different income levels or countries. This method is less sensitive to outliers compared to ordinary least squares (OLS) regression, providing more reliable estimates by downweighing the impact of outliers while still maintaining interpretable coefficients.</w:t>
      </w:r>
    </w:p>
    <w:p w14:paraId="389A950B" w14:textId="2EE0B5EB" w:rsidR="006F7DE0" w:rsidRDefault="006F7DE0" w:rsidP="00910EAB">
      <w:pPr>
        <w:pStyle w:val="ListParagraph"/>
        <w:ind w:left="1440"/>
      </w:pPr>
      <w:r w:rsidRPr="006F7DE0">
        <w:t xml:space="preserve">Trade-offs: </w:t>
      </w:r>
      <w:r w:rsidR="00F9532E">
        <w:t xml:space="preserve">this model </w:t>
      </w:r>
      <w:r w:rsidRPr="006F7DE0">
        <w:t xml:space="preserve">assumes that </w:t>
      </w:r>
      <w:proofErr w:type="gramStart"/>
      <w:r w:rsidRPr="006F7DE0">
        <w:t>the majority of</w:t>
      </w:r>
      <w:proofErr w:type="gramEnd"/>
      <w:r w:rsidRPr="006F7DE0">
        <w:t xml:space="preserve"> the data follows a normal distribution.</w:t>
      </w:r>
    </w:p>
    <w:p w14:paraId="3F127D76" w14:textId="26D94BE6" w:rsidR="00910EAB" w:rsidRDefault="00910EAB" w:rsidP="006F7DE0">
      <w:pPr>
        <w:pStyle w:val="ListParagraph"/>
        <w:numPr>
          <w:ilvl w:val="0"/>
          <w:numId w:val="5"/>
        </w:numPr>
      </w:pPr>
      <w:r w:rsidRPr="00910EAB">
        <w:t>Linear Regression with Log Transformation</w:t>
      </w:r>
    </w:p>
    <w:p w14:paraId="5C164689" w14:textId="77777777" w:rsidR="00F9532E" w:rsidRDefault="00F9532E" w:rsidP="00910EAB">
      <w:pPr>
        <w:pStyle w:val="ListParagraph"/>
        <w:ind w:left="1440"/>
      </w:pPr>
      <w:r w:rsidRPr="00F9532E">
        <w:t>Linear Regression with Log Transformation is used to address the issue of non-normality in the residuals or target variable. By applying a logarithmic transformation to the target variable (e.g., patient interval, diagnostic interval, treatment interval), the resulting residual distribution can become more normally distributed. This transformation helps meet the assumptions of linear regression and improves the model's performance.</w:t>
      </w:r>
    </w:p>
    <w:p w14:paraId="644E1FE9" w14:textId="77777777" w:rsidR="00F9532E" w:rsidRDefault="006F7DE0" w:rsidP="00910EAB">
      <w:pPr>
        <w:pStyle w:val="ListParagraph"/>
        <w:ind w:left="1440"/>
      </w:pPr>
      <w:r w:rsidRPr="006F7DE0">
        <w:t xml:space="preserve">Trade-offs: Log transformation can help stabilize variance and improve the linearity of the relationship between predictors and the target. </w:t>
      </w:r>
    </w:p>
    <w:p w14:paraId="0D2DE58B" w14:textId="5D9CD2C1" w:rsidR="006F7DE0" w:rsidRDefault="006F7DE0" w:rsidP="00910EAB">
      <w:pPr>
        <w:pStyle w:val="ListParagraph"/>
        <w:ind w:left="1440"/>
      </w:pPr>
      <w:r w:rsidRPr="006F7DE0">
        <w:t>However, it assumes that the relationship between predictors and the target is multiplicative rather than additive, which might not always be the case.</w:t>
      </w:r>
    </w:p>
    <w:p w14:paraId="2488522A" w14:textId="77777777" w:rsidR="00F9532E" w:rsidRDefault="00F9532E" w:rsidP="00910EAB">
      <w:pPr>
        <w:pStyle w:val="ListParagraph"/>
        <w:ind w:left="1440"/>
      </w:pPr>
    </w:p>
    <w:p w14:paraId="48CDB27F" w14:textId="77777777" w:rsidR="00F9532E" w:rsidRDefault="00F9532E" w:rsidP="00910EAB">
      <w:pPr>
        <w:pStyle w:val="ListParagraph"/>
        <w:ind w:left="1440"/>
      </w:pPr>
    </w:p>
    <w:p w14:paraId="1E40267B" w14:textId="77777777" w:rsidR="00910EAB" w:rsidRDefault="00910EAB" w:rsidP="00910EAB">
      <w:pPr>
        <w:pStyle w:val="ListParagraph"/>
        <w:ind w:left="1440"/>
      </w:pPr>
    </w:p>
    <w:tbl>
      <w:tblPr>
        <w:tblStyle w:val="TableGrid"/>
        <w:tblW w:w="0" w:type="auto"/>
        <w:jc w:val="center"/>
        <w:tblLook w:val="04A0" w:firstRow="1" w:lastRow="0" w:firstColumn="1" w:lastColumn="0" w:noHBand="0" w:noVBand="1"/>
      </w:tblPr>
      <w:tblGrid>
        <w:gridCol w:w="1938"/>
        <w:gridCol w:w="1657"/>
        <w:gridCol w:w="1333"/>
        <w:gridCol w:w="1659"/>
        <w:gridCol w:w="1323"/>
      </w:tblGrid>
      <w:tr w:rsidR="006F7DE0" w14:paraId="178BA657" w14:textId="77777777" w:rsidTr="006F7DE0">
        <w:trPr>
          <w:jc w:val="center"/>
        </w:trPr>
        <w:tc>
          <w:tcPr>
            <w:tcW w:w="1938" w:type="dxa"/>
          </w:tcPr>
          <w:p w14:paraId="6A54CFBF" w14:textId="77777777" w:rsidR="006F7DE0" w:rsidRDefault="006F7DE0" w:rsidP="00910EAB">
            <w:pPr>
              <w:pStyle w:val="ListParagraph"/>
              <w:ind w:left="0"/>
            </w:pPr>
          </w:p>
        </w:tc>
        <w:tc>
          <w:tcPr>
            <w:tcW w:w="1657" w:type="dxa"/>
          </w:tcPr>
          <w:p w14:paraId="213558F5" w14:textId="4C9E1823" w:rsidR="006F7DE0" w:rsidRPr="00910EAB" w:rsidRDefault="006F7DE0" w:rsidP="00910EAB">
            <w:pPr>
              <w:pStyle w:val="ListParagraph"/>
              <w:ind w:left="0"/>
            </w:pPr>
            <w:r>
              <w:t>Coefficients</w:t>
            </w:r>
          </w:p>
        </w:tc>
        <w:tc>
          <w:tcPr>
            <w:tcW w:w="1333" w:type="dxa"/>
          </w:tcPr>
          <w:p w14:paraId="52B2B72A" w14:textId="5BDF510D" w:rsidR="006F7DE0" w:rsidRDefault="006F7DE0" w:rsidP="00910EAB">
            <w:pPr>
              <w:pStyle w:val="ListParagraph"/>
              <w:ind w:left="0"/>
            </w:pPr>
            <w:r w:rsidRPr="00910EAB">
              <w:t>R-squared</w:t>
            </w:r>
          </w:p>
        </w:tc>
        <w:tc>
          <w:tcPr>
            <w:tcW w:w="1659" w:type="dxa"/>
          </w:tcPr>
          <w:p w14:paraId="2D29ABDD" w14:textId="299E6A2C" w:rsidR="006F7DE0" w:rsidRDefault="006F7DE0" w:rsidP="00910EAB">
            <w:pPr>
              <w:pStyle w:val="ListParagraph"/>
              <w:ind w:left="0" w:firstLine="720"/>
            </w:pPr>
            <w:r w:rsidRPr="00910EAB">
              <w:t>MSE</w:t>
            </w:r>
          </w:p>
        </w:tc>
        <w:tc>
          <w:tcPr>
            <w:tcW w:w="1323" w:type="dxa"/>
          </w:tcPr>
          <w:p w14:paraId="32B2FC73" w14:textId="2D364CAB" w:rsidR="006F7DE0" w:rsidRDefault="006F7DE0" w:rsidP="00910EAB">
            <w:pPr>
              <w:pStyle w:val="ListParagraph"/>
              <w:ind w:left="0"/>
            </w:pPr>
            <w:r w:rsidRPr="00910EAB">
              <w:t>MAE</w:t>
            </w:r>
          </w:p>
        </w:tc>
      </w:tr>
      <w:tr w:rsidR="006F7DE0" w14:paraId="7CDF1361" w14:textId="77777777" w:rsidTr="006F7DE0">
        <w:trPr>
          <w:jc w:val="center"/>
        </w:trPr>
        <w:tc>
          <w:tcPr>
            <w:tcW w:w="1938" w:type="dxa"/>
          </w:tcPr>
          <w:p w14:paraId="637913EC" w14:textId="239C5553" w:rsidR="006F7DE0" w:rsidRDefault="006F7DE0" w:rsidP="00910EAB">
            <w:pPr>
              <w:pStyle w:val="ListParagraph"/>
              <w:ind w:left="0"/>
            </w:pPr>
            <w:r w:rsidRPr="00910EAB">
              <w:t>Huber Regression</w:t>
            </w:r>
          </w:p>
        </w:tc>
        <w:tc>
          <w:tcPr>
            <w:tcW w:w="1657" w:type="dxa"/>
          </w:tcPr>
          <w:p w14:paraId="73CD5F1F" w14:textId="004D343E" w:rsidR="006F7DE0" w:rsidRDefault="006F7DE0" w:rsidP="00910EAB">
            <w:pPr>
              <w:pStyle w:val="ListParagraph"/>
              <w:ind w:left="0"/>
            </w:pPr>
            <w:r>
              <w:t>-31.78979443</w:t>
            </w:r>
          </w:p>
        </w:tc>
        <w:tc>
          <w:tcPr>
            <w:tcW w:w="1333" w:type="dxa"/>
          </w:tcPr>
          <w:p w14:paraId="36FE270B" w14:textId="16A284CD" w:rsidR="006F7DE0" w:rsidRDefault="006F7DE0" w:rsidP="00910EAB">
            <w:pPr>
              <w:pStyle w:val="ListParagraph"/>
              <w:ind w:left="0"/>
            </w:pPr>
            <w:r>
              <w:t>-0.24</w:t>
            </w:r>
          </w:p>
        </w:tc>
        <w:tc>
          <w:tcPr>
            <w:tcW w:w="1659" w:type="dxa"/>
          </w:tcPr>
          <w:p w14:paraId="4F2C9076" w14:textId="417E7FA3" w:rsidR="006F7DE0" w:rsidRDefault="006F7DE0" w:rsidP="00910EAB">
            <w:pPr>
              <w:pStyle w:val="ListParagraph"/>
              <w:ind w:left="0"/>
            </w:pPr>
            <w:r>
              <w:t>25323.08</w:t>
            </w:r>
          </w:p>
        </w:tc>
        <w:tc>
          <w:tcPr>
            <w:tcW w:w="1323" w:type="dxa"/>
          </w:tcPr>
          <w:p w14:paraId="7BAED2EF" w14:textId="6DCC097E" w:rsidR="006F7DE0" w:rsidRDefault="006F7DE0" w:rsidP="00910EAB">
            <w:pPr>
              <w:pStyle w:val="ListParagraph"/>
              <w:ind w:left="0"/>
            </w:pPr>
            <w:r>
              <w:t>106.87</w:t>
            </w:r>
          </w:p>
        </w:tc>
      </w:tr>
      <w:tr w:rsidR="006F7DE0" w14:paraId="26B19D9A" w14:textId="77777777" w:rsidTr="006F7DE0">
        <w:trPr>
          <w:jc w:val="center"/>
        </w:trPr>
        <w:tc>
          <w:tcPr>
            <w:tcW w:w="1938" w:type="dxa"/>
          </w:tcPr>
          <w:p w14:paraId="14F77A7C" w14:textId="0232AE08" w:rsidR="006F7DE0" w:rsidRDefault="006F7DE0" w:rsidP="00910EAB">
            <w:pPr>
              <w:pStyle w:val="ListParagraph"/>
              <w:ind w:left="0"/>
            </w:pPr>
            <w:r w:rsidRPr="00910EAB">
              <w:t>Linear Regression with Log Transformation</w:t>
            </w:r>
          </w:p>
        </w:tc>
        <w:tc>
          <w:tcPr>
            <w:tcW w:w="1657" w:type="dxa"/>
          </w:tcPr>
          <w:p w14:paraId="7A31BCF1" w14:textId="3CF733F1" w:rsidR="006F7DE0" w:rsidRDefault="006F7DE0" w:rsidP="00910EAB">
            <w:pPr>
              <w:pStyle w:val="ListParagraph"/>
              <w:ind w:left="0"/>
            </w:pPr>
            <w:r>
              <w:t>-0.75650387</w:t>
            </w:r>
          </w:p>
        </w:tc>
        <w:tc>
          <w:tcPr>
            <w:tcW w:w="1333" w:type="dxa"/>
          </w:tcPr>
          <w:p w14:paraId="75229F77" w14:textId="28C72060" w:rsidR="006F7DE0" w:rsidRDefault="006F7DE0" w:rsidP="00910EAB">
            <w:pPr>
              <w:pStyle w:val="ListParagraph"/>
              <w:ind w:left="0"/>
            </w:pPr>
            <w:r>
              <w:t>-0.27</w:t>
            </w:r>
          </w:p>
        </w:tc>
        <w:tc>
          <w:tcPr>
            <w:tcW w:w="1659" w:type="dxa"/>
          </w:tcPr>
          <w:p w14:paraId="4C4C8FD1" w14:textId="2F624476" w:rsidR="006F7DE0" w:rsidRDefault="006F7DE0" w:rsidP="00910EAB">
            <w:pPr>
              <w:pStyle w:val="ListParagraph"/>
              <w:ind w:left="0"/>
            </w:pPr>
            <w:r>
              <w:t>26009.31</w:t>
            </w:r>
          </w:p>
        </w:tc>
        <w:tc>
          <w:tcPr>
            <w:tcW w:w="1323" w:type="dxa"/>
          </w:tcPr>
          <w:p w14:paraId="30361ADF" w14:textId="14741D1E" w:rsidR="006F7DE0" w:rsidRDefault="006F7DE0" w:rsidP="00910EAB">
            <w:pPr>
              <w:pStyle w:val="ListParagraph"/>
              <w:ind w:left="0"/>
            </w:pPr>
            <w:r>
              <w:t>108.15</w:t>
            </w:r>
          </w:p>
        </w:tc>
      </w:tr>
      <w:tr w:rsidR="006F7DE0" w14:paraId="05BB213B" w14:textId="77777777" w:rsidTr="006F7DE0">
        <w:trPr>
          <w:jc w:val="center"/>
        </w:trPr>
        <w:tc>
          <w:tcPr>
            <w:tcW w:w="1938" w:type="dxa"/>
          </w:tcPr>
          <w:p w14:paraId="06F7E674" w14:textId="508DFBA0" w:rsidR="006F7DE0" w:rsidRDefault="006F7DE0" w:rsidP="00910EAB">
            <w:pPr>
              <w:pStyle w:val="ListParagraph"/>
              <w:ind w:left="0"/>
            </w:pPr>
            <w:r w:rsidRPr="00910EAB">
              <w:t>Ridge Regression</w:t>
            </w:r>
          </w:p>
        </w:tc>
        <w:tc>
          <w:tcPr>
            <w:tcW w:w="1657" w:type="dxa"/>
          </w:tcPr>
          <w:p w14:paraId="31D791EB" w14:textId="3E8CD5E4" w:rsidR="006F7DE0" w:rsidRDefault="006F7DE0" w:rsidP="00910EAB">
            <w:pPr>
              <w:pStyle w:val="ListParagraph"/>
              <w:ind w:left="0"/>
            </w:pPr>
            <w:r>
              <w:t>-61.22246331</w:t>
            </w:r>
          </w:p>
        </w:tc>
        <w:tc>
          <w:tcPr>
            <w:tcW w:w="1333" w:type="dxa"/>
          </w:tcPr>
          <w:p w14:paraId="6F50AAE2" w14:textId="612A60FC" w:rsidR="006F7DE0" w:rsidRDefault="006F7DE0" w:rsidP="00910EAB">
            <w:pPr>
              <w:pStyle w:val="ListParagraph"/>
              <w:ind w:left="0"/>
            </w:pPr>
            <w:r>
              <w:t>-0.11</w:t>
            </w:r>
          </w:p>
        </w:tc>
        <w:tc>
          <w:tcPr>
            <w:tcW w:w="1659" w:type="dxa"/>
          </w:tcPr>
          <w:p w14:paraId="04B88988" w14:textId="67C45E2C" w:rsidR="006F7DE0" w:rsidRDefault="006F7DE0" w:rsidP="00910EAB">
            <w:pPr>
              <w:pStyle w:val="ListParagraph"/>
              <w:ind w:left="0"/>
            </w:pPr>
            <w:r>
              <w:t>22730.68</w:t>
            </w:r>
          </w:p>
        </w:tc>
        <w:tc>
          <w:tcPr>
            <w:tcW w:w="1323" w:type="dxa"/>
          </w:tcPr>
          <w:p w14:paraId="3680C966" w14:textId="30354E9E" w:rsidR="006F7DE0" w:rsidRDefault="006F7DE0" w:rsidP="00910EAB">
            <w:pPr>
              <w:pStyle w:val="ListParagraph"/>
              <w:ind w:left="0"/>
            </w:pPr>
            <w:r>
              <w:t>106.15</w:t>
            </w:r>
          </w:p>
        </w:tc>
      </w:tr>
      <w:tr w:rsidR="006F7DE0" w14:paraId="537ACF78" w14:textId="77777777" w:rsidTr="006F7DE0">
        <w:trPr>
          <w:jc w:val="center"/>
        </w:trPr>
        <w:tc>
          <w:tcPr>
            <w:tcW w:w="1938" w:type="dxa"/>
          </w:tcPr>
          <w:p w14:paraId="4EA1F8D1" w14:textId="3DE2F50D" w:rsidR="006F7DE0" w:rsidRPr="00910EAB" w:rsidRDefault="006F7DE0" w:rsidP="00910EAB">
            <w:pPr>
              <w:pStyle w:val="ListParagraph"/>
              <w:ind w:left="0"/>
            </w:pPr>
            <w:r>
              <w:t xml:space="preserve">Lasso </w:t>
            </w:r>
            <w:r w:rsidRPr="00910EAB">
              <w:t>Regression</w:t>
            </w:r>
          </w:p>
        </w:tc>
        <w:tc>
          <w:tcPr>
            <w:tcW w:w="1657" w:type="dxa"/>
          </w:tcPr>
          <w:p w14:paraId="36D34D0F" w14:textId="26247C04" w:rsidR="006F7DE0" w:rsidRDefault="006F7DE0" w:rsidP="00910EAB">
            <w:pPr>
              <w:pStyle w:val="ListParagraph"/>
              <w:ind w:left="0"/>
            </w:pPr>
            <w:r w:rsidRPr="006F7DE0">
              <w:t>-48.02897436</w:t>
            </w:r>
          </w:p>
        </w:tc>
        <w:tc>
          <w:tcPr>
            <w:tcW w:w="1333" w:type="dxa"/>
          </w:tcPr>
          <w:p w14:paraId="633FF7D6" w14:textId="5897D91F" w:rsidR="006F7DE0" w:rsidRDefault="006F7DE0" w:rsidP="00910EAB">
            <w:pPr>
              <w:pStyle w:val="ListParagraph"/>
              <w:ind w:left="0"/>
            </w:pPr>
            <w:r>
              <w:t>-0.11</w:t>
            </w:r>
          </w:p>
        </w:tc>
        <w:tc>
          <w:tcPr>
            <w:tcW w:w="1659" w:type="dxa"/>
          </w:tcPr>
          <w:p w14:paraId="2813C035" w14:textId="1B5B18C1" w:rsidR="006F7DE0" w:rsidRDefault="006F7DE0" w:rsidP="00910EAB">
            <w:pPr>
              <w:pStyle w:val="ListParagraph"/>
              <w:ind w:left="0"/>
            </w:pPr>
            <w:r w:rsidRPr="006F7DE0">
              <w:t>22733.79</w:t>
            </w:r>
          </w:p>
        </w:tc>
        <w:tc>
          <w:tcPr>
            <w:tcW w:w="1323" w:type="dxa"/>
          </w:tcPr>
          <w:p w14:paraId="18C18793" w14:textId="1AEB2938" w:rsidR="006F7DE0" w:rsidRDefault="006F7DE0" w:rsidP="00910EAB">
            <w:pPr>
              <w:pStyle w:val="ListParagraph"/>
              <w:ind w:left="0"/>
            </w:pPr>
            <w:r w:rsidRPr="006F7DE0">
              <w:t>106.12</w:t>
            </w:r>
          </w:p>
        </w:tc>
      </w:tr>
    </w:tbl>
    <w:p w14:paraId="0FC24E0E" w14:textId="77777777" w:rsidR="00910EAB" w:rsidRDefault="00910EAB" w:rsidP="00910EAB">
      <w:pPr>
        <w:pStyle w:val="ListParagraph"/>
        <w:ind w:left="1440"/>
      </w:pPr>
    </w:p>
    <w:p w14:paraId="51B7FC0F" w14:textId="48A9556B" w:rsidR="006F7DE0" w:rsidRDefault="00906F1E" w:rsidP="006F7DE0">
      <w:pPr>
        <w:pStyle w:val="ListParagraph"/>
        <w:numPr>
          <w:ilvl w:val="0"/>
          <w:numId w:val="6"/>
        </w:numPr>
      </w:pPr>
      <w:r w:rsidRPr="00906F1E">
        <w:t>Huber Regression</w:t>
      </w:r>
      <w:r>
        <w:t xml:space="preserve"> </w:t>
      </w:r>
      <w:r w:rsidRPr="006F7DE0">
        <w:t>for Patient Interval</w:t>
      </w:r>
      <w:r w:rsidR="006F7DE0">
        <w:t>:</w:t>
      </w:r>
      <w:r>
        <w:t xml:space="preserve"> the coefficient of -31.7898 suggest that </w:t>
      </w:r>
      <w:r w:rsidRPr="006F7DE0">
        <w:t xml:space="preserve">on average, the patient interval duration is shorter by approximately </w:t>
      </w:r>
      <w:r>
        <w:t>32</w:t>
      </w:r>
      <w:r w:rsidRPr="006F7DE0">
        <w:t xml:space="preserve"> days in high-income countries compared to lower-income countries</w:t>
      </w:r>
      <w:r>
        <w:t xml:space="preserve">. </w:t>
      </w:r>
      <w:r w:rsidRPr="00906F1E">
        <w:t>The R-squared value of -0.24 indicates that the model does not fit the data we</w:t>
      </w:r>
      <w:r>
        <w:t>ll.</w:t>
      </w:r>
    </w:p>
    <w:p w14:paraId="1A4DBC72" w14:textId="4DC74CFE" w:rsidR="006F7DE0" w:rsidRDefault="00906F1E" w:rsidP="006F7DE0">
      <w:pPr>
        <w:pStyle w:val="ListParagraph"/>
        <w:numPr>
          <w:ilvl w:val="0"/>
          <w:numId w:val="6"/>
        </w:numPr>
      </w:pPr>
      <w:r w:rsidRPr="00906F1E">
        <w:t>Linear Regression with Log Transformation</w:t>
      </w:r>
      <w:r w:rsidR="006F7DE0">
        <w:t>:</w:t>
      </w:r>
      <w:r>
        <w:t xml:space="preserve"> </w:t>
      </w:r>
      <w:r w:rsidRPr="00906F1E">
        <w:t>The R-squared value of -0.27 indicates that the model does not fit the data well,</w:t>
      </w:r>
      <w:r>
        <w:t xml:space="preserve"> and t</w:t>
      </w:r>
      <w:r w:rsidRPr="00906F1E">
        <w:t>he MSE (26009.31) and MAE (108.15) values are slightly higher than those of the Huber Regression, indicating that this model may have a higher prediction error.</w:t>
      </w:r>
    </w:p>
    <w:p w14:paraId="33431198" w14:textId="05E2711C" w:rsidR="006F7DE0" w:rsidRDefault="006F7DE0" w:rsidP="006F7DE0">
      <w:pPr>
        <w:pStyle w:val="ListParagraph"/>
        <w:numPr>
          <w:ilvl w:val="0"/>
          <w:numId w:val="6"/>
        </w:numPr>
      </w:pPr>
      <w:r w:rsidRPr="006F7DE0">
        <w:t>Ridge Regression for Patient Interval</w:t>
      </w:r>
      <w:r>
        <w:t xml:space="preserve">: the coefficient for the high-income country is -61.2225, which </w:t>
      </w:r>
      <w:r w:rsidRPr="006F7DE0">
        <w:t>suggests that, on average, the patient interval duration is shorter by approximately 61 days in high-income countries compared to lower-income countries, after accounting for regularization.</w:t>
      </w:r>
      <w:r>
        <w:t xml:space="preserve"> However, t</w:t>
      </w:r>
      <w:r w:rsidRPr="006F7DE0">
        <w:t>he negative value (-0.11) suggests that the models are performing worse than a simple baseline model that predicts the mean of the dependent variable.</w:t>
      </w:r>
    </w:p>
    <w:p w14:paraId="2F06C631" w14:textId="221B46CF" w:rsidR="006F7DE0" w:rsidRDefault="006F7DE0" w:rsidP="006F7DE0">
      <w:pPr>
        <w:pStyle w:val="ListParagraph"/>
        <w:numPr>
          <w:ilvl w:val="0"/>
          <w:numId w:val="6"/>
        </w:numPr>
      </w:pPr>
      <w:r w:rsidRPr="006F7DE0">
        <w:t>Lasso Regression for Diagnostic Interval</w:t>
      </w:r>
      <w:r>
        <w:t xml:space="preserve">: The coefficient is -48.0290, which </w:t>
      </w:r>
      <w:r w:rsidRPr="006F7DE0">
        <w:t>suggests that the diagnostic interval duration is shorter by approximately 48 days in high-income countries compared to lower-income countries.</w:t>
      </w:r>
    </w:p>
    <w:p w14:paraId="0393995A" w14:textId="782346D4" w:rsidR="006F7DE0" w:rsidRDefault="006F7DE0" w:rsidP="006F7DE0">
      <w:pPr>
        <w:ind w:left="720"/>
      </w:pPr>
      <w:r>
        <w:t>Discussion</w:t>
      </w:r>
    </w:p>
    <w:p w14:paraId="0AAC6520" w14:textId="77777777" w:rsidR="00922D62" w:rsidRDefault="00922D62" w:rsidP="006F7DE0">
      <w:pPr>
        <w:ind w:left="720"/>
      </w:pPr>
      <w:r w:rsidRPr="00922D62">
        <w:t xml:space="preserve">I spent a significant amount of time converting the original R code to Python code, but I overlooked the nature of the dataset, particularly the fact that the data containing breast cancer is not significant. I also ignored missing outcome variables such as healthcare appointment accessibility, death from breast cancer, or other </w:t>
      </w:r>
      <w:r w:rsidRPr="00922D62">
        <w:lastRenderedPageBreak/>
        <w:t>factors that may be more feasible in establishing a connection between delays in diagnosis or follow-up visits and health outcomes. This information would be more valuable for building an accurate model, such as adding more confounders or interpreting them as predictor variables instead of a single predictor.</w:t>
      </w:r>
    </w:p>
    <w:p w14:paraId="5D141FB5" w14:textId="2DC034BC" w:rsidR="006F7DE0" w:rsidRDefault="005163FF" w:rsidP="006F7DE0">
      <w:pPr>
        <w:ind w:left="720"/>
      </w:pPr>
      <w:r w:rsidRPr="005163FF">
        <w:t xml:space="preserve">Possible reasons for </w:t>
      </w:r>
      <w:r w:rsidR="00922D62">
        <w:t>the</w:t>
      </w:r>
      <w:r w:rsidRPr="005163FF">
        <w:t xml:space="preserve"> poor performance </w:t>
      </w:r>
      <w:r w:rsidR="00922D62">
        <w:t>of the models</w:t>
      </w:r>
      <w:r w:rsidRPr="005163FF">
        <w:t>:</w:t>
      </w:r>
    </w:p>
    <w:p w14:paraId="4965217F" w14:textId="77777777" w:rsidR="005163FF" w:rsidRDefault="005163FF" w:rsidP="005163FF">
      <w:pPr>
        <w:pStyle w:val="ListParagraph"/>
        <w:numPr>
          <w:ilvl w:val="0"/>
          <w:numId w:val="7"/>
        </w:numPr>
      </w:pPr>
      <w:r>
        <w:t>Lack of relevant features: The models may be missing important predictor variables that are strongly correlated with the dependent variable. With only one predictor (</w:t>
      </w:r>
      <w:proofErr w:type="spellStart"/>
      <w:r>
        <w:t>GNIG_high</w:t>
      </w:r>
      <w:proofErr w:type="spellEnd"/>
      <w:r>
        <w:t>), the models may not have enough information to make accurate predictions.</w:t>
      </w:r>
    </w:p>
    <w:p w14:paraId="7487C7E7" w14:textId="158DC50A" w:rsidR="005163FF" w:rsidRPr="005163FF" w:rsidRDefault="005163FF" w:rsidP="005163FF">
      <w:pPr>
        <w:pStyle w:val="ListParagraph"/>
        <w:numPr>
          <w:ilvl w:val="0"/>
          <w:numId w:val="7"/>
        </w:numPr>
      </w:pPr>
      <w:r w:rsidRPr="005163FF">
        <w:t>Non-linear relationships: If the relationship between the predictor and the dependent variable is non-linear, linear regression models (including Ridge and Lasso) may not be able to capture the underlying patterns effectively.</w:t>
      </w:r>
    </w:p>
    <w:p w14:paraId="713B5662" w14:textId="0C6DF0E1" w:rsidR="00922D62" w:rsidRDefault="005163FF" w:rsidP="00922D62">
      <w:pPr>
        <w:pStyle w:val="ListParagraph"/>
        <w:numPr>
          <w:ilvl w:val="0"/>
          <w:numId w:val="7"/>
        </w:numPr>
      </w:pPr>
      <w:r>
        <w:t xml:space="preserve">Data quality: </w:t>
      </w:r>
      <w:r w:rsidR="00922D62" w:rsidRPr="00922D62">
        <w:t>After filtering the dataset to include only breast cancer patients, there are few observations remaining.</w:t>
      </w:r>
    </w:p>
    <w:p w14:paraId="07993B42" w14:textId="0143D403" w:rsidR="00922D62" w:rsidRDefault="00922D62" w:rsidP="00922D62">
      <w:pPr>
        <w:pStyle w:val="ListParagraph"/>
        <w:ind w:left="1440"/>
      </w:pPr>
      <w:r>
        <w:t>Records with 'all breast in high-income': 100</w:t>
      </w:r>
    </w:p>
    <w:p w14:paraId="1C82F4FF" w14:textId="77777777" w:rsidR="00922D62" w:rsidRDefault="00922D62" w:rsidP="00922D62">
      <w:pPr>
        <w:pStyle w:val="ListParagraph"/>
        <w:ind w:left="1440"/>
      </w:pPr>
      <w:r>
        <w:t>Records with 'all breast in low-income': 84</w:t>
      </w:r>
    </w:p>
    <w:p w14:paraId="66FD9FF1" w14:textId="2E39E199" w:rsidR="00922D62" w:rsidRDefault="00922D62" w:rsidP="00922D62">
      <w:pPr>
        <w:pStyle w:val="ListParagraph"/>
        <w:ind w:left="1440"/>
      </w:pPr>
      <w:r>
        <w:t>Number of all breast patient that both have PT, DI, TI value: 16</w:t>
      </w:r>
    </w:p>
    <w:p w14:paraId="7F013A6C" w14:textId="444126A4" w:rsidR="00922D62" w:rsidRDefault="00922D62" w:rsidP="00922D62">
      <w:pPr>
        <w:pStyle w:val="ListParagraph"/>
        <w:ind w:left="1440"/>
      </w:pPr>
      <w:r>
        <w:t>Number of  PA breast patient that both have PT, DI, TI value: 4</w:t>
      </w:r>
    </w:p>
    <w:p w14:paraId="6D2B3932" w14:textId="77777777" w:rsidR="00922D62" w:rsidRDefault="00922D62" w:rsidP="00922D62">
      <w:pPr>
        <w:pStyle w:val="ListParagraph"/>
        <w:ind w:left="1440"/>
      </w:pPr>
      <w:r>
        <w:t>Records with 'PA breast in high-income': 4</w:t>
      </w:r>
    </w:p>
    <w:p w14:paraId="2E3E1C97" w14:textId="77777777" w:rsidR="00922D62" w:rsidRDefault="00922D62" w:rsidP="00922D62">
      <w:pPr>
        <w:pStyle w:val="ListParagraph"/>
        <w:ind w:left="1440"/>
      </w:pPr>
      <w:r>
        <w:t>Records with 'PA breast in low-income': 0</w:t>
      </w:r>
    </w:p>
    <w:p w14:paraId="05E9E0A4" w14:textId="12743A39" w:rsidR="005163FF" w:rsidRDefault="00D411F2" w:rsidP="00922D62">
      <w:pPr>
        <w:pStyle w:val="ListParagraph"/>
        <w:ind w:left="1440"/>
      </w:pPr>
      <w:r w:rsidRPr="00D411F2">
        <w:t>Reporting of patient intervals was more common in studies from lower-income countries, while reporting of treatment intervals was more common in studies from high-income countries.</w:t>
      </w:r>
    </w:p>
    <w:p w14:paraId="77AB24F8" w14:textId="4949F972" w:rsidR="00D411F2" w:rsidRDefault="00D411F2" w:rsidP="005163FF">
      <w:pPr>
        <w:pStyle w:val="ListParagraph"/>
        <w:numPr>
          <w:ilvl w:val="0"/>
          <w:numId w:val="7"/>
        </w:numPr>
      </w:pPr>
      <w:r w:rsidRPr="00D411F2">
        <w:t>The study categorized countries into high- and lower-income economies based on indicators like gross national income (GNI) and Human Development Index (HDI)</w:t>
      </w:r>
      <w:r>
        <w:t xml:space="preserve">. Other groups like the upper middle and lower middle </w:t>
      </w:r>
      <w:r w:rsidR="00922D62">
        <w:t>were</w:t>
      </w:r>
      <w:r>
        <w:t xml:space="preserve"> not </w:t>
      </w:r>
      <w:r w:rsidRPr="00D411F2">
        <w:t>considering subinterval</w:t>
      </w:r>
      <w:r>
        <w:t>s in this dataset.</w:t>
      </w:r>
    </w:p>
    <w:p w14:paraId="55EF5C8F" w14:textId="0D9DF3D2" w:rsidR="00922D62" w:rsidRDefault="00922D62" w:rsidP="00922D62">
      <w:pPr>
        <w:ind w:left="1080"/>
      </w:pPr>
      <w:r w:rsidRPr="00922D62">
        <w:t>By addressing these limitations and incorporating additional relevant factors, future studies can develop more accurate and comprehensive models to address health disparities in breast cancer diagnosis and treatment across various income levels.</w:t>
      </w:r>
      <w:r w:rsidR="00A93E0D">
        <w:t xml:space="preserve"> </w:t>
      </w:r>
    </w:p>
    <w:p w14:paraId="4AC2DBC5" w14:textId="77777777" w:rsidR="005163FF" w:rsidRDefault="005163FF" w:rsidP="005163FF">
      <w:pPr>
        <w:pStyle w:val="ListParagraph"/>
        <w:ind w:left="1440"/>
      </w:pPr>
    </w:p>
    <w:p w14:paraId="3664C7AC" w14:textId="1923CBE1" w:rsidR="005163FF" w:rsidRDefault="005163FF" w:rsidP="005163FF">
      <w:pPr>
        <w:pStyle w:val="ListParagraph"/>
      </w:pPr>
    </w:p>
    <w:sectPr w:rsidR="005163F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24D3" w14:textId="77777777" w:rsidR="00850D82" w:rsidRDefault="00850D82" w:rsidP="009E1B1A">
      <w:pPr>
        <w:spacing w:after="0" w:line="240" w:lineRule="auto"/>
      </w:pPr>
      <w:r>
        <w:separator/>
      </w:r>
    </w:p>
  </w:endnote>
  <w:endnote w:type="continuationSeparator" w:id="0">
    <w:p w14:paraId="024A5363" w14:textId="77777777" w:rsidR="00850D82" w:rsidRDefault="00850D82" w:rsidP="009E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2235670"/>
      <w:docPartObj>
        <w:docPartGallery w:val="Page Numbers (Bottom of Page)"/>
        <w:docPartUnique/>
      </w:docPartObj>
    </w:sdtPr>
    <w:sdtContent>
      <w:p w14:paraId="2CD48EE1" w14:textId="716502F3" w:rsidR="00607A8C" w:rsidRDefault="00607A8C" w:rsidP="004520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773261" w14:textId="77777777" w:rsidR="00607A8C" w:rsidRDefault="00607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27062"/>
      <w:docPartObj>
        <w:docPartGallery w:val="Page Numbers (Bottom of Page)"/>
        <w:docPartUnique/>
      </w:docPartObj>
    </w:sdtPr>
    <w:sdtContent>
      <w:p w14:paraId="704E49C5" w14:textId="7E4CD3EB" w:rsidR="00607A8C" w:rsidRDefault="00607A8C" w:rsidP="004520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1DCCFF" w14:textId="77777777" w:rsidR="00607A8C" w:rsidRDefault="0060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B6DF" w14:textId="77777777" w:rsidR="00850D82" w:rsidRDefault="00850D82" w:rsidP="009E1B1A">
      <w:pPr>
        <w:spacing w:after="0" w:line="240" w:lineRule="auto"/>
      </w:pPr>
      <w:r>
        <w:separator/>
      </w:r>
    </w:p>
  </w:footnote>
  <w:footnote w:type="continuationSeparator" w:id="0">
    <w:p w14:paraId="4EA965AB" w14:textId="77777777" w:rsidR="00850D82" w:rsidRDefault="00850D82" w:rsidP="009E1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E22"/>
    <w:multiLevelType w:val="hybridMultilevel"/>
    <w:tmpl w:val="1124199C"/>
    <w:lvl w:ilvl="0" w:tplc="FFFFFFFF">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458D7B08"/>
    <w:multiLevelType w:val="hybridMultilevel"/>
    <w:tmpl w:val="82E63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7B370D"/>
    <w:multiLevelType w:val="hybridMultilevel"/>
    <w:tmpl w:val="7A76A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4B673BE"/>
    <w:multiLevelType w:val="hybridMultilevel"/>
    <w:tmpl w:val="1124199C"/>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675B57"/>
    <w:multiLevelType w:val="hybridMultilevel"/>
    <w:tmpl w:val="B0E48C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852379"/>
    <w:multiLevelType w:val="hybridMultilevel"/>
    <w:tmpl w:val="20FA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D24A5"/>
    <w:multiLevelType w:val="hybridMultilevel"/>
    <w:tmpl w:val="6178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676871">
    <w:abstractNumId w:val="5"/>
  </w:num>
  <w:num w:numId="2" w16cid:durableId="1116944901">
    <w:abstractNumId w:val="6"/>
  </w:num>
  <w:num w:numId="3" w16cid:durableId="1021082123">
    <w:abstractNumId w:val="1"/>
  </w:num>
  <w:num w:numId="4" w16cid:durableId="1235776822">
    <w:abstractNumId w:val="3"/>
  </w:num>
  <w:num w:numId="5" w16cid:durableId="789518149">
    <w:abstractNumId w:val="0"/>
  </w:num>
  <w:num w:numId="6" w16cid:durableId="1273240776">
    <w:abstractNumId w:val="2"/>
  </w:num>
  <w:num w:numId="7" w16cid:durableId="423302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BF"/>
    <w:rsid w:val="00362358"/>
    <w:rsid w:val="003669D7"/>
    <w:rsid w:val="00431912"/>
    <w:rsid w:val="00462056"/>
    <w:rsid w:val="004B3BD8"/>
    <w:rsid w:val="005163FF"/>
    <w:rsid w:val="00607A8C"/>
    <w:rsid w:val="006667F7"/>
    <w:rsid w:val="00672561"/>
    <w:rsid w:val="006F7DE0"/>
    <w:rsid w:val="007C66BB"/>
    <w:rsid w:val="00850D82"/>
    <w:rsid w:val="00906F1E"/>
    <w:rsid w:val="00910EAB"/>
    <w:rsid w:val="00922D62"/>
    <w:rsid w:val="009448BF"/>
    <w:rsid w:val="009E1B1A"/>
    <w:rsid w:val="00A93E0D"/>
    <w:rsid w:val="00C171AC"/>
    <w:rsid w:val="00D411F2"/>
    <w:rsid w:val="00E6399B"/>
    <w:rsid w:val="00F9532E"/>
    <w:rsid w:val="00FA01F9"/>
    <w:rsid w:val="00FA79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504F"/>
  <w15:chartTrackingRefBased/>
  <w15:docId w15:val="{206634B0-33B8-2045-B04B-A896B143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8BF"/>
    <w:rPr>
      <w:rFonts w:eastAsiaTheme="majorEastAsia" w:cstheme="majorBidi"/>
      <w:color w:val="272727" w:themeColor="text1" w:themeTint="D8"/>
    </w:rPr>
  </w:style>
  <w:style w:type="paragraph" w:styleId="Title">
    <w:name w:val="Title"/>
    <w:basedOn w:val="Normal"/>
    <w:next w:val="Normal"/>
    <w:link w:val="TitleChar"/>
    <w:uiPriority w:val="10"/>
    <w:qFormat/>
    <w:rsid w:val="00944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8BF"/>
    <w:pPr>
      <w:spacing w:before="160"/>
      <w:jc w:val="center"/>
    </w:pPr>
    <w:rPr>
      <w:i/>
      <w:iCs/>
      <w:color w:val="404040" w:themeColor="text1" w:themeTint="BF"/>
    </w:rPr>
  </w:style>
  <w:style w:type="character" w:customStyle="1" w:styleId="QuoteChar">
    <w:name w:val="Quote Char"/>
    <w:basedOn w:val="DefaultParagraphFont"/>
    <w:link w:val="Quote"/>
    <w:uiPriority w:val="29"/>
    <w:rsid w:val="009448BF"/>
    <w:rPr>
      <w:i/>
      <w:iCs/>
      <w:color w:val="404040" w:themeColor="text1" w:themeTint="BF"/>
    </w:rPr>
  </w:style>
  <w:style w:type="paragraph" w:styleId="ListParagraph">
    <w:name w:val="List Paragraph"/>
    <w:basedOn w:val="Normal"/>
    <w:uiPriority w:val="34"/>
    <w:qFormat/>
    <w:rsid w:val="009448BF"/>
    <w:pPr>
      <w:ind w:left="720"/>
      <w:contextualSpacing/>
    </w:pPr>
  </w:style>
  <w:style w:type="character" w:styleId="IntenseEmphasis">
    <w:name w:val="Intense Emphasis"/>
    <w:basedOn w:val="DefaultParagraphFont"/>
    <w:uiPriority w:val="21"/>
    <w:qFormat/>
    <w:rsid w:val="009448BF"/>
    <w:rPr>
      <w:i/>
      <w:iCs/>
      <w:color w:val="0F4761" w:themeColor="accent1" w:themeShade="BF"/>
    </w:rPr>
  </w:style>
  <w:style w:type="paragraph" w:styleId="IntenseQuote">
    <w:name w:val="Intense Quote"/>
    <w:basedOn w:val="Normal"/>
    <w:next w:val="Normal"/>
    <w:link w:val="IntenseQuoteChar"/>
    <w:uiPriority w:val="30"/>
    <w:qFormat/>
    <w:rsid w:val="00944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8BF"/>
    <w:rPr>
      <w:i/>
      <w:iCs/>
      <w:color w:val="0F4761" w:themeColor="accent1" w:themeShade="BF"/>
    </w:rPr>
  </w:style>
  <w:style w:type="character" w:styleId="IntenseReference">
    <w:name w:val="Intense Reference"/>
    <w:basedOn w:val="DefaultParagraphFont"/>
    <w:uiPriority w:val="32"/>
    <w:qFormat/>
    <w:rsid w:val="009448BF"/>
    <w:rPr>
      <w:b/>
      <w:bCs/>
      <w:smallCaps/>
      <w:color w:val="0F4761" w:themeColor="accent1" w:themeShade="BF"/>
      <w:spacing w:val="5"/>
    </w:rPr>
  </w:style>
  <w:style w:type="paragraph" w:styleId="NormalWeb">
    <w:name w:val="Normal (Web)"/>
    <w:basedOn w:val="Normal"/>
    <w:uiPriority w:val="99"/>
    <w:semiHidden/>
    <w:unhideWhenUsed/>
    <w:rsid w:val="009448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448BF"/>
    <w:rPr>
      <w:color w:val="467886" w:themeColor="hyperlink"/>
      <w:u w:val="single"/>
    </w:rPr>
  </w:style>
  <w:style w:type="character" w:styleId="UnresolvedMention">
    <w:name w:val="Unresolved Mention"/>
    <w:basedOn w:val="DefaultParagraphFont"/>
    <w:uiPriority w:val="99"/>
    <w:semiHidden/>
    <w:unhideWhenUsed/>
    <w:rsid w:val="009448BF"/>
    <w:rPr>
      <w:color w:val="605E5C"/>
      <w:shd w:val="clear" w:color="auto" w:fill="E1DFDD"/>
    </w:rPr>
  </w:style>
  <w:style w:type="table" w:styleId="TableGrid">
    <w:name w:val="Table Grid"/>
    <w:basedOn w:val="TableNormal"/>
    <w:uiPriority w:val="39"/>
    <w:rsid w:val="00FA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1A"/>
  </w:style>
  <w:style w:type="character" w:styleId="PageNumber">
    <w:name w:val="page number"/>
    <w:basedOn w:val="DefaultParagraphFont"/>
    <w:uiPriority w:val="99"/>
    <w:semiHidden/>
    <w:unhideWhenUsed/>
    <w:rsid w:val="009E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7945">
      <w:bodyDiv w:val="1"/>
      <w:marLeft w:val="0"/>
      <w:marRight w:val="0"/>
      <w:marTop w:val="0"/>
      <w:marBottom w:val="0"/>
      <w:divBdr>
        <w:top w:val="none" w:sz="0" w:space="0" w:color="auto"/>
        <w:left w:val="none" w:sz="0" w:space="0" w:color="auto"/>
        <w:bottom w:val="none" w:sz="0" w:space="0" w:color="auto"/>
        <w:right w:val="none" w:sz="0" w:space="0" w:color="auto"/>
      </w:divBdr>
    </w:div>
    <w:div w:id="249125927">
      <w:bodyDiv w:val="1"/>
      <w:marLeft w:val="0"/>
      <w:marRight w:val="0"/>
      <w:marTop w:val="0"/>
      <w:marBottom w:val="0"/>
      <w:divBdr>
        <w:top w:val="none" w:sz="0" w:space="0" w:color="auto"/>
        <w:left w:val="none" w:sz="0" w:space="0" w:color="auto"/>
        <w:bottom w:val="none" w:sz="0" w:space="0" w:color="auto"/>
        <w:right w:val="none" w:sz="0" w:space="0" w:color="auto"/>
      </w:divBdr>
    </w:div>
    <w:div w:id="490559556">
      <w:bodyDiv w:val="1"/>
      <w:marLeft w:val="0"/>
      <w:marRight w:val="0"/>
      <w:marTop w:val="0"/>
      <w:marBottom w:val="0"/>
      <w:divBdr>
        <w:top w:val="none" w:sz="0" w:space="0" w:color="auto"/>
        <w:left w:val="none" w:sz="0" w:space="0" w:color="auto"/>
        <w:bottom w:val="none" w:sz="0" w:space="0" w:color="auto"/>
        <w:right w:val="none" w:sz="0" w:space="0" w:color="auto"/>
      </w:divBdr>
    </w:div>
    <w:div w:id="1122728622">
      <w:bodyDiv w:val="1"/>
      <w:marLeft w:val="0"/>
      <w:marRight w:val="0"/>
      <w:marTop w:val="0"/>
      <w:marBottom w:val="0"/>
      <w:divBdr>
        <w:top w:val="none" w:sz="0" w:space="0" w:color="auto"/>
        <w:left w:val="none" w:sz="0" w:space="0" w:color="auto"/>
        <w:bottom w:val="none" w:sz="0" w:space="0" w:color="auto"/>
        <w:right w:val="none" w:sz="0" w:space="0" w:color="auto"/>
      </w:divBdr>
      <w:divsChild>
        <w:div w:id="712732154">
          <w:marLeft w:val="0"/>
          <w:marRight w:val="0"/>
          <w:marTop w:val="0"/>
          <w:marBottom w:val="0"/>
          <w:divBdr>
            <w:top w:val="none" w:sz="0" w:space="0" w:color="auto"/>
            <w:left w:val="none" w:sz="0" w:space="0" w:color="auto"/>
            <w:bottom w:val="none" w:sz="0" w:space="0" w:color="auto"/>
            <w:right w:val="none" w:sz="0" w:space="0" w:color="auto"/>
          </w:divBdr>
          <w:divsChild>
            <w:div w:id="1014652615">
              <w:marLeft w:val="0"/>
              <w:marRight w:val="0"/>
              <w:marTop w:val="0"/>
              <w:marBottom w:val="0"/>
              <w:divBdr>
                <w:top w:val="none" w:sz="0" w:space="0" w:color="auto"/>
                <w:left w:val="none" w:sz="0" w:space="0" w:color="auto"/>
                <w:bottom w:val="none" w:sz="0" w:space="0" w:color="auto"/>
                <w:right w:val="none" w:sz="0" w:space="0" w:color="auto"/>
              </w:divBdr>
              <w:divsChild>
                <w:div w:id="1580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3885">
      <w:bodyDiv w:val="1"/>
      <w:marLeft w:val="0"/>
      <w:marRight w:val="0"/>
      <w:marTop w:val="0"/>
      <w:marBottom w:val="0"/>
      <w:divBdr>
        <w:top w:val="none" w:sz="0" w:space="0" w:color="auto"/>
        <w:left w:val="none" w:sz="0" w:space="0" w:color="auto"/>
        <w:bottom w:val="none" w:sz="0" w:space="0" w:color="auto"/>
        <w:right w:val="none" w:sz="0" w:space="0" w:color="auto"/>
      </w:divBdr>
    </w:div>
    <w:div w:id="1747847548">
      <w:bodyDiv w:val="1"/>
      <w:marLeft w:val="0"/>
      <w:marRight w:val="0"/>
      <w:marTop w:val="0"/>
      <w:marBottom w:val="0"/>
      <w:divBdr>
        <w:top w:val="none" w:sz="0" w:space="0" w:color="auto"/>
        <w:left w:val="none" w:sz="0" w:space="0" w:color="auto"/>
        <w:bottom w:val="none" w:sz="0" w:space="0" w:color="auto"/>
        <w:right w:val="none" w:sz="0" w:space="0" w:color="auto"/>
      </w:divBdr>
    </w:div>
    <w:div w:id="1766880374">
      <w:bodyDiv w:val="1"/>
      <w:marLeft w:val="0"/>
      <w:marRight w:val="0"/>
      <w:marTop w:val="0"/>
      <w:marBottom w:val="0"/>
      <w:divBdr>
        <w:top w:val="none" w:sz="0" w:space="0" w:color="auto"/>
        <w:left w:val="none" w:sz="0" w:space="0" w:color="auto"/>
        <w:bottom w:val="none" w:sz="0" w:space="0" w:color="auto"/>
        <w:right w:val="none" w:sz="0" w:space="0" w:color="auto"/>
      </w:divBdr>
    </w:div>
    <w:div w:id="21409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f.io/rey9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1878</Words>
  <Characters>10706</Characters>
  <Application>Microsoft Office Word</Application>
  <DocSecurity>0</DocSecurity>
  <Lines>89</Lines>
  <Paragraphs>25</Paragraphs>
  <ScaleCrop>false</ScaleCrop>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Luna</dc:creator>
  <cp:keywords/>
  <dc:description/>
  <cp:lastModifiedBy>Gao, Luna</cp:lastModifiedBy>
  <cp:revision>20</cp:revision>
  <dcterms:created xsi:type="dcterms:W3CDTF">2024-03-17T20:56:00Z</dcterms:created>
  <dcterms:modified xsi:type="dcterms:W3CDTF">2024-03-18T04:10:00Z</dcterms:modified>
</cp:coreProperties>
</file>