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DAE77" w14:textId="77777777" w:rsidR="009F47F3" w:rsidRPr="00A66B06" w:rsidRDefault="009F47F3" w:rsidP="009F47F3">
      <w:pPr>
        <w:spacing w:after="0" w:line="240" w:lineRule="auto"/>
      </w:pPr>
      <w:bookmarkStart w:id="0" w:name="_Hlk94097966"/>
      <w:r w:rsidRPr="00A66B06">
        <w:t>Adriann Liceralde</w:t>
      </w:r>
    </w:p>
    <w:p w14:paraId="0E0AF675" w14:textId="77777777" w:rsidR="009F47F3" w:rsidRDefault="009F47F3" w:rsidP="009F47F3">
      <w:pPr>
        <w:spacing w:after="0"/>
      </w:pPr>
      <w:r w:rsidRPr="003E02BC">
        <w:t>Dr. Brian McPherson</w:t>
      </w:r>
    </w:p>
    <w:p w14:paraId="3C8D237C" w14:textId="0D971D46" w:rsidR="00EC27F2" w:rsidRDefault="00EC27F2" w:rsidP="009F47F3">
      <w:pPr>
        <w:spacing w:after="0"/>
      </w:pPr>
      <w:r>
        <w:t>Carbon Science Research at the University of Uta</w:t>
      </w:r>
      <w:r>
        <w:t>h</w:t>
      </w:r>
    </w:p>
    <w:p w14:paraId="19BEA8A5" w14:textId="423551AE" w:rsidR="009F47F3" w:rsidRPr="003E02BC" w:rsidRDefault="009F47F3" w:rsidP="009F47F3">
      <w:pPr>
        <w:spacing w:after="0"/>
      </w:pPr>
      <w:r w:rsidRPr="00A66B06">
        <w:t>CS</w:t>
      </w:r>
      <w:r w:rsidR="00EC27F2">
        <w:t>R</w:t>
      </w:r>
      <w:r w:rsidRPr="00A66B06">
        <w:t xml:space="preserve"> Arduino Collection Project</w:t>
      </w:r>
    </w:p>
    <w:p w14:paraId="425873FE" w14:textId="7313E7A2" w:rsidR="009F47F3" w:rsidRPr="00A66B06" w:rsidRDefault="009F47F3" w:rsidP="009F47F3">
      <w:pPr>
        <w:spacing w:after="0"/>
      </w:pPr>
      <w:r w:rsidRPr="003E02BC">
        <w:t xml:space="preserve">Last Updated </w:t>
      </w:r>
      <w:r w:rsidR="007055F0">
        <w:t>Februa</w:t>
      </w:r>
      <w:r w:rsidRPr="003E02BC">
        <w:t>ry 2</w:t>
      </w:r>
      <w:r w:rsidR="007055F0">
        <w:t>8</w:t>
      </w:r>
      <w:r w:rsidRPr="003E02BC">
        <w:t>, 2022</w:t>
      </w:r>
    </w:p>
    <w:bookmarkEnd w:id="0"/>
    <w:p w14:paraId="7E41BF52" w14:textId="22ED3B5E" w:rsidR="004A0991" w:rsidRDefault="009F47F3" w:rsidP="009F47F3">
      <w:pPr>
        <w:spacing w:after="0"/>
        <w:jc w:val="center"/>
      </w:pPr>
      <w:r w:rsidRPr="009F47F3">
        <w:rPr>
          <w:b/>
          <w:bCs/>
        </w:rPr>
        <w:t>Information for the CU-1106 series of CO</w:t>
      </w:r>
      <w:r w:rsidRPr="009F47F3">
        <w:rPr>
          <w:b/>
          <w:bCs/>
          <w:vertAlign w:val="subscript"/>
        </w:rPr>
        <w:t>2</w:t>
      </w:r>
      <w:r w:rsidRPr="009F47F3">
        <w:rPr>
          <w:b/>
          <w:bCs/>
        </w:rPr>
        <w:t xml:space="preserve"> Sensors</w:t>
      </w:r>
    </w:p>
    <w:p w14:paraId="020B399A" w14:textId="77777777" w:rsidR="00B9761A" w:rsidRPr="00B9761A" w:rsidRDefault="00B9761A" w:rsidP="009F47F3">
      <w:pPr>
        <w:spacing w:after="0"/>
        <w:jc w:val="center"/>
      </w:pPr>
    </w:p>
    <w:p w14:paraId="6EEA72EE" w14:textId="6EDA94AD" w:rsidR="009F47F3" w:rsidRDefault="009F47F3" w:rsidP="009F47F3">
      <w:pPr>
        <w:spacing w:after="0"/>
      </w:pPr>
      <w:r>
        <w:rPr>
          <w:b/>
          <w:bCs/>
        </w:rPr>
        <w:t>Introduction</w:t>
      </w:r>
    </w:p>
    <w:p w14:paraId="52869C98" w14:textId="27267D2D" w:rsidR="009F47F3" w:rsidRDefault="009F47F3" w:rsidP="009F47F3">
      <w:pPr>
        <w:pStyle w:val="ListParagraph"/>
        <w:numPr>
          <w:ilvl w:val="0"/>
          <w:numId w:val="2"/>
        </w:numPr>
        <w:spacing w:after="0"/>
      </w:pPr>
      <w:r>
        <w:t xml:space="preserve">The </w:t>
      </w:r>
      <w:r w:rsidR="00EC27F2">
        <w:t xml:space="preserve">Cubic </w:t>
      </w:r>
      <w:r>
        <w:t>CU-1106 is a series of NDIR-based CO</w:t>
      </w:r>
      <w:r>
        <w:rPr>
          <w:vertAlign w:val="subscript"/>
        </w:rPr>
        <w:t>2</w:t>
      </w:r>
      <w:r>
        <w:t xml:space="preserve"> sensors</w:t>
      </w:r>
      <w:r w:rsidR="00EC27F2">
        <w:t>.</w:t>
      </w:r>
    </w:p>
    <w:p w14:paraId="56598B3E" w14:textId="267301BB" w:rsidR="00B9761A" w:rsidRDefault="00B9761A" w:rsidP="009F47F3">
      <w:pPr>
        <w:pStyle w:val="ListParagraph"/>
        <w:numPr>
          <w:ilvl w:val="0"/>
          <w:numId w:val="2"/>
        </w:numPr>
        <w:spacing w:after="0"/>
      </w:pPr>
      <w:r>
        <w:t>These sensors have four variations: the C, the H-NS, the SL-N, and the SL-N</w:t>
      </w:r>
      <w:r w:rsidR="00EC27F2">
        <w:t>S</w:t>
      </w:r>
      <w:r>
        <w:t>.</w:t>
      </w:r>
    </w:p>
    <w:p w14:paraId="553F6B0D" w14:textId="17E196B2" w:rsidR="00B9761A" w:rsidRDefault="00B9761A" w:rsidP="00EC27F2">
      <w:pPr>
        <w:pStyle w:val="ListParagraph"/>
        <w:numPr>
          <w:ilvl w:val="0"/>
          <w:numId w:val="2"/>
        </w:numPr>
        <w:spacing w:after="0"/>
      </w:pPr>
      <w:r>
        <w:t xml:space="preserve">All four versions look </w:t>
      </w:r>
      <w:r w:rsidRPr="00F87692">
        <w:t>identical but ha</w:t>
      </w:r>
      <w:r>
        <w:t>ve</w:t>
      </w:r>
      <w:r w:rsidRPr="00F87692">
        <w:t xml:space="preserve"> slightly different configurations</w:t>
      </w:r>
      <w:r w:rsidR="00EC27F2">
        <w:t xml:space="preserve"> and </w:t>
      </w:r>
      <w:r>
        <w:t>specifications, such as accuracy and measuring range.</w:t>
      </w:r>
    </w:p>
    <w:p w14:paraId="78625FBA" w14:textId="67895A46" w:rsidR="00B9761A" w:rsidRDefault="00B9761A" w:rsidP="009F47F3">
      <w:pPr>
        <w:pStyle w:val="ListParagraph"/>
        <w:numPr>
          <w:ilvl w:val="0"/>
          <w:numId w:val="2"/>
        </w:numPr>
        <w:spacing w:after="0"/>
      </w:pPr>
      <w:r>
        <w:t>Any microcontroller can control this sensor. However, this guide and the associative codes use an Arduino Mega to operate the device.</w:t>
      </w:r>
    </w:p>
    <w:p w14:paraId="1B591E67" w14:textId="0F1B9874" w:rsidR="00B9761A" w:rsidRDefault="00B9761A" w:rsidP="009F47F3">
      <w:pPr>
        <w:pStyle w:val="ListParagraph"/>
        <w:numPr>
          <w:ilvl w:val="0"/>
          <w:numId w:val="2"/>
        </w:numPr>
        <w:spacing w:after="0"/>
      </w:pPr>
      <w:r>
        <w:t>An Arduino Uno can also control the device</w:t>
      </w:r>
      <w:r w:rsidR="00EC27F2">
        <w:t xml:space="preserve"> too</w:t>
      </w:r>
      <w:r>
        <w:t>. However, the Serial monitor cannot view the data because the CU-1106 sensors use the Serial line to communicate with the Arduino</w:t>
      </w:r>
      <w:r w:rsidR="00EC27F2">
        <w:t>, which the Uno only has one.</w:t>
      </w:r>
    </w:p>
    <w:p w14:paraId="68BB0B24" w14:textId="4F6C3980" w:rsidR="00B9761A" w:rsidRDefault="00B9761A" w:rsidP="009F47F3">
      <w:pPr>
        <w:pStyle w:val="ListParagraph"/>
        <w:numPr>
          <w:ilvl w:val="0"/>
          <w:numId w:val="2"/>
        </w:numPr>
        <w:spacing w:after="0"/>
      </w:pPr>
      <w:r>
        <w:t xml:space="preserve">An Arduino </w:t>
      </w:r>
      <w:r w:rsidR="00EC27F2">
        <w:t>M</w:t>
      </w:r>
      <w:r>
        <w:t>ega, on the other hand, has multiple Serial lines. Therefore, one line is for communication between the sensor and the Arduino. And another line is dedicated to communication between the Arduino and the Serial monitor</w:t>
      </w:r>
      <w:r w:rsidR="00EC27F2">
        <w:t>.</w:t>
      </w:r>
    </w:p>
    <w:p w14:paraId="72BF468F" w14:textId="77777777" w:rsidR="009F47F3" w:rsidRDefault="009F47F3" w:rsidP="009F47F3">
      <w:pPr>
        <w:spacing w:after="0"/>
      </w:pPr>
    </w:p>
    <w:p w14:paraId="52EDFCAC" w14:textId="192E1AFA" w:rsidR="009F47F3" w:rsidRDefault="009F47F3" w:rsidP="009F47F3">
      <w:pPr>
        <w:spacing w:after="0"/>
      </w:pPr>
      <w:r>
        <w:rPr>
          <w:b/>
          <w:bCs/>
        </w:rPr>
        <w:t>Important Notes</w:t>
      </w:r>
    </w:p>
    <w:p w14:paraId="044A8640" w14:textId="77777777" w:rsidR="00B9761A" w:rsidRDefault="00B9761A" w:rsidP="00B9761A">
      <w:pPr>
        <w:pStyle w:val="ListParagraph"/>
        <w:numPr>
          <w:ilvl w:val="0"/>
          <w:numId w:val="3"/>
        </w:numPr>
        <w:spacing w:after="0"/>
      </w:pPr>
      <w:r>
        <w:t>This device is EXTREMELY sensitive to electrostatic discharge.</w:t>
      </w:r>
    </w:p>
    <w:p w14:paraId="13F9165A" w14:textId="77777777" w:rsidR="00B9761A" w:rsidRDefault="00B9761A" w:rsidP="00B9761A">
      <w:pPr>
        <w:pStyle w:val="ListParagraph"/>
        <w:numPr>
          <w:ilvl w:val="0"/>
          <w:numId w:val="3"/>
        </w:numPr>
        <w:spacing w:after="0"/>
      </w:pPr>
      <w:r>
        <w:t>NEVER touch the sensor UNLESS wearing Anti-Static Gloves.</w:t>
      </w:r>
    </w:p>
    <w:p w14:paraId="65921A56" w14:textId="06EFD795" w:rsidR="00B9761A" w:rsidRDefault="00B9761A" w:rsidP="00B9761A">
      <w:pPr>
        <w:pStyle w:val="ListParagraph"/>
        <w:numPr>
          <w:ilvl w:val="0"/>
          <w:numId w:val="3"/>
        </w:numPr>
        <w:spacing w:after="0"/>
      </w:pPr>
      <w:r>
        <w:t>E</w:t>
      </w:r>
      <w:r w:rsidR="00EC27F2">
        <w:t>xercise extreme caution even if the sensor is not connected to a power source</w:t>
      </w:r>
      <w:r>
        <w:t>.</w:t>
      </w:r>
    </w:p>
    <w:p w14:paraId="18CD98C7" w14:textId="5A5A25E2" w:rsidR="009F47F3" w:rsidRDefault="00B9761A" w:rsidP="00B9761A">
      <w:pPr>
        <w:pStyle w:val="ListParagraph"/>
        <w:numPr>
          <w:ilvl w:val="0"/>
          <w:numId w:val="3"/>
        </w:numPr>
        <w:spacing w:after="0"/>
      </w:pPr>
      <w:r>
        <w:t xml:space="preserve">DO NOT place the </w:t>
      </w:r>
      <w:r w:rsidR="00EC27F2">
        <w:t xml:space="preserve">CU-1106 sensors </w:t>
      </w:r>
      <w:r>
        <w:t>in direct contact with sunlight</w:t>
      </w:r>
    </w:p>
    <w:p w14:paraId="1594E9F2" w14:textId="77777777" w:rsidR="009F47F3" w:rsidRDefault="009F47F3" w:rsidP="009F47F3">
      <w:pPr>
        <w:spacing w:after="0"/>
      </w:pPr>
    </w:p>
    <w:p w14:paraId="756EEFAE" w14:textId="2995FA8E" w:rsidR="009F47F3" w:rsidRDefault="009F47F3" w:rsidP="009F47F3">
      <w:pPr>
        <w:spacing w:after="0"/>
      </w:pPr>
      <w:r>
        <w:rPr>
          <w:b/>
          <w:bCs/>
        </w:rPr>
        <w:t>Specifications</w:t>
      </w:r>
    </w:p>
    <w:tbl>
      <w:tblPr>
        <w:tblStyle w:val="TableGrid"/>
        <w:tblW w:w="9360" w:type="dxa"/>
        <w:jc w:val="center"/>
        <w:tblLayout w:type="fixed"/>
        <w:tblLook w:val="04A0" w:firstRow="1" w:lastRow="0" w:firstColumn="1" w:lastColumn="0" w:noHBand="0" w:noVBand="1"/>
      </w:tblPr>
      <w:tblGrid>
        <w:gridCol w:w="1872"/>
        <w:gridCol w:w="1872"/>
        <w:gridCol w:w="1872"/>
        <w:gridCol w:w="1872"/>
        <w:gridCol w:w="1872"/>
      </w:tblGrid>
      <w:tr w:rsidR="00031C7F" w14:paraId="5D1B9125" w14:textId="073B1AF0" w:rsidTr="00031C7F">
        <w:trPr>
          <w:trHeight w:val="432"/>
          <w:jc w:val="center"/>
        </w:trPr>
        <w:tc>
          <w:tcPr>
            <w:tcW w:w="1872" w:type="dxa"/>
          </w:tcPr>
          <w:p w14:paraId="7A4A0B05" w14:textId="77777777" w:rsidR="00031C7F" w:rsidRDefault="00031C7F" w:rsidP="00DA52D6">
            <w:pPr>
              <w:rPr>
                <w:b/>
                <w:bCs/>
              </w:rPr>
            </w:pPr>
          </w:p>
        </w:tc>
        <w:tc>
          <w:tcPr>
            <w:tcW w:w="1872" w:type="dxa"/>
          </w:tcPr>
          <w:p w14:paraId="0595C10C" w14:textId="7F704FBE" w:rsidR="00031C7F" w:rsidRPr="00B9761A" w:rsidRDefault="00031C7F" w:rsidP="00B9761A">
            <w:pPr>
              <w:jc w:val="center"/>
              <w:rPr>
                <w:b/>
                <w:bCs/>
              </w:rPr>
            </w:pPr>
            <w:r w:rsidRPr="00B9761A">
              <w:rPr>
                <w:b/>
                <w:bCs/>
              </w:rPr>
              <w:t>CU-1106-C</w:t>
            </w:r>
          </w:p>
        </w:tc>
        <w:tc>
          <w:tcPr>
            <w:tcW w:w="1872" w:type="dxa"/>
          </w:tcPr>
          <w:p w14:paraId="5EC07051" w14:textId="01EEF4E0" w:rsidR="00031C7F" w:rsidRPr="00B9761A" w:rsidRDefault="00031C7F" w:rsidP="00B9761A">
            <w:pPr>
              <w:jc w:val="center"/>
              <w:rPr>
                <w:b/>
                <w:bCs/>
              </w:rPr>
            </w:pPr>
            <w:r w:rsidRPr="00B9761A">
              <w:rPr>
                <w:b/>
                <w:bCs/>
              </w:rPr>
              <w:t>CU-1106H-NS</w:t>
            </w:r>
          </w:p>
        </w:tc>
        <w:tc>
          <w:tcPr>
            <w:tcW w:w="1872" w:type="dxa"/>
          </w:tcPr>
          <w:p w14:paraId="6FBF7B49" w14:textId="176A5218" w:rsidR="00031C7F" w:rsidRPr="00B9761A" w:rsidRDefault="00031C7F" w:rsidP="00B9761A">
            <w:pPr>
              <w:jc w:val="center"/>
              <w:rPr>
                <w:b/>
                <w:bCs/>
              </w:rPr>
            </w:pPr>
            <w:r w:rsidRPr="00B9761A">
              <w:rPr>
                <w:b/>
                <w:bCs/>
              </w:rPr>
              <w:t>CU-1106SL-N</w:t>
            </w:r>
          </w:p>
        </w:tc>
        <w:tc>
          <w:tcPr>
            <w:tcW w:w="1872" w:type="dxa"/>
          </w:tcPr>
          <w:p w14:paraId="01850DE8" w14:textId="06B5710C" w:rsidR="00031C7F" w:rsidRPr="00B9761A" w:rsidRDefault="00031C7F" w:rsidP="00B9761A">
            <w:pPr>
              <w:jc w:val="center"/>
              <w:rPr>
                <w:b/>
                <w:bCs/>
              </w:rPr>
            </w:pPr>
            <w:r w:rsidRPr="00B9761A">
              <w:rPr>
                <w:b/>
                <w:bCs/>
              </w:rPr>
              <w:t>CU-1106SL-NS</w:t>
            </w:r>
          </w:p>
        </w:tc>
      </w:tr>
      <w:tr w:rsidR="00031C7F" w:rsidRPr="007500CF" w14:paraId="041F9C27" w14:textId="687330E8" w:rsidTr="00031C7F">
        <w:trPr>
          <w:trHeight w:val="432"/>
          <w:jc w:val="center"/>
        </w:trPr>
        <w:tc>
          <w:tcPr>
            <w:tcW w:w="1872" w:type="dxa"/>
          </w:tcPr>
          <w:p w14:paraId="059C2398" w14:textId="77777777" w:rsidR="00031C7F" w:rsidRDefault="00031C7F" w:rsidP="00DA52D6">
            <w:pPr>
              <w:rPr>
                <w:b/>
                <w:bCs/>
              </w:rPr>
            </w:pPr>
            <w:r>
              <w:rPr>
                <w:b/>
                <w:bCs/>
              </w:rPr>
              <w:t>Range</w:t>
            </w:r>
          </w:p>
        </w:tc>
        <w:tc>
          <w:tcPr>
            <w:tcW w:w="1872" w:type="dxa"/>
          </w:tcPr>
          <w:p w14:paraId="520E27F4" w14:textId="4984E9D0" w:rsidR="00031C7F" w:rsidRPr="007500CF" w:rsidRDefault="007055F0" w:rsidP="007055F0">
            <w:pPr>
              <w:jc w:val="center"/>
            </w:pPr>
            <w:r w:rsidRPr="007055F0">
              <w:t>0-5000 ppm</w:t>
            </w:r>
          </w:p>
        </w:tc>
        <w:tc>
          <w:tcPr>
            <w:tcW w:w="1872" w:type="dxa"/>
          </w:tcPr>
          <w:p w14:paraId="33FBF349" w14:textId="35097AB6" w:rsidR="00031C7F" w:rsidRDefault="007055F0" w:rsidP="007055F0">
            <w:pPr>
              <w:jc w:val="center"/>
            </w:pPr>
            <w:r w:rsidRPr="007055F0">
              <w:t>0-</w:t>
            </w:r>
            <w:r>
              <w:t>10</w:t>
            </w:r>
            <w:r w:rsidRPr="007055F0">
              <w:t>000 ppm</w:t>
            </w:r>
          </w:p>
        </w:tc>
        <w:tc>
          <w:tcPr>
            <w:tcW w:w="1872" w:type="dxa"/>
          </w:tcPr>
          <w:p w14:paraId="5D4B9470" w14:textId="4F593151" w:rsidR="00031C7F" w:rsidRDefault="007055F0" w:rsidP="007055F0">
            <w:pPr>
              <w:jc w:val="center"/>
            </w:pPr>
            <w:r w:rsidRPr="007055F0">
              <w:t>0-5000 ppm</w:t>
            </w:r>
          </w:p>
        </w:tc>
        <w:tc>
          <w:tcPr>
            <w:tcW w:w="1872" w:type="dxa"/>
          </w:tcPr>
          <w:p w14:paraId="262813E5" w14:textId="0A9843F7" w:rsidR="00031C7F" w:rsidRDefault="007055F0" w:rsidP="007055F0">
            <w:pPr>
              <w:jc w:val="center"/>
            </w:pPr>
            <w:r w:rsidRPr="007055F0">
              <w:t>0-5000 ppm</w:t>
            </w:r>
          </w:p>
        </w:tc>
      </w:tr>
      <w:tr w:rsidR="00031C7F" w:rsidRPr="007500CF" w14:paraId="357C210D" w14:textId="6A8FEE70" w:rsidTr="00031C7F">
        <w:trPr>
          <w:trHeight w:val="432"/>
          <w:jc w:val="center"/>
        </w:trPr>
        <w:tc>
          <w:tcPr>
            <w:tcW w:w="1872" w:type="dxa"/>
          </w:tcPr>
          <w:p w14:paraId="4BB635D8" w14:textId="77777777" w:rsidR="00031C7F" w:rsidRDefault="00031C7F" w:rsidP="00DA52D6">
            <w:pPr>
              <w:rPr>
                <w:b/>
                <w:bCs/>
              </w:rPr>
            </w:pPr>
            <w:r>
              <w:rPr>
                <w:b/>
                <w:bCs/>
              </w:rPr>
              <w:t>Accuracy</w:t>
            </w:r>
          </w:p>
        </w:tc>
        <w:tc>
          <w:tcPr>
            <w:tcW w:w="1872" w:type="dxa"/>
          </w:tcPr>
          <w:p w14:paraId="283C89B8" w14:textId="5E2CCB97" w:rsidR="00031C7F" w:rsidRPr="007500CF" w:rsidRDefault="007055F0" w:rsidP="007055F0">
            <w:pPr>
              <w:jc w:val="center"/>
            </w:pPr>
            <w:r w:rsidRPr="007055F0">
              <w:t>± (50ppm+5% of reading)</w:t>
            </w:r>
          </w:p>
        </w:tc>
        <w:tc>
          <w:tcPr>
            <w:tcW w:w="1872" w:type="dxa"/>
          </w:tcPr>
          <w:p w14:paraId="1927DCCA" w14:textId="5C955C82" w:rsidR="00031C7F" w:rsidRPr="00961F15" w:rsidRDefault="007055F0" w:rsidP="007055F0">
            <w:pPr>
              <w:jc w:val="center"/>
            </w:pPr>
            <w:r w:rsidRPr="007055F0">
              <w:t>± (</w:t>
            </w:r>
            <w:r>
              <w:t>3</w:t>
            </w:r>
            <w:r w:rsidRPr="007055F0">
              <w:t>0ppm+</w:t>
            </w:r>
            <w:r w:rsidR="00B9761A">
              <w:t>3</w:t>
            </w:r>
            <w:r w:rsidRPr="007055F0">
              <w:t>% of reading)</w:t>
            </w:r>
          </w:p>
        </w:tc>
        <w:tc>
          <w:tcPr>
            <w:tcW w:w="1872" w:type="dxa"/>
          </w:tcPr>
          <w:p w14:paraId="5504A9C6" w14:textId="096DA8BF" w:rsidR="00031C7F" w:rsidRPr="00961F15" w:rsidRDefault="007055F0" w:rsidP="007055F0">
            <w:pPr>
              <w:ind w:left="720" w:hanging="720"/>
              <w:jc w:val="center"/>
            </w:pPr>
            <w:r w:rsidRPr="007055F0">
              <w:t>± (50ppm+5% of reading)</w:t>
            </w:r>
          </w:p>
        </w:tc>
        <w:tc>
          <w:tcPr>
            <w:tcW w:w="1872" w:type="dxa"/>
          </w:tcPr>
          <w:p w14:paraId="2EBB2C02" w14:textId="06175EC9" w:rsidR="00031C7F" w:rsidRPr="00961F15" w:rsidRDefault="007055F0" w:rsidP="007055F0">
            <w:pPr>
              <w:jc w:val="center"/>
            </w:pPr>
            <w:r w:rsidRPr="007055F0">
              <w:t>± (50ppm+5% of reading)</w:t>
            </w:r>
          </w:p>
        </w:tc>
      </w:tr>
      <w:tr w:rsidR="00031C7F" w:rsidRPr="00961F15" w14:paraId="588AC053" w14:textId="4FC4A2F5" w:rsidTr="00031C7F">
        <w:trPr>
          <w:trHeight w:val="432"/>
          <w:jc w:val="center"/>
        </w:trPr>
        <w:tc>
          <w:tcPr>
            <w:tcW w:w="1872" w:type="dxa"/>
          </w:tcPr>
          <w:p w14:paraId="789E6385" w14:textId="77777777" w:rsidR="00031C7F" w:rsidRPr="00462012" w:rsidRDefault="00031C7F" w:rsidP="00DA52D6">
            <w:r>
              <w:rPr>
                <w:b/>
                <w:bCs/>
              </w:rPr>
              <w:t>Frequency</w:t>
            </w:r>
          </w:p>
        </w:tc>
        <w:tc>
          <w:tcPr>
            <w:tcW w:w="1872" w:type="dxa"/>
          </w:tcPr>
          <w:p w14:paraId="6F5CDCAD" w14:textId="3DE305BA" w:rsidR="00031C7F" w:rsidRPr="00961F15" w:rsidRDefault="007055F0" w:rsidP="007055F0">
            <w:pPr>
              <w:jc w:val="center"/>
            </w:pPr>
            <w:r>
              <w:t>1 sec</w:t>
            </w:r>
          </w:p>
        </w:tc>
        <w:tc>
          <w:tcPr>
            <w:tcW w:w="1872" w:type="dxa"/>
          </w:tcPr>
          <w:p w14:paraId="19A6C626" w14:textId="3B43E74E" w:rsidR="00031C7F" w:rsidRDefault="007055F0" w:rsidP="007055F0">
            <w:pPr>
              <w:jc w:val="center"/>
            </w:pPr>
            <w:r>
              <w:t>1 sec</w:t>
            </w:r>
          </w:p>
        </w:tc>
        <w:tc>
          <w:tcPr>
            <w:tcW w:w="1872" w:type="dxa"/>
          </w:tcPr>
          <w:p w14:paraId="6EDE40BA" w14:textId="2314661E" w:rsidR="00031C7F" w:rsidRDefault="007055F0" w:rsidP="007055F0">
            <w:pPr>
              <w:jc w:val="center"/>
            </w:pPr>
            <w:r>
              <w:t>4 sec</w:t>
            </w:r>
          </w:p>
        </w:tc>
        <w:tc>
          <w:tcPr>
            <w:tcW w:w="1872" w:type="dxa"/>
          </w:tcPr>
          <w:p w14:paraId="45AC61DA" w14:textId="1505BAE3" w:rsidR="00031C7F" w:rsidRDefault="007055F0" w:rsidP="007055F0">
            <w:pPr>
              <w:jc w:val="center"/>
            </w:pPr>
            <w:r>
              <w:t>4 sec</w:t>
            </w:r>
          </w:p>
        </w:tc>
      </w:tr>
      <w:tr w:rsidR="00031C7F" w:rsidRPr="007500CF" w14:paraId="1F1A6DBF" w14:textId="0132C1AA" w:rsidTr="00031C7F">
        <w:trPr>
          <w:trHeight w:val="432"/>
          <w:jc w:val="center"/>
        </w:trPr>
        <w:tc>
          <w:tcPr>
            <w:tcW w:w="1872" w:type="dxa"/>
          </w:tcPr>
          <w:p w14:paraId="5E010425" w14:textId="77777777" w:rsidR="00031C7F" w:rsidRDefault="00031C7F" w:rsidP="00DA52D6">
            <w:pPr>
              <w:rPr>
                <w:b/>
                <w:bCs/>
              </w:rPr>
            </w:pPr>
            <w:r>
              <w:rPr>
                <w:b/>
                <w:bCs/>
              </w:rPr>
              <w:t>Current</w:t>
            </w:r>
          </w:p>
        </w:tc>
        <w:tc>
          <w:tcPr>
            <w:tcW w:w="1872" w:type="dxa"/>
          </w:tcPr>
          <w:p w14:paraId="3A13A7D5" w14:textId="047EAC94" w:rsidR="00031C7F" w:rsidRPr="007500CF" w:rsidRDefault="007055F0" w:rsidP="007055F0">
            <w:pPr>
              <w:jc w:val="center"/>
            </w:pPr>
            <w:r w:rsidRPr="007055F0">
              <w:t>&lt; 45mA</w:t>
            </w:r>
          </w:p>
        </w:tc>
        <w:tc>
          <w:tcPr>
            <w:tcW w:w="1872" w:type="dxa"/>
          </w:tcPr>
          <w:p w14:paraId="2C05EA42" w14:textId="4B527410" w:rsidR="00031C7F" w:rsidRDefault="007055F0" w:rsidP="007055F0">
            <w:pPr>
              <w:jc w:val="center"/>
            </w:pPr>
            <w:r w:rsidRPr="007055F0">
              <w:t>&lt; 50mA</w:t>
            </w:r>
          </w:p>
        </w:tc>
        <w:tc>
          <w:tcPr>
            <w:tcW w:w="1872" w:type="dxa"/>
          </w:tcPr>
          <w:p w14:paraId="6973BC68" w14:textId="42032CF5" w:rsidR="00031C7F" w:rsidRDefault="007055F0" w:rsidP="007055F0">
            <w:pPr>
              <w:jc w:val="center"/>
            </w:pPr>
            <w:r w:rsidRPr="007055F0">
              <w:t>60 µA</w:t>
            </w:r>
          </w:p>
        </w:tc>
        <w:tc>
          <w:tcPr>
            <w:tcW w:w="1872" w:type="dxa"/>
          </w:tcPr>
          <w:p w14:paraId="133C4597" w14:textId="75A8BED6" w:rsidR="00031C7F" w:rsidRDefault="007055F0" w:rsidP="007055F0">
            <w:pPr>
              <w:jc w:val="center"/>
            </w:pPr>
            <w:r w:rsidRPr="007055F0">
              <w:t>60 µA</w:t>
            </w:r>
          </w:p>
        </w:tc>
      </w:tr>
      <w:tr w:rsidR="00031C7F" w:rsidRPr="007500CF" w14:paraId="4AAED601" w14:textId="0A46797E" w:rsidTr="00031C7F">
        <w:trPr>
          <w:trHeight w:val="432"/>
          <w:jc w:val="center"/>
        </w:trPr>
        <w:tc>
          <w:tcPr>
            <w:tcW w:w="1872" w:type="dxa"/>
          </w:tcPr>
          <w:p w14:paraId="53F10A48" w14:textId="77777777" w:rsidR="00031C7F" w:rsidRDefault="00031C7F" w:rsidP="00DA52D6">
            <w:pPr>
              <w:rPr>
                <w:b/>
                <w:bCs/>
              </w:rPr>
            </w:pPr>
            <w:r>
              <w:rPr>
                <w:b/>
                <w:bCs/>
              </w:rPr>
              <w:t>Voltage</w:t>
            </w:r>
          </w:p>
        </w:tc>
        <w:tc>
          <w:tcPr>
            <w:tcW w:w="1872" w:type="dxa"/>
          </w:tcPr>
          <w:p w14:paraId="61245A73" w14:textId="7FF87965" w:rsidR="00031C7F" w:rsidRPr="007500CF" w:rsidRDefault="007055F0" w:rsidP="007055F0">
            <w:pPr>
              <w:jc w:val="center"/>
            </w:pPr>
            <w:r w:rsidRPr="007055F0">
              <w:t>4.5 - 5.5 V</w:t>
            </w:r>
          </w:p>
        </w:tc>
        <w:tc>
          <w:tcPr>
            <w:tcW w:w="1872" w:type="dxa"/>
          </w:tcPr>
          <w:p w14:paraId="5476A288" w14:textId="004D8B6F" w:rsidR="00031C7F" w:rsidRDefault="007055F0" w:rsidP="007055F0">
            <w:pPr>
              <w:jc w:val="center"/>
            </w:pPr>
            <w:r w:rsidRPr="007055F0">
              <w:t>4.5 - 5.5 V</w:t>
            </w:r>
          </w:p>
        </w:tc>
        <w:tc>
          <w:tcPr>
            <w:tcW w:w="1872" w:type="dxa"/>
          </w:tcPr>
          <w:p w14:paraId="2F192EE0" w14:textId="2B8EAE2A" w:rsidR="00031C7F" w:rsidRDefault="007055F0" w:rsidP="007055F0">
            <w:pPr>
              <w:jc w:val="center"/>
            </w:pPr>
            <w:r w:rsidRPr="007055F0">
              <w:t>3.3 - 5.5 V</w:t>
            </w:r>
          </w:p>
        </w:tc>
        <w:tc>
          <w:tcPr>
            <w:tcW w:w="1872" w:type="dxa"/>
          </w:tcPr>
          <w:p w14:paraId="4CAF8843" w14:textId="20EA9342" w:rsidR="00031C7F" w:rsidRDefault="007055F0" w:rsidP="007055F0">
            <w:pPr>
              <w:jc w:val="center"/>
            </w:pPr>
            <w:r w:rsidRPr="007055F0">
              <w:t>3.3 - 5.5 V</w:t>
            </w:r>
          </w:p>
        </w:tc>
      </w:tr>
      <w:tr w:rsidR="00031C7F" w:rsidRPr="007500CF" w14:paraId="65BB047B" w14:textId="54F5318A" w:rsidTr="00031C7F">
        <w:trPr>
          <w:trHeight w:val="432"/>
          <w:jc w:val="center"/>
        </w:trPr>
        <w:tc>
          <w:tcPr>
            <w:tcW w:w="1872" w:type="dxa"/>
          </w:tcPr>
          <w:p w14:paraId="76B75F89" w14:textId="77777777" w:rsidR="00031C7F" w:rsidRDefault="00031C7F" w:rsidP="00DA52D6">
            <w:pPr>
              <w:rPr>
                <w:b/>
                <w:bCs/>
              </w:rPr>
            </w:pPr>
            <w:r>
              <w:rPr>
                <w:b/>
                <w:bCs/>
              </w:rPr>
              <w:t>Lifespan</w:t>
            </w:r>
          </w:p>
        </w:tc>
        <w:tc>
          <w:tcPr>
            <w:tcW w:w="1872" w:type="dxa"/>
          </w:tcPr>
          <w:p w14:paraId="73D8F850" w14:textId="6F185DB7" w:rsidR="00031C7F" w:rsidRPr="007500CF" w:rsidRDefault="007055F0" w:rsidP="007055F0">
            <w:pPr>
              <w:jc w:val="center"/>
            </w:pPr>
            <w:r w:rsidRPr="007055F0">
              <w:t>≥ 10 years</w:t>
            </w:r>
          </w:p>
        </w:tc>
        <w:tc>
          <w:tcPr>
            <w:tcW w:w="1872" w:type="dxa"/>
          </w:tcPr>
          <w:p w14:paraId="56E1321B" w14:textId="10FD3B48" w:rsidR="00031C7F" w:rsidRDefault="007055F0" w:rsidP="007055F0">
            <w:pPr>
              <w:jc w:val="center"/>
            </w:pPr>
            <w:r w:rsidRPr="007055F0">
              <w:t>≥ 15 years</w:t>
            </w:r>
          </w:p>
        </w:tc>
        <w:tc>
          <w:tcPr>
            <w:tcW w:w="1872" w:type="dxa"/>
          </w:tcPr>
          <w:p w14:paraId="3FF7880D" w14:textId="4BF78FD6" w:rsidR="00031C7F" w:rsidRDefault="007055F0" w:rsidP="007055F0">
            <w:pPr>
              <w:jc w:val="center"/>
            </w:pPr>
            <w:r w:rsidRPr="007055F0">
              <w:t>≥ 15 years</w:t>
            </w:r>
          </w:p>
        </w:tc>
        <w:tc>
          <w:tcPr>
            <w:tcW w:w="1872" w:type="dxa"/>
          </w:tcPr>
          <w:p w14:paraId="5D7A6CB9" w14:textId="780DD37C" w:rsidR="00031C7F" w:rsidRDefault="007055F0" w:rsidP="007055F0">
            <w:pPr>
              <w:jc w:val="center"/>
            </w:pPr>
            <w:r w:rsidRPr="007055F0">
              <w:t>≥ 15 years</w:t>
            </w:r>
          </w:p>
        </w:tc>
      </w:tr>
      <w:tr w:rsidR="007055F0" w:rsidRPr="007500CF" w14:paraId="2AAE583A" w14:textId="77777777" w:rsidTr="00031C7F">
        <w:trPr>
          <w:trHeight w:val="432"/>
          <w:jc w:val="center"/>
        </w:trPr>
        <w:tc>
          <w:tcPr>
            <w:tcW w:w="1872" w:type="dxa"/>
          </w:tcPr>
          <w:p w14:paraId="5A840D31" w14:textId="1A3028EC" w:rsidR="007055F0" w:rsidRPr="007055F0" w:rsidRDefault="007055F0" w:rsidP="00DA52D6">
            <w:pPr>
              <w:rPr>
                <w:b/>
                <w:bCs/>
              </w:rPr>
            </w:pPr>
            <w:r>
              <w:rPr>
                <w:b/>
                <w:bCs/>
              </w:rPr>
              <w:t>Cost</w:t>
            </w:r>
          </w:p>
        </w:tc>
        <w:tc>
          <w:tcPr>
            <w:tcW w:w="1872" w:type="dxa"/>
          </w:tcPr>
          <w:p w14:paraId="16FAE446" w14:textId="681B7BA3" w:rsidR="007055F0" w:rsidRPr="007055F0" w:rsidRDefault="007055F0" w:rsidP="007055F0">
            <w:pPr>
              <w:jc w:val="center"/>
            </w:pPr>
            <w:r>
              <w:t>N/A</w:t>
            </w:r>
          </w:p>
        </w:tc>
        <w:tc>
          <w:tcPr>
            <w:tcW w:w="1872" w:type="dxa"/>
          </w:tcPr>
          <w:p w14:paraId="3214123E" w14:textId="3AAB5ACC" w:rsidR="007055F0" w:rsidRPr="007055F0" w:rsidRDefault="007055F0" w:rsidP="007055F0">
            <w:pPr>
              <w:jc w:val="center"/>
            </w:pPr>
            <w:r>
              <w:t>$89</w:t>
            </w:r>
          </w:p>
        </w:tc>
        <w:tc>
          <w:tcPr>
            <w:tcW w:w="1872" w:type="dxa"/>
          </w:tcPr>
          <w:p w14:paraId="470CB2EF" w14:textId="1E64BF3B" w:rsidR="007055F0" w:rsidRPr="007055F0" w:rsidRDefault="007055F0" w:rsidP="007055F0">
            <w:pPr>
              <w:jc w:val="center"/>
            </w:pPr>
            <w:r>
              <w:t>$129</w:t>
            </w:r>
          </w:p>
        </w:tc>
        <w:tc>
          <w:tcPr>
            <w:tcW w:w="1872" w:type="dxa"/>
          </w:tcPr>
          <w:p w14:paraId="4D394F91" w14:textId="76332974" w:rsidR="007055F0" w:rsidRPr="007055F0" w:rsidRDefault="007055F0" w:rsidP="007055F0">
            <w:pPr>
              <w:jc w:val="center"/>
            </w:pPr>
            <w:r>
              <w:t>$89</w:t>
            </w:r>
          </w:p>
        </w:tc>
      </w:tr>
    </w:tbl>
    <w:p w14:paraId="53F7B22A" w14:textId="77777777" w:rsidR="00EC27F2" w:rsidRDefault="00EC27F2" w:rsidP="009F47F3">
      <w:pPr>
        <w:spacing w:after="0"/>
        <w:rPr>
          <w:b/>
          <w:bCs/>
        </w:rPr>
      </w:pPr>
    </w:p>
    <w:p w14:paraId="45EF872A" w14:textId="57222524" w:rsidR="009F47F3" w:rsidRDefault="009F47F3" w:rsidP="009F47F3">
      <w:pPr>
        <w:spacing w:after="0"/>
      </w:pPr>
      <w:r>
        <w:rPr>
          <w:b/>
          <w:bCs/>
        </w:rPr>
        <w:lastRenderedPageBreak/>
        <w:t>Links</w:t>
      </w:r>
    </w:p>
    <w:p w14:paraId="1A4EDF71" w14:textId="31DF2AF3" w:rsidR="009F47F3" w:rsidRDefault="00B9761A" w:rsidP="00B9761A">
      <w:pPr>
        <w:pStyle w:val="ListParagraph"/>
        <w:numPr>
          <w:ilvl w:val="0"/>
          <w:numId w:val="2"/>
        </w:numPr>
        <w:spacing w:after="0"/>
      </w:pPr>
      <w:r>
        <w:t>Product Info for Sensors:</w:t>
      </w:r>
    </w:p>
    <w:p w14:paraId="597F6DEA" w14:textId="14099399" w:rsidR="00B9761A" w:rsidRDefault="00B9761A" w:rsidP="00B9761A">
      <w:pPr>
        <w:spacing w:after="0"/>
        <w:ind w:firstLine="360"/>
      </w:pPr>
      <w:hyperlink r:id="rId5" w:history="1">
        <w:r w:rsidRPr="004676C8">
          <w:rPr>
            <w:rStyle w:val="Hyperlink"/>
          </w:rPr>
          <w:t>https://gaslab.com/products/single-beam-ndir-co2-sensor-cubic</w:t>
        </w:r>
      </w:hyperlink>
      <w:r>
        <w:t xml:space="preserve"> </w:t>
      </w:r>
    </w:p>
    <w:p w14:paraId="0594C881" w14:textId="7CDFE787" w:rsidR="00B9761A" w:rsidRDefault="00B9761A" w:rsidP="00B9761A">
      <w:pPr>
        <w:pStyle w:val="ListParagraph"/>
        <w:numPr>
          <w:ilvl w:val="0"/>
          <w:numId w:val="2"/>
        </w:numPr>
        <w:spacing w:after="0"/>
      </w:pPr>
      <w:r>
        <w:t>Arduino Codes:</w:t>
      </w:r>
    </w:p>
    <w:p w14:paraId="1CD39AA2" w14:textId="6565F98E" w:rsidR="00B9761A" w:rsidRDefault="00B9761A" w:rsidP="00B9761A">
      <w:pPr>
        <w:spacing w:after="0"/>
        <w:ind w:left="360"/>
      </w:pPr>
      <w:hyperlink r:id="rId6" w:history="1">
        <w:r w:rsidRPr="004676C8">
          <w:rPr>
            <w:rStyle w:val="Hyperlink"/>
          </w:rPr>
          <w:t>https://github.com/RiceAllDay22/CSR_Arduino_Collection/tree/main/Individual_Modules</w:t>
        </w:r>
      </w:hyperlink>
      <w:r>
        <w:t xml:space="preserve"> </w:t>
      </w:r>
    </w:p>
    <w:p w14:paraId="7AC85B10" w14:textId="64CAFA9C" w:rsidR="009F47F3" w:rsidRDefault="009F47F3" w:rsidP="009F47F3">
      <w:pPr>
        <w:spacing w:after="0"/>
      </w:pPr>
    </w:p>
    <w:p w14:paraId="59FD2024" w14:textId="27F53CF1" w:rsidR="009F47F3" w:rsidRDefault="009F47F3" w:rsidP="009F47F3">
      <w:pPr>
        <w:spacing w:after="0"/>
      </w:pPr>
      <w:r>
        <w:rPr>
          <w:b/>
          <w:bCs/>
        </w:rPr>
        <w:t>Wiring</w:t>
      </w:r>
    </w:p>
    <w:p w14:paraId="062FB0F6" w14:textId="74CA0E38" w:rsidR="009F47F3" w:rsidRDefault="009F47F3" w:rsidP="009F47F3">
      <w:pPr>
        <w:pStyle w:val="ListParagraph"/>
        <w:numPr>
          <w:ilvl w:val="0"/>
          <w:numId w:val="1"/>
        </w:numPr>
        <w:spacing w:after="0"/>
      </w:pPr>
      <w:r>
        <w:t>This guide cover</w:t>
      </w:r>
      <w:r w:rsidR="00B9761A">
        <w:t>s</w:t>
      </w:r>
      <w:r>
        <w:t xml:space="preserve"> how to wire and operate the CU-1106 sensors:</w:t>
      </w:r>
    </w:p>
    <w:p w14:paraId="65D0A205" w14:textId="0D1DC5B2" w:rsidR="009F47F3" w:rsidRDefault="009F47F3" w:rsidP="009F47F3">
      <w:pPr>
        <w:pStyle w:val="ListParagraph"/>
        <w:numPr>
          <w:ilvl w:val="1"/>
          <w:numId w:val="1"/>
        </w:numPr>
        <w:spacing w:after="0"/>
      </w:pPr>
      <w:r>
        <w:t>CU-1106 via I</w:t>
      </w:r>
      <w:r w:rsidRPr="00B9761A">
        <w:rPr>
          <w:vertAlign w:val="superscript"/>
        </w:rPr>
        <w:t>2</w:t>
      </w:r>
      <w:r>
        <w:t>C</w:t>
      </w:r>
    </w:p>
    <w:p w14:paraId="4A35F243" w14:textId="03F25DB2" w:rsidR="009F47F3" w:rsidRDefault="009F47F3" w:rsidP="009F47F3">
      <w:pPr>
        <w:pStyle w:val="ListParagraph"/>
        <w:numPr>
          <w:ilvl w:val="1"/>
          <w:numId w:val="1"/>
        </w:numPr>
        <w:spacing w:after="0"/>
      </w:pPr>
      <w:r>
        <w:t>CU-1106 via UART</w:t>
      </w:r>
    </w:p>
    <w:p w14:paraId="04011955" w14:textId="1CAAC7C3" w:rsidR="009F47F3" w:rsidRDefault="009F47F3" w:rsidP="009F47F3">
      <w:pPr>
        <w:pStyle w:val="ListParagraph"/>
        <w:numPr>
          <w:ilvl w:val="1"/>
          <w:numId w:val="1"/>
        </w:numPr>
        <w:spacing w:after="0"/>
      </w:pPr>
      <w:r>
        <w:t>CU-1106H-NS via UART</w:t>
      </w:r>
    </w:p>
    <w:p w14:paraId="5EBE3511" w14:textId="5B5236E9" w:rsidR="009F47F3" w:rsidRDefault="009F47F3" w:rsidP="009F47F3">
      <w:pPr>
        <w:pStyle w:val="ListParagraph"/>
        <w:numPr>
          <w:ilvl w:val="1"/>
          <w:numId w:val="1"/>
        </w:numPr>
        <w:spacing w:after="0"/>
      </w:pPr>
      <w:r>
        <w:t>CU-1106SL-N via UART</w:t>
      </w:r>
    </w:p>
    <w:p w14:paraId="7C1173DD" w14:textId="31094077" w:rsidR="009F47F3" w:rsidRDefault="009F47F3" w:rsidP="009F47F3">
      <w:pPr>
        <w:pStyle w:val="ListParagraph"/>
        <w:numPr>
          <w:ilvl w:val="1"/>
          <w:numId w:val="1"/>
        </w:numPr>
        <w:spacing w:after="0"/>
      </w:pPr>
      <w:r>
        <w:t>CU-1106SL-NS via UART</w:t>
      </w:r>
    </w:p>
    <w:p w14:paraId="30C0C73F" w14:textId="57212B92" w:rsidR="00EC27F2" w:rsidRDefault="00EC27F2" w:rsidP="00EC27F2">
      <w:pPr>
        <w:pStyle w:val="ListParagraph"/>
        <w:numPr>
          <w:ilvl w:val="0"/>
          <w:numId w:val="1"/>
        </w:numPr>
        <w:spacing w:after="0"/>
      </w:pPr>
      <w:r>
        <w:t>The guide uses an Arduino Mega to view the collected data in real-time when operating via UART.</w:t>
      </w:r>
    </w:p>
    <w:p w14:paraId="108D7616" w14:textId="6CB682B2" w:rsidR="009F47F3" w:rsidRDefault="00B9761A" w:rsidP="00EC27F2">
      <w:pPr>
        <w:pStyle w:val="ListParagraph"/>
        <w:numPr>
          <w:ilvl w:val="0"/>
          <w:numId w:val="1"/>
        </w:numPr>
        <w:spacing w:after="0"/>
      </w:pPr>
      <w:r>
        <w:t>If using an Arduino Uno is necessary, the data is viewable in real-time if a liquid-crystal display (LCD) module is implemented.</w:t>
      </w:r>
    </w:p>
    <w:p w14:paraId="53B05CD1" w14:textId="3EC771FE" w:rsidR="00B9761A" w:rsidRDefault="00B9761A" w:rsidP="000207B6">
      <w:pPr>
        <w:pStyle w:val="ListParagraph"/>
        <w:numPr>
          <w:ilvl w:val="0"/>
          <w:numId w:val="1"/>
        </w:numPr>
        <w:spacing w:after="0"/>
      </w:pPr>
      <w:r>
        <w:t>Another option is implementing a microSD card module to store collected data.</w:t>
      </w:r>
    </w:p>
    <w:p w14:paraId="4B5F45E2" w14:textId="5A99DCBB" w:rsidR="00B9761A" w:rsidRDefault="00B9761A" w:rsidP="00B9761A">
      <w:pPr>
        <w:pStyle w:val="ListParagraph"/>
        <w:numPr>
          <w:ilvl w:val="0"/>
          <w:numId w:val="1"/>
        </w:numPr>
        <w:spacing w:after="0"/>
      </w:pPr>
      <w:r>
        <w:t>It is highly recommended t</w:t>
      </w:r>
      <w:r w:rsidR="00EC27F2">
        <w:t>hat there</w:t>
      </w:r>
      <w:r>
        <w:t xml:space="preserve"> </w:t>
      </w:r>
      <w:r w:rsidR="00EC27F2">
        <w:t>is</w:t>
      </w:r>
      <w:r>
        <w:t xml:space="preserve"> a 0.1</w:t>
      </w:r>
      <w:r w:rsidRPr="00B9761A">
        <w:t xml:space="preserve"> </w:t>
      </w:r>
      <w:r>
        <w:t xml:space="preserve">µF filter capacitor between </w:t>
      </w:r>
      <w:r w:rsidR="00EC27F2">
        <w:t xml:space="preserve">the </w:t>
      </w:r>
      <w:r>
        <w:t>power</w:t>
      </w:r>
      <w:r w:rsidR="00EC27F2">
        <w:t xml:space="preserve"> pin</w:t>
      </w:r>
      <w:r>
        <w:t xml:space="preserve"> and </w:t>
      </w:r>
      <w:r w:rsidR="00EC27F2">
        <w:t xml:space="preserve">the </w:t>
      </w:r>
      <w:r>
        <w:t>ground</w:t>
      </w:r>
      <w:r w:rsidR="00EC27F2">
        <w:t xml:space="preserve"> pin. </w:t>
      </w:r>
    </w:p>
    <w:p w14:paraId="5466EFBE" w14:textId="5EE74DAC" w:rsidR="00B9761A" w:rsidRDefault="00B9761A" w:rsidP="00B9761A">
      <w:pPr>
        <w:pStyle w:val="ListParagraph"/>
        <w:numPr>
          <w:ilvl w:val="0"/>
          <w:numId w:val="1"/>
        </w:numPr>
        <w:spacing w:after="0"/>
      </w:pPr>
      <w:r>
        <w:t>Each schematic contains a button reserved for manual calibration.</w:t>
      </w:r>
    </w:p>
    <w:p w14:paraId="4229558E" w14:textId="77777777" w:rsidR="00B9761A" w:rsidRDefault="00B9761A" w:rsidP="00B9761A">
      <w:pPr>
        <w:spacing w:after="0"/>
        <w:rPr>
          <w:b/>
          <w:bCs/>
        </w:rPr>
      </w:pPr>
    </w:p>
    <w:p w14:paraId="36DC0DBD" w14:textId="4F4C6E1E" w:rsidR="00B9761A" w:rsidRDefault="00B9761A" w:rsidP="00B9761A">
      <w:pPr>
        <w:spacing w:after="0"/>
      </w:pPr>
      <w:r>
        <w:rPr>
          <w:b/>
          <w:bCs/>
        </w:rPr>
        <w:t>Calibration</w:t>
      </w:r>
    </w:p>
    <w:p w14:paraId="1C336150" w14:textId="271BE776" w:rsidR="00B9761A" w:rsidRDefault="00B9761A" w:rsidP="00B9761A">
      <w:pPr>
        <w:pStyle w:val="ListParagraph"/>
        <w:numPr>
          <w:ilvl w:val="0"/>
          <w:numId w:val="5"/>
        </w:numPr>
        <w:spacing w:after="0"/>
      </w:pPr>
      <w:r>
        <w:t>Manual calibrations occur via software and button-press.</w:t>
      </w:r>
    </w:p>
    <w:p w14:paraId="54517C00" w14:textId="20EA92EB" w:rsidR="00B9761A" w:rsidRDefault="00B9761A" w:rsidP="00B9761A">
      <w:pPr>
        <w:pStyle w:val="ListParagraph"/>
        <w:numPr>
          <w:ilvl w:val="0"/>
          <w:numId w:val="5"/>
        </w:numPr>
        <w:spacing w:after="0"/>
      </w:pPr>
      <w:r>
        <w:t>The following line of Arduino code s</w:t>
      </w:r>
      <w:r w:rsidR="00EC27F2">
        <w:t>et</w:t>
      </w:r>
      <w:r>
        <w:t>s the calibration point to 1100 ppm.</w:t>
      </w:r>
    </w:p>
    <w:p w14:paraId="748B4E64" w14:textId="550EE2B1" w:rsidR="00B9761A" w:rsidRDefault="00B9761A" w:rsidP="00B9761A">
      <w:pPr>
        <w:pStyle w:val="ListParagraph"/>
        <w:numPr>
          <w:ilvl w:val="1"/>
          <w:numId w:val="5"/>
        </w:numPr>
        <w:spacing w:after="0"/>
      </w:pPr>
      <w:r w:rsidRPr="00B9761A">
        <w:t xml:space="preserve">int </w:t>
      </w:r>
      <w:proofErr w:type="spellStart"/>
      <w:r w:rsidRPr="00B9761A">
        <w:t>calValue</w:t>
      </w:r>
      <w:proofErr w:type="spellEnd"/>
      <w:r w:rsidRPr="00B9761A">
        <w:t xml:space="preserve"> = </w:t>
      </w:r>
      <w:proofErr w:type="gramStart"/>
      <w:r w:rsidRPr="00B9761A">
        <w:t>1100;</w:t>
      </w:r>
      <w:proofErr w:type="gramEnd"/>
    </w:p>
    <w:p w14:paraId="371B8036" w14:textId="62130614" w:rsidR="00B9761A" w:rsidRDefault="00B9761A" w:rsidP="00B9761A">
      <w:pPr>
        <w:pStyle w:val="ListParagraph"/>
        <w:numPr>
          <w:ilvl w:val="1"/>
          <w:numId w:val="5"/>
        </w:numPr>
        <w:spacing w:after="0"/>
      </w:pPr>
      <w:r>
        <w:t xml:space="preserve">The </w:t>
      </w:r>
      <w:proofErr w:type="spellStart"/>
      <w:r w:rsidRPr="00B9761A">
        <w:t>calValue</w:t>
      </w:r>
      <w:proofErr w:type="spellEnd"/>
      <w:r>
        <w:t xml:space="preserve"> r</w:t>
      </w:r>
      <w:r w:rsidRPr="00B9761A">
        <w:t>ange is 400 to 1500</w:t>
      </w:r>
      <w:r>
        <w:t xml:space="preserve"> pp</w:t>
      </w:r>
      <w:r w:rsidR="00EC27F2">
        <w:t>m</w:t>
      </w:r>
      <w:r w:rsidRPr="00B9761A">
        <w:t>. DO NOT GO OUT OF RANGE</w:t>
      </w:r>
    </w:p>
    <w:p w14:paraId="46C40E90" w14:textId="77777777" w:rsidR="00B9761A" w:rsidRDefault="00B9761A" w:rsidP="00B9761A">
      <w:pPr>
        <w:pStyle w:val="ListParagraph"/>
        <w:numPr>
          <w:ilvl w:val="0"/>
          <w:numId w:val="5"/>
        </w:numPr>
        <w:spacing w:after="0"/>
      </w:pPr>
      <w:r>
        <w:t xml:space="preserve">Pressing the button triggers a calibration to a value specified by the user in the code. </w:t>
      </w:r>
    </w:p>
    <w:p w14:paraId="4EF6C873" w14:textId="77777777" w:rsidR="00B9761A" w:rsidRDefault="00B9761A" w:rsidP="00B9761A">
      <w:pPr>
        <w:spacing w:after="0"/>
      </w:pPr>
    </w:p>
    <w:p w14:paraId="0A9ABB2C" w14:textId="2108D5AE" w:rsidR="009F47F3" w:rsidRDefault="009F47F3" w:rsidP="009F47F3">
      <w:pPr>
        <w:spacing w:after="0"/>
        <w:rPr>
          <w:b/>
          <w:bCs/>
        </w:rPr>
      </w:pPr>
      <w:r>
        <w:rPr>
          <w:b/>
          <w:bCs/>
        </w:rPr>
        <w:t>CU-1106</w:t>
      </w:r>
      <w:r w:rsidR="001225AE">
        <w:rPr>
          <w:b/>
          <w:bCs/>
        </w:rPr>
        <w:t xml:space="preserve">-C </w:t>
      </w:r>
      <w:r>
        <w:rPr>
          <w:b/>
          <w:bCs/>
        </w:rPr>
        <w:t>via I</w:t>
      </w:r>
      <w:r>
        <w:rPr>
          <w:b/>
          <w:bCs/>
          <w:vertAlign w:val="superscript"/>
        </w:rPr>
        <w:t>2</w:t>
      </w:r>
      <w:r>
        <w:rPr>
          <w:b/>
          <w:bCs/>
        </w:rPr>
        <w:t>C</w:t>
      </w:r>
    </w:p>
    <w:p w14:paraId="6AFA413C" w14:textId="34D572F5" w:rsidR="00B9761A" w:rsidRPr="00B9761A" w:rsidRDefault="00B9761A" w:rsidP="009F47F3">
      <w:pPr>
        <w:spacing w:after="0"/>
      </w:pPr>
      <w:r w:rsidRPr="00B9761A">
        <w:rPr>
          <w:highlight w:val="yellow"/>
        </w:rPr>
        <w:t>[Incomplete]</w:t>
      </w:r>
    </w:p>
    <w:p w14:paraId="2D0BD041" w14:textId="0EDD1CC3" w:rsidR="00B9761A" w:rsidRDefault="00B9761A" w:rsidP="009F47F3">
      <w:pPr>
        <w:spacing w:after="0"/>
        <w:rPr>
          <w:b/>
          <w:bCs/>
        </w:rPr>
      </w:pPr>
    </w:p>
    <w:p w14:paraId="53A5231B" w14:textId="77777777" w:rsidR="00EC27F2" w:rsidRDefault="00EC27F2" w:rsidP="009F47F3">
      <w:pPr>
        <w:spacing w:after="0"/>
        <w:rPr>
          <w:b/>
          <w:bCs/>
        </w:rPr>
      </w:pPr>
    </w:p>
    <w:p w14:paraId="44A8D60C" w14:textId="1C28761C" w:rsidR="00B9761A" w:rsidRDefault="00B9761A" w:rsidP="009F47F3">
      <w:pPr>
        <w:spacing w:after="0"/>
        <w:rPr>
          <w:b/>
          <w:bCs/>
        </w:rPr>
      </w:pPr>
    </w:p>
    <w:p w14:paraId="5747CB4A" w14:textId="784EBBC8" w:rsidR="00B9761A" w:rsidRDefault="00B9761A" w:rsidP="009F47F3">
      <w:pPr>
        <w:spacing w:after="0"/>
        <w:rPr>
          <w:b/>
          <w:bCs/>
        </w:rPr>
      </w:pPr>
    </w:p>
    <w:p w14:paraId="7F86E90E" w14:textId="75A7B299" w:rsidR="00B9761A" w:rsidRDefault="00B9761A" w:rsidP="009F47F3">
      <w:pPr>
        <w:spacing w:after="0"/>
        <w:rPr>
          <w:b/>
          <w:bCs/>
        </w:rPr>
      </w:pPr>
    </w:p>
    <w:p w14:paraId="3D7B82CE" w14:textId="4655EFFA" w:rsidR="00B9761A" w:rsidRDefault="00B9761A" w:rsidP="009F47F3">
      <w:pPr>
        <w:spacing w:after="0"/>
        <w:rPr>
          <w:b/>
          <w:bCs/>
        </w:rPr>
      </w:pPr>
    </w:p>
    <w:p w14:paraId="69E42D2C" w14:textId="71A5EBA4" w:rsidR="00B9761A" w:rsidRDefault="00B9761A" w:rsidP="009F47F3">
      <w:pPr>
        <w:spacing w:after="0"/>
        <w:rPr>
          <w:b/>
          <w:bCs/>
        </w:rPr>
      </w:pPr>
    </w:p>
    <w:p w14:paraId="054DD9AF" w14:textId="16A4BFA8" w:rsidR="00B9761A" w:rsidRDefault="00B9761A" w:rsidP="009F47F3">
      <w:pPr>
        <w:spacing w:after="0"/>
        <w:rPr>
          <w:b/>
          <w:bCs/>
        </w:rPr>
      </w:pPr>
    </w:p>
    <w:p w14:paraId="49594288" w14:textId="005A4595" w:rsidR="00B9761A" w:rsidRDefault="00B9761A" w:rsidP="009F47F3">
      <w:pPr>
        <w:spacing w:after="0"/>
        <w:rPr>
          <w:b/>
          <w:bCs/>
        </w:rPr>
      </w:pPr>
    </w:p>
    <w:p w14:paraId="222C275E" w14:textId="12EF0A82" w:rsidR="00B9761A" w:rsidRDefault="00B9761A" w:rsidP="009F47F3">
      <w:pPr>
        <w:spacing w:after="0"/>
        <w:rPr>
          <w:b/>
          <w:bCs/>
        </w:rPr>
      </w:pPr>
    </w:p>
    <w:p w14:paraId="3D0E5727" w14:textId="77777777" w:rsidR="00B9761A" w:rsidRDefault="00B9761A" w:rsidP="009F47F3">
      <w:pPr>
        <w:spacing w:after="0"/>
        <w:rPr>
          <w:b/>
          <w:bCs/>
        </w:rPr>
      </w:pPr>
    </w:p>
    <w:p w14:paraId="4B915889" w14:textId="7BA7EDE1" w:rsidR="009F47F3" w:rsidRDefault="009F47F3" w:rsidP="009F47F3">
      <w:pPr>
        <w:spacing w:after="0"/>
      </w:pPr>
      <w:r>
        <w:rPr>
          <w:b/>
          <w:bCs/>
        </w:rPr>
        <w:lastRenderedPageBreak/>
        <w:t>CU-1106</w:t>
      </w:r>
      <w:r w:rsidR="001225AE">
        <w:rPr>
          <w:b/>
          <w:bCs/>
        </w:rPr>
        <w:t xml:space="preserve">-C </w:t>
      </w:r>
      <w:r>
        <w:rPr>
          <w:b/>
          <w:bCs/>
        </w:rPr>
        <w:t>via UART</w:t>
      </w:r>
    </w:p>
    <w:p w14:paraId="20A23850" w14:textId="13A25A1D" w:rsidR="001225AE" w:rsidRDefault="004D619C" w:rsidP="00B9761A">
      <w:pPr>
        <w:spacing w:after="0"/>
        <w:jc w:val="center"/>
        <w:rPr>
          <w:b/>
          <w:bCs/>
        </w:rPr>
      </w:pPr>
      <w:r>
        <w:rPr>
          <w:b/>
          <w:bCs/>
          <w:noProof/>
        </w:rPr>
        <w:drawing>
          <wp:inline distT="0" distB="0" distL="0" distR="0" wp14:anchorId="192792C2" wp14:editId="3B535580">
            <wp:extent cx="5253836" cy="3861057"/>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743" cy="3869808"/>
                    </a:xfrm>
                    <a:prstGeom prst="rect">
                      <a:avLst/>
                    </a:prstGeom>
                    <a:noFill/>
                    <a:ln>
                      <a:noFill/>
                    </a:ln>
                  </pic:spPr>
                </pic:pic>
              </a:graphicData>
            </a:graphic>
          </wp:inline>
        </w:drawing>
      </w:r>
    </w:p>
    <w:p w14:paraId="2824A70F" w14:textId="33674BD4" w:rsidR="004D619C" w:rsidRDefault="004D619C">
      <w:pPr>
        <w:spacing w:after="0" w:line="240" w:lineRule="auto"/>
        <w:rPr>
          <w:b/>
          <w:bCs/>
        </w:rPr>
      </w:pPr>
    </w:p>
    <w:p w14:paraId="1CD4C8E1" w14:textId="77777777" w:rsidR="004D619C" w:rsidRDefault="004D619C">
      <w:pPr>
        <w:spacing w:after="0" w:line="240" w:lineRule="auto"/>
        <w:rPr>
          <w:b/>
          <w:bCs/>
        </w:rPr>
      </w:pPr>
    </w:p>
    <w:p w14:paraId="21FBDDB3" w14:textId="1DF05E49" w:rsidR="009F47F3" w:rsidRDefault="009F47F3" w:rsidP="00B9761A">
      <w:pPr>
        <w:spacing w:after="0"/>
        <w:rPr>
          <w:b/>
          <w:bCs/>
        </w:rPr>
      </w:pPr>
      <w:r>
        <w:rPr>
          <w:b/>
          <w:bCs/>
        </w:rPr>
        <w:t>CU-1106H-NS via UART</w:t>
      </w:r>
    </w:p>
    <w:p w14:paraId="5C1B0495" w14:textId="35B62274" w:rsidR="009F47F3" w:rsidRDefault="0020478C" w:rsidP="00B9761A">
      <w:pPr>
        <w:spacing w:after="0"/>
        <w:jc w:val="center"/>
        <w:rPr>
          <w:b/>
          <w:bCs/>
        </w:rPr>
      </w:pPr>
      <w:r>
        <w:rPr>
          <w:b/>
          <w:bCs/>
          <w:noProof/>
        </w:rPr>
        <w:drawing>
          <wp:inline distT="0" distB="0" distL="0" distR="0" wp14:anchorId="66469158" wp14:editId="26EB8E12">
            <wp:extent cx="5175250" cy="3611502"/>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4297" cy="3617815"/>
                    </a:xfrm>
                    <a:prstGeom prst="rect">
                      <a:avLst/>
                    </a:prstGeom>
                    <a:noFill/>
                    <a:ln>
                      <a:noFill/>
                    </a:ln>
                  </pic:spPr>
                </pic:pic>
              </a:graphicData>
            </a:graphic>
          </wp:inline>
        </w:drawing>
      </w:r>
    </w:p>
    <w:p w14:paraId="4FFF888F" w14:textId="72DC91EC" w:rsidR="001225AE" w:rsidRDefault="009F47F3" w:rsidP="00B9761A">
      <w:pPr>
        <w:spacing w:after="0"/>
        <w:rPr>
          <w:b/>
          <w:bCs/>
        </w:rPr>
      </w:pPr>
      <w:r>
        <w:rPr>
          <w:b/>
          <w:bCs/>
        </w:rPr>
        <w:lastRenderedPageBreak/>
        <w:t>CU-1106</w:t>
      </w:r>
      <w:r w:rsidR="001225AE">
        <w:rPr>
          <w:b/>
          <w:bCs/>
        </w:rPr>
        <w:t>SL-N via UART</w:t>
      </w:r>
    </w:p>
    <w:p w14:paraId="731C6A78" w14:textId="340AAC24" w:rsidR="001225AE" w:rsidRDefault="001225AE" w:rsidP="00EC27F2">
      <w:pPr>
        <w:spacing w:after="0"/>
        <w:jc w:val="center"/>
        <w:rPr>
          <w:b/>
          <w:bCs/>
        </w:rPr>
      </w:pPr>
      <w:r>
        <w:rPr>
          <w:b/>
          <w:bCs/>
          <w:noProof/>
        </w:rPr>
        <w:drawing>
          <wp:inline distT="0" distB="0" distL="0" distR="0" wp14:anchorId="036BED56" wp14:editId="362E9917">
            <wp:extent cx="4197350" cy="327212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6708" cy="3295012"/>
                    </a:xfrm>
                    <a:prstGeom prst="rect">
                      <a:avLst/>
                    </a:prstGeom>
                    <a:noFill/>
                    <a:ln>
                      <a:noFill/>
                    </a:ln>
                  </pic:spPr>
                </pic:pic>
              </a:graphicData>
            </a:graphic>
          </wp:inline>
        </w:drawing>
      </w:r>
    </w:p>
    <w:p w14:paraId="011D22D4" w14:textId="55CDC7A0" w:rsidR="001225AE" w:rsidRDefault="001225AE" w:rsidP="009F47F3">
      <w:pPr>
        <w:spacing w:after="0"/>
        <w:rPr>
          <w:b/>
          <w:bCs/>
        </w:rPr>
      </w:pPr>
    </w:p>
    <w:p w14:paraId="7DFAD81C" w14:textId="70A53A53" w:rsidR="001225AE" w:rsidRPr="00B9761A" w:rsidRDefault="001225AE" w:rsidP="00B9761A">
      <w:pPr>
        <w:spacing w:after="0" w:line="240" w:lineRule="auto"/>
        <w:rPr>
          <w:b/>
          <w:bCs/>
        </w:rPr>
      </w:pPr>
      <w:r>
        <w:rPr>
          <w:b/>
          <w:bCs/>
        </w:rPr>
        <w:t>CU-1106SL-NS via UART</w:t>
      </w:r>
    </w:p>
    <w:p w14:paraId="43961740" w14:textId="1FC5B165" w:rsidR="001225AE" w:rsidRDefault="001225AE" w:rsidP="001225AE">
      <w:pPr>
        <w:spacing w:after="0"/>
        <w:jc w:val="center"/>
      </w:pPr>
      <w:r>
        <w:rPr>
          <w:noProof/>
        </w:rPr>
        <w:drawing>
          <wp:inline distT="0" distB="0" distL="0" distR="0" wp14:anchorId="2115AC8E" wp14:editId="073581C5">
            <wp:extent cx="4677370" cy="364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9106" cy="3661838"/>
                    </a:xfrm>
                    <a:prstGeom prst="rect">
                      <a:avLst/>
                    </a:prstGeom>
                    <a:noFill/>
                    <a:ln>
                      <a:noFill/>
                    </a:ln>
                  </pic:spPr>
                </pic:pic>
              </a:graphicData>
            </a:graphic>
          </wp:inline>
        </w:drawing>
      </w:r>
    </w:p>
    <w:p w14:paraId="1F13971F" w14:textId="2AC01E23" w:rsidR="009F47F3" w:rsidRDefault="009F47F3" w:rsidP="009F47F3">
      <w:pPr>
        <w:spacing w:after="0"/>
      </w:pPr>
    </w:p>
    <w:p w14:paraId="4710D3E9" w14:textId="77777777" w:rsidR="00B9761A" w:rsidRDefault="00B9761A" w:rsidP="009F47F3">
      <w:pPr>
        <w:spacing w:after="0"/>
        <w:rPr>
          <w:b/>
          <w:bCs/>
        </w:rPr>
      </w:pPr>
      <w:r w:rsidRPr="00B9761A">
        <w:rPr>
          <w:b/>
          <w:bCs/>
        </w:rPr>
        <w:t>Contact</w:t>
      </w:r>
    </w:p>
    <w:p w14:paraId="2750E7B4" w14:textId="2335191B" w:rsidR="00B9761A" w:rsidRPr="009F47F3" w:rsidRDefault="00B9761A" w:rsidP="009F47F3">
      <w:pPr>
        <w:spacing w:after="0"/>
      </w:pPr>
      <w:r>
        <w:t>For any questions or assistance, email Adriann Liceralde at adriann8399@gmail.com</w:t>
      </w:r>
    </w:p>
    <w:sectPr w:rsidR="00B9761A" w:rsidRPr="009F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C0F5D"/>
    <w:multiLevelType w:val="hybridMultilevel"/>
    <w:tmpl w:val="1452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05D2D"/>
    <w:multiLevelType w:val="hybridMultilevel"/>
    <w:tmpl w:val="FA2E4E42"/>
    <w:lvl w:ilvl="0" w:tplc="04090001">
      <w:start w:val="1"/>
      <w:numFmt w:val="bullet"/>
      <w:lvlText w:val=""/>
      <w:lvlJc w:val="left"/>
      <w:pPr>
        <w:ind w:left="720" w:hanging="360"/>
      </w:pPr>
      <w:rPr>
        <w:rFonts w:ascii="Symbol" w:hAnsi="Symbol" w:hint="default"/>
      </w:rPr>
    </w:lvl>
    <w:lvl w:ilvl="1" w:tplc="C1C2B70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33887"/>
    <w:multiLevelType w:val="hybridMultilevel"/>
    <w:tmpl w:val="ABB00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812C8"/>
    <w:multiLevelType w:val="hybridMultilevel"/>
    <w:tmpl w:val="532C2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502DF"/>
    <w:multiLevelType w:val="hybridMultilevel"/>
    <w:tmpl w:val="6FB8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tLA0NTY0MDE1MzVX0lEKTi0uzszPAykwqQUAb/TFWywAAAA="/>
  </w:docVars>
  <w:rsids>
    <w:rsidRoot w:val="00556186"/>
    <w:rsid w:val="00031C7F"/>
    <w:rsid w:val="001225AE"/>
    <w:rsid w:val="0020478C"/>
    <w:rsid w:val="00431980"/>
    <w:rsid w:val="004A0991"/>
    <w:rsid w:val="004D619C"/>
    <w:rsid w:val="00556186"/>
    <w:rsid w:val="005F0FD9"/>
    <w:rsid w:val="007055F0"/>
    <w:rsid w:val="009F47F3"/>
    <w:rsid w:val="00B9761A"/>
    <w:rsid w:val="00E86828"/>
    <w:rsid w:val="00EC27F2"/>
    <w:rsid w:val="00F3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0D6A"/>
  <w15:chartTrackingRefBased/>
  <w15:docId w15:val="{018E3436-16F6-423C-9202-A68D484C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7F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7F3"/>
    <w:pPr>
      <w:ind w:left="720"/>
      <w:contextualSpacing/>
    </w:pPr>
  </w:style>
  <w:style w:type="table" w:styleId="TableGrid">
    <w:name w:val="Table Grid"/>
    <w:basedOn w:val="TableNormal"/>
    <w:uiPriority w:val="39"/>
    <w:rsid w:val="00031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61A"/>
    <w:rPr>
      <w:color w:val="0563C1" w:themeColor="hyperlink"/>
      <w:u w:val="single"/>
    </w:rPr>
  </w:style>
  <w:style w:type="character" w:styleId="UnresolvedMention">
    <w:name w:val="Unresolved Mention"/>
    <w:basedOn w:val="DefaultParagraphFont"/>
    <w:uiPriority w:val="99"/>
    <w:semiHidden/>
    <w:unhideWhenUsed/>
    <w:rsid w:val="00B97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6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ceAllDay22/CSR_Arduino_Collection/tree/main/Individual_Modules" TargetMode="External"/><Relationship Id="rId11" Type="http://schemas.openxmlformats.org/officeDocument/2006/relationships/fontTable" Target="fontTable.xml"/><Relationship Id="rId5" Type="http://schemas.openxmlformats.org/officeDocument/2006/relationships/hyperlink" Target="https://gaslab.com/products/single-beam-ndir-co2-sensor-cubic"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 Liceralde</dc:creator>
  <cp:keywords/>
  <dc:description/>
  <cp:lastModifiedBy>Adriann Liceralde</cp:lastModifiedBy>
  <cp:revision>9</cp:revision>
  <dcterms:created xsi:type="dcterms:W3CDTF">2022-01-29T03:02:00Z</dcterms:created>
  <dcterms:modified xsi:type="dcterms:W3CDTF">2022-02-28T18:57:00Z</dcterms:modified>
</cp:coreProperties>
</file>