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4A5444" w14:textId="77777777" w:rsidR="00253558" w:rsidRDefault="00253558" w:rsidP="00253558">
      <w:pPr>
        <w:rPr>
          <w:rFonts w:ascii="Optima" w:hAnsi="Optima"/>
          <w:sz w:val="28"/>
        </w:rPr>
      </w:pPr>
      <w:r>
        <w:rPr>
          <w:rFonts w:ascii="Optima" w:hAnsi="Optima"/>
          <w:sz w:val="28"/>
        </w:rPr>
        <w:t>Office of Institutional Effectiveness</w:t>
      </w:r>
    </w:p>
    <w:p w14:paraId="63F8A5C1" w14:textId="041D41AB" w:rsidR="00A514BB" w:rsidRDefault="00253558" w:rsidP="00253558">
      <w:pPr>
        <w:rPr>
          <w:rFonts w:ascii="Optima" w:hAnsi="Optima"/>
          <w:sz w:val="28"/>
        </w:rPr>
      </w:pPr>
      <w:r w:rsidRPr="007950EF">
        <w:rPr>
          <w:rFonts w:ascii="Optima" w:hAnsi="Optima"/>
          <w:sz w:val="28"/>
        </w:rPr>
        <w:t>Rice Outcome Assessment Report (ROAR)</w:t>
      </w:r>
      <w:r>
        <w:rPr>
          <w:rFonts w:ascii="Optima" w:hAnsi="Optima"/>
          <w:sz w:val="28"/>
        </w:rPr>
        <w:t xml:space="preserve"> for Academic </w:t>
      </w:r>
      <w:r w:rsidR="00804B94">
        <w:rPr>
          <w:rFonts w:ascii="Optima" w:hAnsi="Optima"/>
          <w:sz w:val="28"/>
        </w:rPr>
        <w:t>Programs</w:t>
      </w:r>
    </w:p>
    <w:p w14:paraId="39BBDEB2" w14:textId="77777777" w:rsidR="00A61D32" w:rsidRDefault="00A61D32" w:rsidP="00253558">
      <w:pPr>
        <w:rPr>
          <w:rFonts w:ascii="Optima" w:hAnsi="Optima"/>
          <w:sz w:val="28"/>
        </w:rPr>
      </w:pPr>
    </w:p>
    <w:p w14:paraId="4F6F2906" w14:textId="21044720" w:rsidR="00901C84" w:rsidRPr="007950EF" w:rsidRDefault="00A514BB" w:rsidP="00253558">
      <w:pPr>
        <w:rPr>
          <w:rFonts w:ascii="Optima" w:hAnsi="Optima"/>
          <w:sz w:val="28"/>
        </w:rPr>
      </w:pPr>
      <w:r>
        <w:rPr>
          <w:rFonts w:ascii="Optima" w:hAnsi="Optima"/>
          <w:sz w:val="28"/>
        </w:rPr>
        <w:t>Initial Report</w:t>
      </w:r>
      <w:r w:rsidR="00901C84">
        <w:rPr>
          <w:rFonts w:ascii="Optima" w:hAnsi="Optima"/>
          <w:sz w:val="28"/>
        </w:rPr>
        <w:t xml:space="preserve"> </w:t>
      </w:r>
    </w:p>
    <w:p w14:paraId="584A58F1" w14:textId="77777777" w:rsidR="00253558" w:rsidRPr="005737B9" w:rsidRDefault="00253558" w:rsidP="00253558">
      <w:pPr>
        <w:rPr>
          <w:rFonts w:ascii="Helvetica" w:hAnsi="Helvetica"/>
          <w:b/>
        </w:rPr>
      </w:pPr>
    </w:p>
    <w:p w14:paraId="3742EA38" w14:textId="5200C8E4" w:rsidR="00253558" w:rsidRPr="007950EF" w:rsidRDefault="00C9320A" w:rsidP="00253558">
      <w:pPr>
        <w:rPr>
          <w:rFonts w:ascii="Franklin Gothic Medium" w:hAnsi="Franklin Gothic Medium"/>
        </w:rPr>
      </w:pPr>
      <w:r>
        <w:rPr>
          <w:rFonts w:ascii="Franklin Gothic Medium" w:hAnsi="Franklin Gothic Medium"/>
        </w:rPr>
        <w:t>Department/</w:t>
      </w:r>
      <w:r w:rsidR="00112656">
        <w:rPr>
          <w:rFonts w:ascii="Franklin Gothic Medium" w:hAnsi="Franklin Gothic Medium"/>
        </w:rPr>
        <w:t>Academic Program</w:t>
      </w:r>
      <w:r w:rsidR="00253558" w:rsidRPr="007950EF">
        <w:rPr>
          <w:rFonts w:ascii="Franklin Gothic Medium" w:hAnsi="Franklin Gothic Medium"/>
        </w:rPr>
        <w:t>:</w:t>
      </w:r>
      <w:r w:rsidR="002C6E70">
        <w:rPr>
          <w:rFonts w:ascii="Franklin Gothic Medium" w:hAnsi="Franklin Gothic Medium"/>
        </w:rPr>
        <w:t xml:space="preserve"> </w:t>
      </w:r>
      <w:r w:rsidR="005019EB">
        <w:rPr>
          <w:rFonts w:ascii="Franklin Gothic Medium" w:hAnsi="Franklin Gothic Medium"/>
        </w:rPr>
        <w:t>Electrical and Computer Engineering</w:t>
      </w:r>
      <w:r w:rsidR="00056494">
        <w:rPr>
          <w:rFonts w:ascii="Franklin Gothic Medium" w:hAnsi="Franklin Gothic Medium"/>
        </w:rPr>
        <w:t xml:space="preserve"> MS-PhD</w:t>
      </w:r>
    </w:p>
    <w:p w14:paraId="1D2049ED" w14:textId="77777777" w:rsidR="00253558" w:rsidRPr="007950EF" w:rsidRDefault="00253558" w:rsidP="00253558">
      <w:pPr>
        <w:rPr>
          <w:rFonts w:ascii="Franklin Gothic Medium" w:hAnsi="Franklin Gothic Medium"/>
        </w:rPr>
      </w:pPr>
    </w:p>
    <w:p w14:paraId="7AC0CBEE" w14:textId="00EC7B66" w:rsidR="00253558" w:rsidRPr="007950EF" w:rsidRDefault="00253558" w:rsidP="00253558">
      <w:pPr>
        <w:rPr>
          <w:rFonts w:ascii="Franklin Gothic Medium" w:hAnsi="Franklin Gothic Medium"/>
        </w:rPr>
      </w:pPr>
      <w:r w:rsidRPr="007950EF">
        <w:rPr>
          <w:rFonts w:ascii="Franklin Gothic Medium" w:hAnsi="Franklin Gothic Medium"/>
        </w:rPr>
        <w:t>Primary Contact (Name/Phone/E-mail):</w:t>
      </w:r>
      <w:r w:rsidR="002C6E70">
        <w:rPr>
          <w:rFonts w:ascii="Franklin Gothic Medium" w:hAnsi="Franklin Gothic Medium"/>
        </w:rPr>
        <w:t xml:space="preserve"> </w:t>
      </w:r>
      <w:r w:rsidR="005019EB">
        <w:rPr>
          <w:rFonts w:ascii="Franklin Gothic Medium" w:hAnsi="Franklin Gothic Medium"/>
        </w:rPr>
        <w:t>Ashok Veeraraghavan / 713-348-5104 / vashok@rice.edu</w:t>
      </w:r>
    </w:p>
    <w:p w14:paraId="448BDBE9" w14:textId="77777777" w:rsidR="00253558" w:rsidRDefault="00253558" w:rsidP="00253558">
      <w:pPr>
        <w:rPr>
          <w:rFonts w:ascii="Helvetica" w:hAnsi="Helvetica"/>
          <w:b/>
          <w:sz w:val="24"/>
        </w:rPr>
      </w:pPr>
    </w:p>
    <w:tbl>
      <w:tblPr>
        <w:tblStyle w:val="TableGrid"/>
        <w:tblW w:w="0" w:type="auto"/>
        <w:tblLook w:val="04A0" w:firstRow="1" w:lastRow="0" w:firstColumn="1" w:lastColumn="0" w:noHBand="0" w:noVBand="1"/>
      </w:tblPr>
      <w:tblGrid>
        <w:gridCol w:w="2247"/>
        <w:gridCol w:w="8543"/>
      </w:tblGrid>
      <w:tr w:rsidR="005F39EA" w14:paraId="38EF7643" w14:textId="77777777" w:rsidTr="007B121E">
        <w:tc>
          <w:tcPr>
            <w:tcW w:w="11016" w:type="dxa"/>
            <w:gridSpan w:val="2"/>
            <w:shd w:val="clear" w:color="auto" w:fill="E6E6E6"/>
          </w:tcPr>
          <w:p w14:paraId="016C75CA" w14:textId="195ECB4C" w:rsidR="005F39EA" w:rsidRPr="005F39EA" w:rsidRDefault="00D77CE1" w:rsidP="00530E8E">
            <w:pPr>
              <w:rPr>
                <w:rFonts w:ascii="Optima" w:hAnsi="Optima"/>
                <w:szCs w:val="20"/>
              </w:rPr>
            </w:pPr>
            <w:r>
              <w:rPr>
                <w:rFonts w:ascii="Optima" w:hAnsi="Optima"/>
                <w:szCs w:val="20"/>
              </w:rPr>
              <w:t>20</w:t>
            </w:r>
            <w:r w:rsidR="00B67524">
              <w:rPr>
                <w:rFonts w:ascii="Optima" w:hAnsi="Optima"/>
                <w:szCs w:val="20"/>
              </w:rPr>
              <w:t>2</w:t>
            </w:r>
            <w:r w:rsidR="00FD5B72">
              <w:rPr>
                <w:rFonts w:ascii="Optima" w:hAnsi="Optima"/>
                <w:szCs w:val="20"/>
              </w:rPr>
              <w:t>3</w:t>
            </w:r>
            <w:r w:rsidR="005F39EA" w:rsidRPr="005F39EA">
              <w:rPr>
                <w:rFonts w:ascii="Optima" w:hAnsi="Optima"/>
                <w:szCs w:val="20"/>
              </w:rPr>
              <w:t>–20</w:t>
            </w:r>
            <w:r>
              <w:rPr>
                <w:rFonts w:ascii="Optima" w:hAnsi="Optima"/>
                <w:szCs w:val="20"/>
              </w:rPr>
              <w:t>2</w:t>
            </w:r>
            <w:r w:rsidR="00FD5B72">
              <w:rPr>
                <w:rFonts w:ascii="Optima" w:hAnsi="Optima"/>
                <w:szCs w:val="20"/>
              </w:rPr>
              <w:t>4</w:t>
            </w:r>
          </w:p>
        </w:tc>
      </w:tr>
      <w:tr w:rsidR="002C6E70" w14:paraId="0E002BF9" w14:textId="77777777" w:rsidTr="007B121E">
        <w:tc>
          <w:tcPr>
            <w:tcW w:w="2268" w:type="dxa"/>
            <w:shd w:val="clear" w:color="auto" w:fill="E6E6E6"/>
          </w:tcPr>
          <w:p w14:paraId="0860611F" w14:textId="17E43020" w:rsidR="002C6E70" w:rsidRPr="007E31F5" w:rsidRDefault="002C6E70" w:rsidP="004B66B5">
            <w:pPr>
              <w:rPr>
                <w:rFonts w:ascii="Optima" w:hAnsi="Optima"/>
              </w:rPr>
            </w:pPr>
            <w:r>
              <w:rPr>
                <w:rFonts w:ascii="Optima" w:hAnsi="Optima"/>
              </w:rPr>
              <w:t>Program Learning Outcome</w:t>
            </w:r>
          </w:p>
          <w:p w14:paraId="747A99A1" w14:textId="77777777" w:rsidR="002C6E70" w:rsidRDefault="002C6E70" w:rsidP="004B66B5">
            <w:pPr>
              <w:rPr>
                <w:rFonts w:ascii="Helvetica" w:hAnsi="Helvetica"/>
                <w:b/>
                <w:sz w:val="24"/>
              </w:rPr>
            </w:pPr>
          </w:p>
          <w:p w14:paraId="31996A95" w14:textId="156C0CC3" w:rsidR="002C6E70" w:rsidRDefault="002C6E70" w:rsidP="0044247C">
            <w:pPr>
              <w:rPr>
                <w:rFonts w:ascii="Franklin Gothic Book" w:hAnsi="Franklin Gothic Book"/>
                <w:sz w:val="20"/>
              </w:rPr>
            </w:pPr>
            <w:r>
              <w:rPr>
                <w:rFonts w:ascii="Franklin Gothic Book" w:hAnsi="Franklin Gothic Book"/>
                <w:sz w:val="20"/>
              </w:rPr>
              <w:t>Specific program learning outcome(s) listed in the General Announcements</w:t>
            </w:r>
          </w:p>
          <w:p w14:paraId="19F129BC" w14:textId="67834275" w:rsidR="002C6E70" w:rsidRPr="0044247C" w:rsidRDefault="002C6E70" w:rsidP="0044247C">
            <w:pPr>
              <w:rPr>
                <w:rFonts w:ascii="Franklin Gothic Book" w:hAnsi="Franklin Gothic Book"/>
                <w:sz w:val="20"/>
              </w:rPr>
            </w:pPr>
          </w:p>
        </w:tc>
        <w:tc>
          <w:tcPr>
            <w:tcW w:w="8748" w:type="dxa"/>
          </w:tcPr>
          <w:p w14:paraId="53DADA93" w14:textId="433A740D" w:rsidR="002C6E70" w:rsidRPr="00944E00" w:rsidRDefault="00944E00" w:rsidP="00944E00">
            <w:pPr>
              <w:shd w:val="clear" w:color="auto" w:fill="FFFFFF"/>
              <w:spacing w:before="72" w:after="0"/>
              <w:contextualSpacing w:val="0"/>
              <w:textAlignment w:val="baseline"/>
              <w:rPr>
                <w:rFonts w:eastAsia="Times New Roman"/>
                <w:b/>
                <w:color w:val="555555"/>
                <w:sz w:val="27"/>
                <w:szCs w:val="27"/>
              </w:rPr>
            </w:pPr>
            <w:r w:rsidRPr="00944E00">
              <w:rPr>
                <w:rFonts w:eastAsia="Times New Roman"/>
                <w:b/>
                <w:szCs w:val="22"/>
              </w:rPr>
              <w:t xml:space="preserve">PLO3: </w:t>
            </w:r>
            <w:r w:rsidR="007D3EAF" w:rsidRPr="00944E00">
              <w:rPr>
                <w:rFonts w:eastAsia="Times New Roman"/>
                <w:b/>
                <w:szCs w:val="22"/>
              </w:rPr>
              <w:t>Solve real-world problems by integrating knowledge gained in courses and through independent study.</w:t>
            </w:r>
          </w:p>
        </w:tc>
      </w:tr>
      <w:tr w:rsidR="002C6E70" w14:paraId="5516CC1D" w14:textId="77777777" w:rsidTr="007B121E">
        <w:tc>
          <w:tcPr>
            <w:tcW w:w="2268" w:type="dxa"/>
            <w:shd w:val="clear" w:color="auto" w:fill="E6E6E6"/>
          </w:tcPr>
          <w:p w14:paraId="1A1EEE7A" w14:textId="77777777" w:rsidR="002C6E70" w:rsidRPr="007E31F5" w:rsidRDefault="002C6E70" w:rsidP="004B66B5">
            <w:pPr>
              <w:rPr>
                <w:rFonts w:ascii="Optima" w:hAnsi="Optima"/>
              </w:rPr>
            </w:pPr>
            <w:r w:rsidRPr="007E31F5">
              <w:rPr>
                <w:rFonts w:ascii="Optima" w:hAnsi="Optima"/>
              </w:rPr>
              <w:t>Methods</w:t>
            </w:r>
          </w:p>
          <w:p w14:paraId="2FAF6EBA" w14:textId="77777777" w:rsidR="002C6E70" w:rsidRDefault="002C6E70" w:rsidP="004B66B5">
            <w:pPr>
              <w:rPr>
                <w:rFonts w:ascii="Helvetica" w:hAnsi="Helvetica"/>
                <w:b/>
                <w:sz w:val="24"/>
              </w:rPr>
            </w:pPr>
          </w:p>
          <w:p w14:paraId="57331732" w14:textId="55606EFB" w:rsidR="002C6E70" w:rsidRDefault="002C6E70" w:rsidP="004B66B5">
            <w:pPr>
              <w:rPr>
                <w:rFonts w:ascii="Franklin Gothic Book" w:hAnsi="Franklin Gothic Book"/>
                <w:sz w:val="20"/>
              </w:rPr>
            </w:pPr>
            <w:r>
              <w:rPr>
                <w:rFonts w:ascii="Franklin Gothic Book" w:hAnsi="Franklin Gothic Book"/>
                <w:sz w:val="20"/>
              </w:rPr>
              <w:t xml:space="preserve">What kind of direct assessment did you use? (i.e. describe how you selected the sample of work that was assessed, the rubric used, etc. Best practices and SACSCOC requires the use of direct assessment.) </w:t>
            </w:r>
          </w:p>
          <w:p w14:paraId="50EC0444" w14:textId="77777777" w:rsidR="002C6E70" w:rsidRDefault="002C6E70" w:rsidP="004B66B5">
            <w:pPr>
              <w:rPr>
                <w:rFonts w:ascii="Franklin Gothic Book" w:hAnsi="Franklin Gothic Book"/>
                <w:sz w:val="20"/>
              </w:rPr>
            </w:pPr>
          </w:p>
          <w:p w14:paraId="78379615" w14:textId="7E06CBC1" w:rsidR="002C6E70" w:rsidRPr="007E31F5" w:rsidRDefault="002C6E70" w:rsidP="004B66B5">
            <w:pPr>
              <w:rPr>
                <w:rFonts w:ascii="Franklin Gothic Book" w:hAnsi="Franklin Gothic Book"/>
                <w:sz w:val="20"/>
              </w:rPr>
            </w:pPr>
            <w:r>
              <w:rPr>
                <w:rFonts w:ascii="Franklin Gothic Book" w:hAnsi="Franklin Gothic Book"/>
                <w:sz w:val="20"/>
              </w:rPr>
              <w:t>If you also used indirect assessment, please describe that as well.</w:t>
            </w:r>
          </w:p>
          <w:p w14:paraId="07858C88" w14:textId="77777777" w:rsidR="002C6E70" w:rsidRPr="005737B9" w:rsidRDefault="002C6E70" w:rsidP="004B66B5">
            <w:pPr>
              <w:rPr>
                <w:rFonts w:ascii="Helvetica" w:hAnsi="Helvetica"/>
                <w:sz w:val="20"/>
              </w:rPr>
            </w:pPr>
          </w:p>
        </w:tc>
        <w:tc>
          <w:tcPr>
            <w:tcW w:w="8748" w:type="dxa"/>
          </w:tcPr>
          <w:p w14:paraId="51C338EB" w14:textId="0B6B55F7" w:rsidR="00944E00" w:rsidRDefault="00944E00" w:rsidP="00F52093">
            <w:pPr>
              <w:spacing w:before="120"/>
              <w:contextualSpacing w:val="0"/>
              <w:rPr>
                <w:szCs w:val="22"/>
              </w:rPr>
            </w:pPr>
            <w:r>
              <w:rPr>
                <w:szCs w:val="22"/>
              </w:rPr>
              <w:t>We used the evaluation</w:t>
            </w:r>
            <w:r w:rsidR="00F52093">
              <w:rPr>
                <w:szCs w:val="22"/>
              </w:rPr>
              <w:t>s</w:t>
            </w:r>
            <w:r>
              <w:rPr>
                <w:szCs w:val="22"/>
              </w:rPr>
              <w:t xml:space="preserve"> from </w:t>
            </w:r>
            <w:r w:rsidR="00AB27A4">
              <w:rPr>
                <w:szCs w:val="22"/>
              </w:rPr>
              <w:t>the A</w:t>
            </w:r>
            <w:r w:rsidR="00F52093">
              <w:rPr>
                <w:szCs w:val="22"/>
              </w:rPr>
              <w:t xml:space="preserve">nnual </w:t>
            </w:r>
            <w:r w:rsidR="00307333">
              <w:rPr>
                <w:szCs w:val="22"/>
              </w:rPr>
              <w:t>P</w:t>
            </w:r>
            <w:r w:rsidR="00F52093">
              <w:rPr>
                <w:szCs w:val="22"/>
              </w:rPr>
              <w:t xml:space="preserve">rogress </w:t>
            </w:r>
            <w:r w:rsidR="00AB27A4">
              <w:rPr>
                <w:szCs w:val="22"/>
              </w:rPr>
              <w:t>R</w:t>
            </w:r>
            <w:r w:rsidR="00F52093">
              <w:rPr>
                <w:szCs w:val="22"/>
              </w:rPr>
              <w:t>eports completed by both students and their advisors</w:t>
            </w:r>
            <w:r w:rsidR="00307333">
              <w:rPr>
                <w:szCs w:val="22"/>
              </w:rPr>
              <w:t xml:space="preserve"> and the graduation rate</w:t>
            </w:r>
            <w:r w:rsidR="00F52093">
              <w:rPr>
                <w:szCs w:val="22"/>
              </w:rPr>
              <w:t xml:space="preserve"> to assess this Program Learning Outcome. </w:t>
            </w:r>
          </w:p>
          <w:p w14:paraId="4DF2FA8A" w14:textId="77777777" w:rsidR="00A37929" w:rsidRDefault="00F52093" w:rsidP="00307333">
            <w:pPr>
              <w:spacing w:before="120"/>
              <w:contextualSpacing w:val="0"/>
              <w:rPr>
                <w:szCs w:val="22"/>
              </w:rPr>
            </w:pPr>
            <w:r w:rsidRPr="00AB27A4">
              <w:rPr>
                <w:szCs w:val="22"/>
                <w:u w:val="single"/>
              </w:rPr>
              <w:t>Materials and methods of assessment:</w:t>
            </w:r>
            <w:r>
              <w:rPr>
                <w:szCs w:val="22"/>
              </w:rPr>
              <w:t xml:space="preserve"> </w:t>
            </w:r>
            <w:r w:rsidR="00E82E7C">
              <w:rPr>
                <w:szCs w:val="22"/>
              </w:rPr>
              <w:t xml:space="preserve">The ability to solve real-world problems by integrating knowledge </w:t>
            </w:r>
            <w:r w:rsidR="007F0706">
              <w:rPr>
                <w:szCs w:val="22"/>
              </w:rPr>
              <w:t>gained</w:t>
            </w:r>
            <w:r w:rsidR="00E82E7C">
              <w:rPr>
                <w:szCs w:val="22"/>
              </w:rPr>
              <w:t xml:space="preserve"> in courses and thr</w:t>
            </w:r>
            <w:r w:rsidR="007F0706">
              <w:rPr>
                <w:szCs w:val="22"/>
              </w:rPr>
              <w:t xml:space="preserve">ough independent study </w:t>
            </w:r>
            <w:r w:rsidR="00A21DC6">
              <w:rPr>
                <w:szCs w:val="22"/>
              </w:rPr>
              <w:t xml:space="preserve">(PLO3) </w:t>
            </w:r>
            <w:r w:rsidR="007F0706">
              <w:rPr>
                <w:szCs w:val="22"/>
              </w:rPr>
              <w:t xml:space="preserve">was evaluated </w:t>
            </w:r>
            <w:r w:rsidR="00307333">
              <w:rPr>
                <w:szCs w:val="22"/>
              </w:rPr>
              <w:t>by</w:t>
            </w:r>
            <w:r w:rsidR="00AB27A4">
              <w:rPr>
                <w:szCs w:val="22"/>
              </w:rPr>
              <w:t xml:space="preserve"> </w:t>
            </w:r>
            <w:r w:rsidR="00A21DC6">
              <w:rPr>
                <w:szCs w:val="22"/>
              </w:rPr>
              <w:t xml:space="preserve">the </w:t>
            </w:r>
            <w:r w:rsidR="00307333">
              <w:rPr>
                <w:szCs w:val="22"/>
              </w:rPr>
              <w:t xml:space="preserve">student’s overall research performance through </w:t>
            </w:r>
            <w:r w:rsidR="00AB27A4">
              <w:rPr>
                <w:szCs w:val="22"/>
              </w:rPr>
              <w:t xml:space="preserve">Annual Progress Reports. </w:t>
            </w:r>
            <w:r w:rsidR="0037725B">
              <w:rPr>
                <w:szCs w:val="22"/>
              </w:rPr>
              <w:t xml:space="preserve">The Annual Progress Report is completed annually by both students and </w:t>
            </w:r>
            <w:r w:rsidR="004E5F26">
              <w:rPr>
                <w:szCs w:val="22"/>
              </w:rPr>
              <w:t>their advisors. Students provide their course and research progress, publications toward PhD, milestones achieved</w:t>
            </w:r>
            <w:r w:rsidR="008976AB">
              <w:rPr>
                <w:szCs w:val="22"/>
              </w:rPr>
              <w:t>,</w:t>
            </w:r>
            <w:r w:rsidR="004E5F26">
              <w:rPr>
                <w:szCs w:val="22"/>
              </w:rPr>
              <w:t xml:space="preserve"> and plans for the degree. The advisors evaluated their students’ research progress </w:t>
            </w:r>
            <w:r w:rsidR="008976AB">
              <w:rPr>
                <w:szCs w:val="22"/>
              </w:rPr>
              <w:t xml:space="preserve">on four scales: </w:t>
            </w:r>
            <w:r w:rsidR="008976AB" w:rsidRPr="008976AB">
              <w:rPr>
                <w:szCs w:val="22"/>
              </w:rPr>
              <w:t xml:space="preserve">a) exceed expectations, b) meet expectations, c) borderline, and d) </w:t>
            </w:r>
            <w:r w:rsidR="00456D58">
              <w:rPr>
                <w:szCs w:val="22"/>
              </w:rPr>
              <w:t>do</w:t>
            </w:r>
            <w:r w:rsidR="008976AB" w:rsidRPr="008976AB">
              <w:rPr>
                <w:szCs w:val="22"/>
              </w:rPr>
              <w:t xml:space="preserve"> not meet expectations.</w:t>
            </w:r>
            <w:r w:rsidR="008976AB">
              <w:rPr>
                <w:szCs w:val="22"/>
              </w:rPr>
              <w:t xml:space="preserve"> The expectation to satisfy PLO3 </w:t>
            </w:r>
            <w:r w:rsidR="00A21DC6">
              <w:rPr>
                <w:szCs w:val="22"/>
              </w:rPr>
              <w:t>is</w:t>
            </w:r>
            <w:r w:rsidR="008976AB">
              <w:rPr>
                <w:szCs w:val="22"/>
              </w:rPr>
              <w:t xml:space="preserve"> to </w:t>
            </w:r>
            <w:r w:rsidR="00456D58">
              <w:rPr>
                <w:szCs w:val="22"/>
              </w:rPr>
              <w:t xml:space="preserve">reach </w:t>
            </w:r>
            <w:r w:rsidR="008976AB">
              <w:rPr>
                <w:szCs w:val="22"/>
              </w:rPr>
              <w:t xml:space="preserve">80% of all students </w:t>
            </w:r>
            <w:r w:rsidR="00456D58">
              <w:rPr>
                <w:szCs w:val="22"/>
              </w:rPr>
              <w:t>“meet or exceed expectations” and 30% of all students “exceed expectations.”</w:t>
            </w:r>
          </w:p>
          <w:p w14:paraId="296CFC46" w14:textId="4AF6BA8E" w:rsidR="00307333" w:rsidRPr="00530E8E" w:rsidRDefault="00307333" w:rsidP="00307333">
            <w:pPr>
              <w:spacing w:before="120"/>
              <w:contextualSpacing w:val="0"/>
              <w:rPr>
                <w:szCs w:val="22"/>
              </w:rPr>
            </w:pPr>
            <w:r>
              <w:rPr>
                <w:szCs w:val="22"/>
              </w:rPr>
              <w:t xml:space="preserve">We also looked at the graduation rate </w:t>
            </w:r>
            <w:r w:rsidR="0011710F">
              <w:rPr>
                <w:szCs w:val="22"/>
              </w:rPr>
              <w:t>within a certain period of time. In ECE, students are expected to defend their thesis by the end of the 11</w:t>
            </w:r>
            <w:r w:rsidR="0011710F" w:rsidRPr="0011710F">
              <w:rPr>
                <w:szCs w:val="22"/>
                <w:vertAlign w:val="superscript"/>
              </w:rPr>
              <w:t>th</w:t>
            </w:r>
            <w:r w:rsidR="0011710F">
              <w:rPr>
                <w:szCs w:val="22"/>
              </w:rPr>
              <w:t xml:space="preserve"> semester and graduate by the end of the 12</w:t>
            </w:r>
            <w:r w:rsidR="0011710F" w:rsidRPr="0011710F">
              <w:rPr>
                <w:szCs w:val="22"/>
                <w:vertAlign w:val="superscript"/>
              </w:rPr>
              <w:t>th</w:t>
            </w:r>
            <w:r w:rsidR="0011710F">
              <w:rPr>
                <w:szCs w:val="22"/>
              </w:rPr>
              <w:t xml:space="preserve"> semester. The defense deadline of the department is the end of the 14</w:t>
            </w:r>
            <w:r w:rsidR="0011710F" w:rsidRPr="0011710F">
              <w:rPr>
                <w:szCs w:val="22"/>
                <w:vertAlign w:val="superscript"/>
              </w:rPr>
              <w:t>th</w:t>
            </w:r>
            <w:r w:rsidR="0011710F">
              <w:rPr>
                <w:szCs w:val="22"/>
              </w:rPr>
              <w:t xml:space="preserve"> semester. We looked at the number of students who would graduate by </w:t>
            </w:r>
            <w:r w:rsidR="005C035D">
              <w:rPr>
                <w:szCs w:val="22"/>
              </w:rPr>
              <w:t xml:space="preserve">August 2024 </w:t>
            </w:r>
            <w:r w:rsidR="0011710F">
              <w:rPr>
                <w:szCs w:val="22"/>
              </w:rPr>
              <w:t xml:space="preserve">among the number of qualified students (those who obtained MS </w:t>
            </w:r>
            <w:r w:rsidR="005C035D">
              <w:rPr>
                <w:szCs w:val="22"/>
              </w:rPr>
              <w:t>at Rice or came with an approved prior Master’s</w:t>
            </w:r>
            <w:r w:rsidR="0011710F">
              <w:rPr>
                <w:szCs w:val="22"/>
              </w:rPr>
              <w:t xml:space="preserve">). </w:t>
            </w:r>
            <w:r w:rsidR="005C035D">
              <w:rPr>
                <w:szCs w:val="22"/>
              </w:rPr>
              <w:t>The expectation to satisfy PLO3 is to reach 80% of qualified students to complete the degree by the end of their 14th semester and 60% of students to complete the degree by the end of their 12</w:t>
            </w:r>
            <w:r w:rsidR="005C035D" w:rsidRPr="005C035D">
              <w:rPr>
                <w:szCs w:val="22"/>
                <w:vertAlign w:val="superscript"/>
              </w:rPr>
              <w:t>th</w:t>
            </w:r>
            <w:r w:rsidR="005C035D">
              <w:rPr>
                <w:szCs w:val="22"/>
              </w:rPr>
              <w:t xml:space="preserve"> semester.</w:t>
            </w:r>
          </w:p>
        </w:tc>
      </w:tr>
      <w:tr w:rsidR="007B121E" w14:paraId="73269498" w14:textId="77777777" w:rsidTr="00B318C2">
        <w:trPr>
          <w:trHeight w:val="1160"/>
        </w:trPr>
        <w:tc>
          <w:tcPr>
            <w:tcW w:w="2268" w:type="dxa"/>
            <w:shd w:val="clear" w:color="auto" w:fill="E6E6E6"/>
          </w:tcPr>
          <w:p w14:paraId="59141ED5" w14:textId="77777777" w:rsidR="007B121E" w:rsidRPr="007E31F5" w:rsidRDefault="007B121E" w:rsidP="004B66B5">
            <w:pPr>
              <w:rPr>
                <w:rFonts w:ascii="Optima" w:hAnsi="Optima"/>
              </w:rPr>
            </w:pPr>
            <w:r w:rsidRPr="007E31F5">
              <w:rPr>
                <w:rFonts w:ascii="Optima" w:hAnsi="Optima"/>
              </w:rPr>
              <w:t>Results and Conclusions</w:t>
            </w:r>
          </w:p>
          <w:p w14:paraId="73EFC54A" w14:textId="77777777" w:rsidR="007B121E" w:rsidRPr="005737B9" w:rsidRDefault="007B121E" w:rsidP="004B66B5">
            <w:pPr>
              <w:rPr>
                <w:rFonts w:ascii="Helvetica" w:hAnsi="Helvetica"/>
                <w:sz w:val="20"/>
              </w:rPr>
            </w:pPr>
          </w:p>
          <w:p w14:paraId="3DA62BB2" w14:textId="59468B94" w:rsidR="007B121E" w:rsidRPr="007E31F5" w:rsidRDefault="007B121E" w:rsidP="00B94F50">
            <w:pPr>
              <w:rPr>
                <w:rFonts w:ascii="Franklin Gothic Book" w:hAnsi="Franklin Gothic Book"/>
                <w:sz w:val="20"/>
              </w:rPr>
            </w:pPr>
            <w:r w:rsidRPr="007E31F5">
              <w:rPr>
                <w:rFonts w:ascii="Franklin Gothic Book" w:hAnsi="Franklin Gothic Book"/>
                <w:sz w:val="20"/>
              </w:rPr>
              <w:t xml:space="preserve">What </w:t>
            </w:r>
            <w:r>
              <w:rPr>
                <w:rFonts w:ascii="Franklin Gothic Book" w:hAnsi="Franklin Gothic Book"/>
                <w:sz w:val="20"/>
              </w:rPr>
              <w:t>were the results of your evaluation?</w:t>
            </w:r>
          </w:p>
          <w:p w14:paraId="2AE72534" w14:textId="77777777" w:rsidR="007B121E" w:rsidRPr="005737B9" w:rsidRDefault="007B121E" w:rsidP="004B66B5">
            <w:pPr>
              <w:rPr>
                <w:rFonts w:ascii="Helvetica" w:hAnsi="Helvetica"/>
                <w:sz w:val="20"/>
              </w:rPr>
            </w:pPr>
          </w:p>
        </w:tc>
        <w:tc>
          <w:tcPr>
            <w:tcW w:w="8748" w:type="dxa"/>
          </w:tcPr>
          <w:p w14:paraId="0DE7F7C9" w14:textId="77777777" w:rsidR="006A6368" w:rsidRDefault="00456D58" w:rsidP="0011710F">
            <w:pPr>
              <w:spacing w:before="120"/>
              <w:contextualSpacing w:val="0"/>
              <w:rPr>
                <w:szCs w:val="22"/>
              </w:rPr>
            </w:pPr>
            <w:r w:rsidRPr="00D27390">
              <w:rPr>
                <w:szCs w:val="22"/>
                <w:u w:val="single"/>
              </w:rPr>
              <w:t>Results:</w:t>
            </w:r>
            <w:r>
              <w:rPr>
                <w:szCs w:val="22"/>
              </w:rPr>
              <w:t xml:space="preserve"> </w:t>
            </w:r>
            <w:r w:rsidR="00A837E5">
              <w:rPr>
                <w:szCs w:val="22"/>
              </w:rPr>
              <w:t>The Annual Progress Report</w:t>
            </w:r>
            <w:r w:rsidR="00A21DC6">
              <w:rPr>
                <w:szCs w:val="22"/>
              </w:rPr>
              <w:t>s</w:t>
            </w:r>
            <w:r w:rsidR="00A837E5">
              <w:rPr>
                <w:szCs w:val="22"/>
              </w:rPr>
              <w:t xml:space="preserve"> from AY23-24 </w:t>
            </w:r>
            <w:r w:rsidR="00A21DC6">
              <w:rPr>
                <w:szCs w:val="22"/>
              </w:rPr>
              <w:t>were conducted during the summer and were</w:t>
            </w:r>
            <w:r w:rsidR="00A837E5">
              <w:rPr>
                <w:szCs w:val="22"/>
              </w:rPr>
              <w:t xml:space="preserve"> collected for 129 PhD students. 87% of the students were evaluated as “meet or exceed expectations</w:t>
            </w:r>
            <w:r w:rsidR="00E71145">
              <w:rPr>
                <w:szCs w:val="22"/>
              </w:rPr>
              <w:t>,</w:t>
            </w:r>
            <w:r w:rsidR="00A837E5">
              <w:rPr>
                <w:szCs w:val="22"/>
              </w:rPr>
              <w:t>” and 36% were considered “exceed expectations” by their advisors. 4 students were evaluated as “does not meet expectations</w:t>
            </w:r>
            <w:r w:rsidR="00E71145">
              <w:rPr>
                <w:szCs w:val="22"/>
              </w:rPr>
              <w:t>,</w:t>
            </w:r>
            <w:r w:rsidR="00A837E5">
              <w:rPr>
                <w:szCs w:val="22"/>
              </w:rPr>
              <w:t xml:space="preserve">” </w:t>
            </w:r>
            <w:r w:rsidR="00B318C2">
              <w:rPr>
                <w:szCs w:val="22"/>
              </w:rPr>
              <w:t xml:space="preserve">and one of them </w:t>
            </w:r>
            <w:r w:rsidR="00A837E5">
              <w:rPr>
                <w:szCs w:val="22"/>
              </w:rPr>
              <w:t>left the program.</w:t>
            </w:r>
            <w:r w:rsidR="00B318C2">
              <w:rPr>
                <w:szCs w:val="22"/>
              </w:rPr>
              <w:t xml:space="preserve"> The result indicates that </w:t>
            </w:r>
            <w:r w:rsidR="00A11131">
              <w:rPr>
                <w:szCs w:val="22"/>
              </w:rPr>
              <w:t xml:space="preserve">most students are making good progress towards the degree and expecting to be successful in solving real-world problems by integrating knowledge gained in courses and through their research. </w:t>
            </w:r>
          </w:p>
          <w:p w14:paraId="008B180E" w14:textId="4D64BC3A" w:rsidR="00E71145" w:rsidRPr="00530E8E" w:rsidRDefault="00E71145" w:rsidP="0011710F">
            <w:pPr>
              <w:spacing w:before="120"/>
              <w:contextualSpacing w:val="0"/>
              <w:rPr>
                <w:szCs w:val="22"/>
              </w:rPr>
            </w:pPr>
            <w:r>
              <w:rPr>
                <w:szCs w:val="22"/>
              </w:rPr>
              <w:lastRenderedPageBreak/>
              <w:t>As for the graduation rate, out of 13 students who matriculated in Fall 2017 and passed beyond the PhD qualifier (either obtained MS at Rice or came with approved prior Master’s), 12 students (92%) have graduated by this academic year. For those who matriculated in Fall 2018, 13 students have graduated out of 21 qualified students (</w:t>
            </w:r>
            <w:r w:rsidR="007C747B">
              <w:rPr>
                <w:szCs w:val="22"/>
              </w:rPr>
              <w:t xml:space="preserve">62%). The graduation rate is also important </w:t>
            </w:r>
            <w:r w:rsidR="005C035D">
              <w:rPr>
                <w:szCs w:val="22"/>
              </w:rPr>
              <w:t>in evaluating</w:t>
            </w:r>
            <w:r w:rsidR="007C747B">
              <w:rPr>
                <w:szCs w:val="22"/>
              </w:rPr>
              <w:t xml:space="preserve"> students’ overall progress, not only </w:t>
            </w:r>
            <w:r w:rsidR="005C035D">
              <w:rPr>
                <w:szCs w:val="22"/>
              </w:rPr>
              <w:t xml:space="preserve">in </w:t>
            </w:r>
            <w:r w:rsidR="007C747B">
              <w:rPr>
                <w:szCs w:val="22"/>
              </w:rPr>
              <w:t xml:space="preserve">research. </w:t>
            </w:r>
            <w:r w:rsidR="005C035D">
              <w:rPr>
                <w:szCs w:val="22"/>
              </w:rPr>
              <w:t>The result indicates that the department is on track and meeting expectations for the PLO3.</w:t>
            </w:r>
          </w:p>
        </w:tc>
      </w:tr>
      <w:tr w:rsidR="007B121E" w14:paraId="41E6B465" w14:textId="77777777" w:rsidTr="007B121E">
        <w:tc>
          <w:tcPr>
            <w:tcW w:w="2268" w:type="dxa"/>
            <w:shd w:val="clear" w:color="auto" w:fill="E6E6E6"/>
          </w:tcPr>
          <w:p w14:paraId="153D8215" w14:textId="769484B4" w:rsidR="007B121E" w:rsidRPr="007E31F5" w:rsidRDefault="007B121E" w:rsidP="004B66B5">
            <w:pPr>
              <w:rPr>
                <w:rFonts w:ascii="Optima" w:hAnsi="Optima"/>
              </w:rPr>
            </w:pPr>
            <w:r w:rsidRPr="007E31F5">
              <w:rPr>
                <w:rFonts w:ascii="Optima" w:hAnsi="Optima"/>
              </w:rPr>
              <w:lastRenderedPageBreak/>
              <w:t>Improvement Plan</w:t>
            </w:r>
          </w:p>
          <w:p w14:paraId="73B409E3" w14:textId="77777777" w:rsidR="007B121E" w:rsidRDefault="007B121E" w:rsidP="004B66B5">
            <w:pPr>
              <w:rPr>
                <w:rFonts w:ascii="Helvetica" w:hAnsi="Helvetica"/>
                <w:b/>
                <w:sz w:val="24"/>
              </w:rPr>
            </w:pPr>
          </w:p>
          <w:p w14:paraId="5CEC3463" w14:textId="2B90F52A" w:rsidR="007B121E" w:rsidRDefault="007B121E" w:rsidP="004B66B5">
            <w:pPr>
              <w:rPr>
                <w:rFonts w:ascii="Franklin Gothic Book" w:hAnsi="Franklin Gothic Book"/>
                <w:sz w:val="20"/>
              </w:rPr>
            </w:pPr>
            <w:r>
              <w:rPr>
                <w:rFonts w:ascii="Franklin Gothic Book" w:hAnsi="Franklin Gothic Book"/>
                <w:sz w:val="20"/>
              </w:rPr>
              <w:t>Based on your results, what changes (if any) will you make?</w:t>
            </w:r>
          </w:p>
          <w:p w14:paraId="731A0A85" w14:textId="77777777" w:rsidR="007B121E" w:rsidRDefault="007B121E" w:rsidP="004B66B5">
            <w:pPr>
              <w:rPr>
                <w:rFonts w:ascii="Franklin Gothic Book" w:hAnsi="Franklin Gothic Book"/>
                <w:sz w:val="20"/>
              </w:rPr>
            </w:pPr>
          </w:p>
          <w:p w14:paraId="67EBB3E3" w14:textId="659C896D" w:rsidR="007B121E" w:rsidRDefault="007B121E" w:rsidP="004B66B5">
            <w:pPr>
              <w:rPr>
                <w:rFonts w:ascii="Franklin Gothic Book" w:hAnsi="Franklin Gothic Book"/>
                <w:sz w:val="20"/>
              </w:rPr>
            </w:pPr>
            <w:r>
              <w:rPr>
                <w:rFonts w:ascii="Franklin Gothic Book" w:hAnsi="Franklin Gothic Book"/>
                <w:sz w:val="20"/>
              </w:rPr>
              <w:t>What is your timeline to make these changes?</w:t>
            </w:r>
          </w:p>
          <w:p w14:paraId="5860F736" w14:textId="77777777" w:rsidR="007B121E" w:rsidRDefault="007B121E" w:rsidP="004B66B5">
            <w:pPr>
              <w:rPr>
                <w:rFonts w:ascii="Franklin Gothic Book" w:hAnsi="Franklin Gothic Book"/>
                <w:sz w:val="20"/>
              </w:rPr>
            </w:pPr>
          </w:p>
          <w:p w14:paraId="522208FC" w14:textId="2A28C6E5" w:rsidR="007B121E" w:rsidRPr="007E31F5" w:rsidRDefault="007B121E" w:rsidP="004B66B5">
            <w:pPr>
              <w:rPr>
                <w:rFonts w:ascii="Franklin Gothic Book" w:hAnsi="Franklin Gothic Book"/>
                <w:sz w:val="20"/>
              </w:rPr>
            </w:pPr>
            <w:r>
              <w:rPr>
                <w:rFonts w:ascii="Franklin Gothic Book" w:hAnsi="Franklin Gothic Book"/>
                <w:sz w:val="20"/>
              </w:rPr>
              <w:t>What is your timeline for assessing the impact of these changes?</w:t>
            </w:r>
          </w:p>
          <w:p w14:paraId="6CA29B98" w14:textId="77777777" w:rsidR="007B121E" w:rsidRPr="005737B9" w:rsidRDefault="007B121E" w:rsidP="004B66B5">
            <w:pPr>
              <w:rPr>
                <w:rFonts w:ascii="Helvetica" w:hAnsi="Helvetica"/>
                <w:sz w:val="20"/>
              </w:rPr>
            </w:pPr>
          </w:p>
        </w:tc>
        <w:tc>
          <w:tcPr>
            <w:tcW w:w="8748" w:type="dxa"/>
          </w:tcPr>
          <w:p w14:paraId="03D4DEA3" w14:textId="2FEDA8B1" w:rsidR="00CE6C1A" w:rsidRDefault="00C16A6B" w:rsidP="004B66B5">
            <w:pPr>
              <w:rPr>
                <w:szCs w:val="22"/>
              </w:rPr>
            </w:pPr>
            <w:r>
              <w:rPr>
                <w:szCs w:val="22"/>
              </w:rPr>
              <w:t xml:space="preserve">As </w:t>
            </w:r>
            <w:r w:rsidR="00A11131">
              <w:rPr>
                <w:szCs w:val="22"/>
              </w:rPr>
              <w:t xml:space="preserve">the program grows in size and the areas of research </w:t>
            </w:r>
            <w:r>
              <w:rPr>
                <w:szCs w:val="22"/>
              </w:rPr>
              <w:t>become</w:t>
            </w:r>
            <w:r w:rsidR="00A11131">
              <w:rPr>
                <w:szCs w:val="22"/>
              </w:rPr>
              <w:t xml:space="preserve"> </w:t>
            </w:r>
            <w:r>
              <w:rPr>
                <w:szCs w:val="22"/>
              </w:rPr>
              <w:t>diverse inviting more faculty from outside of the department to serve as advisors, one of the challenges we face is to closely monitor students’ progress and keep them on track to meet the expected timeline. We will increase communications with students and faculty advisors so they will have a clear understanding of the requirements and will not fall behind.</w:t>
            </w:r>
          </w:p>
          <w:p w14:paraId="45B44E40" w14:textId="77777777" w:rsidR="00C16A6B" w:rsidRDefault="00C16A6B" w:rsidP="004B66B5">
            <w:pPr>
              <w:rPr>
                <w:szCs w:val="22"/>
              </w:rPr>
            </w:pPr>
          </w:p>
          <w:p w14:paraId="312AC1D8" w14:textId="77DCE5A0" w:rsidR="00C16A6B" w:rsidRDefault="00C16A6B" w:rsidP="00C16A6B">
            <w:pPr>
              <w:spacing w:before="120"/>
              <w:contextualSpacing w:val="0"/>
              <w:rPr>
                <w:szCs w:val="22"/>
              </w:rPr>
            </w:pPr>
            <w:r>
              <w:rPr>
                <w:szCs w:val="22"/>
              </w:rPr>
              <w:t xml:space="preserve">We will also try to employ methods such as evaluation of MS thesis defense, PhD qualifier, PhD proposal, and PhD thesis defense. </w:t>
            </w:r>
            <w:r w:rsidR="0011710F">
              <w:rPr>
                <w:szCs w:val="22"/>
              </w:rPr>
              <w:t xml:space="preserve">We will look at the overall evaluation </w:t>
            </w:r>
            <w:r w:rsidR="00E71145">
              <w:rPr>
                <w:szCs w:val="22"/>
              </w:rPr>
              <w:t xml:space="preserve">but also use a particular rubric such as “prospects for success,” which looks at students’ ability to share new insights with others, knowledge of related publications and industry standards, and ability to demonstrate an understanding of theoretical and systems methodologies. </w:t>
            </w:r>
            <w:r>
              <w:rPr>
                <w:szCs w:val="22"/>
              </w:rPr>
              <w:t>These may have to be sample data as students go through different stages of exams/evaluations in different timelines.</w:t>
            </w:r>
          </w:p>
          <w:p w14:paraId="35380A0F" w14:textId="5B4EE496" w:rsidR="00C16A6B" w:rsidRPr="006A6368" w:rsidRDefault="00C16A6B" w:rsidP="00C16A6B">
            <w:pPr>
              <w:contextualSpacing w:val="0"/>
              <w:rPr>
                <w:szCs w:val="22"/>
              </w:rPr>
            </w:pPr>
            <w:r>
              <w:rPr>
                <w:szCs w:val="22"/>
              </w:rPr>
              <w:t>The graduate committee will evaluate the effectiveness of this assessment plan on a regular basis and revise it as needed.</w:t>
            </w:r>
          </w:p>
        </w:tc>
      </w:tr>
    </w:tbl>
    <w:p w14:paraId="60015AE1" w14:textId="2C0E85E7" w:rsidR="00A514BB" w:rsidRDefault="00A514BB" w:rsidP="00DC639B"/>
    <w:p w14:paraId="4433AC5C" w14:textId="77777777" w:rsidR="00307333" w:rsidRDefault="00307333" w:rsidP="00DC639B"/>
    <w:sectPr w:rsidR="00307333" w:rsidSect="00C92FF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Helvetica Neue">
    <w:altName w:val="Sylfaen"/>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0000000000000000000"/>
    <w:charset w:val="00"/>
    <w:family w:val="auto"/>
    <w:pitch w:val="variable"/>
    <w:sig w:usb0="E00002FF" w:usb1="5000785B" w:usb2="00000000" w:usb3="00000000" w:csb0="0000019F" w:csb1="00000000"/>
  </w:font>
  <w:font w:name="Optima">
    <w:altName w:val="Calibri"/>
    <w:panose1 w:val="02000503060000020004"/>
    <w:charset w:val="00"/>
    <w:family w:val="auto"/>
    <w:pitch w:val="variable"/>
    <w:sig w:usb0="80000067" w:usb1="00000000" w:usb2="00000000" w:usb3="00000000" w:csb0="00000001" w:csb1="00000000"/>
  </w:font>
  <w:font w:name="Franklin Gothic Medium">
    <w:panose1 w:val="020B06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8CF520D"/>
    <w:multiLevelType w:val="multilevel"/>
    <w:tmpl w:val="1E261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96579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3558"/>
    <w:rsid w:val="00034D2D"/>
    <w:rsid w:val="00056494"/>
    <w:rsid w:val="00112656"/>
    <w:rsid w:val="0011710F"/>
    <w:rsid w:val="00172637"/>
    <w:rsid w:val="00253558"/>
    <w:rsid w:val="00271CD0"/>
    <w:rsid w:val="002A1B1F"/>
    <w:rsid w:val="002C07F8"/>
    <w:rsid w:val="002C6E70"/>
    <w:rsid w:val="00307333"/>
    <w:rsid w:val="00310731"/>
    <w:rsid w:val="0037725B"/>
    <w:rsid w:val="003F0607"/>
    <w:rsid w:val="00430580"/>
    <w:rsid w:val="0044247C"/>
    <w:rsid w:val="00456D58"/>
    <w:rsid w:val="004B66B5"/>
    <w:rsid w:val="004E5F26"/>
    <w:rsid w:val="005019EB"/>
    <w:rsid w:val="00504F4C"/>
    <w:rsid w:val="0052520A"/>
    <w:rsid w:val="00530E8E"/>
    <w:rsid w:val="005972DF"/>
    <w:rsid w:val="005C035D"/>
    <w:rsid w:val="005F39EA"/>
    <w:rsid w:val="00672D1F"/>
    <w:rsid w:val="006A6368"/>
    <w:rsid w:val="0073654A"/>
    <w:rsid w:val="00766AE9"/>
    <w:rsid w:val="007B121E"/>
    <w:rsid w:val="007B58CF"/>
    <w:rsid w:val="007C747B"/>
    <w:rsid w:val="007D3EAF"/>
    <w:rsid w:val="007E31F5"/>
    <w:rsid w:val="007F0706"/>
    <w:rsid w:val="00804B94"/>
    <w:rsid w:val="008315D5"/>
    <w:rsid w:val="00850818"/>
    <w:rsid w:val="008976AB"/>
    <w:rsid w:val="00901C84"/>
    <w:rsid w:val="00944E00"/>
    <w:rsid w:val="00970B0E"/>
    <w:rsid w:val="00A11131"/>
    <w:rsid w:val="00A21DC6"/>
    <w:rsid w:val="00A37929"/>
    <w:rsid w:val="00A514BB"/>
    <w:rsid w:val="00A61D32"/>
    <w:rsid w:val="00A837E5"/>
    <w:rsid w:val="00A91D4A"/>
    <w:rsid w:val="00AB27A4"/>
    <w:rsid w:val="00B318C2"/>
    <w:rsid w:val="00B57517"/>
    <w:rsid w:val="00B67524"/>
    <w:rsid w:val="00B93162"/>
    <w:rsid w:val="00B94F50"/>
    <w:rsid w:val="00BA36CE"/>
    <w:rsid w:val="00BC185D"/>
    <w:rsid w:val="00BD775D"/>
    <w:rsid w:val="00C1538D"/>
    <w:rsid w:val="00C164E7"/>
    <w:rsid w:val="00C16A6B"/>
    <w:rsid w:val="00C92FF7"/>
    <w:rsid w:val="00C9320A"/>
    <w:rsid w:val="00CD653E"/>
    <w:rsid w:val="00CE6C1A"/>
    <w:rsid w:val="00D0224E"/>
    <w:rsid w:val="00D043BC"/>
    <w:rsid w:val="00D55B15"/>
    <w:rsid w:val="00D6587A"/>
    <w:rsid w:val="00D77CE1"/>
    <w:rsid w:val="00DC639B"/>
    <w:rsid w:val="00E25BD6"/>
    <w:rsid w:val="00E71145"/>
    <w:rsid w:val="00E82E7C"/>
    <w:rsid w:val="00E8418D"/>
    <w:rsid w:val="00EB0770"/>
    <w:rsid w:val="00F00815"/>
    <w:rsid w:val="00F279A7"/>
    <w:rsid w:val="00F52093"/>
    <w:rsid w:val="00F73449"/>
    <w:rsid w:val="00FC5ED0"/>
    <w:rsid w:val="00FD38E9"/>
    <w:rsid w:val="00FD5B7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B37D4E2"/>
  <w14:defaultImageDpi w14:val="330"/>
  <w15:docId w15:val="{F21B9B00-9ADC-2E41-BA27-211050758F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558"/>
    <w:pPr>
      <w:spacing w:after="240"/>
      <w:contextualSpacing/>
    </w:pPr>
    <w:rPr>
      <w:rFonts w:ascii="Book Antiqua" w:hAnsi="Book Antiqua" w:cs="Times New Roman"/>
      <w:sz w:val="22"/>
    </w:rPr>
  </w:style>
  <w:style w:type="paragraph" w:styleId="Heading1">
    <w:name w:val="heading 1"/>
    <w:next w:val="Normal"/>
    <w:link w:val="Heading1Char"/>
    <w:uiPriority w:val="9"/>
    <w:qFormat/>
    <w:rsid w:val="0052520A"/>
    <w:pPr>
      <w:keepNext/>
      <w:keepLines/>
      <w:spacing w:after="120"/>
      <w:outlineLvl w:val="0"/>
    </w:pPr>
    <w:rPr>
      <w:rFonts w:ascii="Helvetica Neue" w:eastAsiaTheme="majorEastAsia" w:hAnsi="Helvetica Neue" w:cstheme="majorBidi"/>
      <w:b/>
      <w:bCs/>
      <w:sz w:val="22"/>
      <w:szCs w:val="32"/>
    </w:rPr>
  </w:style>
  <w:style w:type="paragraph" w:styleId="Heading2">
    <w:name w:val="heading 2"/>
    <w:aliases w:val="Title 2"/>
    <w:basedOn w:val="Normal"/>
    <w:next w:val="Normal"/>
    <w:link w:val="Heading2Char"/>
    <w:uiPriority w:val="9"/>
    <w:unhideWhenUsed/>
    <w:qFormat/>
    <w:rsid w:val="0052520A"/>
    <w:pPr>
      <w:widowControl w:val="0"/>
      <w:autoSpaceDE w:val="0"/>
      <w:autoSpaceDN w:val="0"/>
      <w:adjustRightInd w:val="0"/>
      <w:ind w:left="-360"/>
      <w:outlineLvl w:val="1"/>
    </w:pPr>
    <w:rPr>
      <w:rFonts w:ascii="Helvetica" w:hAnsi="Helvetica" w:cs="Helvetica"/>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ColorfulList">
    <w:name w:val="Colorful List"/>
    <w:basedOn w:val="TableNormal"/>
    <w:uiPriority w:val="72"/>
    <w:rsid w:val="003F0607"/>
    <w:rPr>
      <w:rFonts w:eastAsiaTheme="minorHAnsi"/>
      <w:color w:val="000000" w:themeColor="text1"/>
      <w:szCs w:val="22"/>
    </w:r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E6E6E6" w:themeFill="text1" w:themeFillTint="19"/>
    </w:tcPr>
    <w:tblStylePr w:type="firstRow">
      <w:rPr>
        <w:b/>
        <w:bCs/>
        <w:color w:val="FFFFFF" w:themeColor="background1"/>
      </w:rPr>
      <w:tblPr/>
      <w:tcPr>
        <w:tcBorders>
          <w:top w:val="nil"/>
          <w:left w:val="nil"/>
          <w:bottom w:val="nil"/>
          <w:right w:val="nil"/>
          <w:insideH w:val="nil"/>
          <w:insideV w:val="nil"/>
        </w:tcBorders>
        <w:shd w:val="clear" w:color="auto" w:fill="365F91" w:themeFill="accent1" w:themeFillShade="BF"/>
      </w:tcPr>
    </w:tblStylePr>
    <w:tblStylePr w:type="lastRow">
      <w:rPr>
        <w:b/>
        <w:bCs/>
        <w:color w:val="auto"/>
      </w:rPr>
      <w:tblPr/>
      <w:tcPr>
        <w:shd w:val="clear" w:color="auto" w:fill="D9D9D9" w:themeFill="background1" w:themeFillShade="D9"/>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character" w:customStyle="1" w:styleId="Heading1Char">
    <w:name w:val="Heading 1 Char"/>
    <w:basedOn w:val="DefaultParagraphFont"/>
    <w:link w:val="Heading1"/>
    <w:uiPriority w:val="9"/>
    <w:rsid w:val="0052520A"/>
    <w:rPr>
      <w:rFonts w:ascii="Helvetica Neue" w:eastAsiaTheme="majorEastAsia" w:hAnsi="Helvetica Neue" w:cstheme="majorBidi"/>
      <w:b/>
      <w:bCs/>
      <w:sz w:val="22"/>
      <w:szCs w:val="32"/>
    </w:rPr>
  </w:style>
  <w:style w:type="character" w:customStyle="1" w:styleId="Heading2Char">
    <w:name w:val="Heading 2 Char"/>
    <w:aliases w:val="Title 2 Char"/>
    <w:basedOn w:val="DefaultParagraphFont"/>
    <w:link w:val="Heading2"/>
    <w:uiPriority w:val="9"/>
    <w:rsid w:val="0052520A"/>
    <w:rPr>
      <w:rFonts w:ascii="Helvetica" w:hAnsi="Helvetica" w:cs="Helvetica"/>
      <w:b/>
      <w:bCs/>
      <w:sz w:val="28"/>
      <w:szCs w:val="28"/>
    </w:rPr>
  </w:style>
  <w:style w:type="table" w:styleId="TableGrid">
    <w:name w:val="Table Grid"/>
    <w:basedOn w:val="TableNormal"/>
    <w:uiPriority w:val="59"/>
    <w:rsid w:val="002535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C6E70"/>
    <w:pPr>
      <w:spacing w:after="0"/>
      <w:ind w:left="720"/>
    </w:pPr>
    <w:rPr>
      <w:rFonts w:asciiTheme="minorHAnsi" w:hAnsiTheme="minorHAnsi" w:cstheme="minorBidi"/>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21284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198</TotalTime>
  <Pages>2</Pages>
  <Words>725</Words>
  <Characters>4134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Rice University</Company>
  <LinksUpToDate>false</LinksUpToDate>
  <CharactersWithSpaces>4850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Pendleton</dc:creator>
  <cp:keywords/>
  <dc:description/>
  <cp:lastModifiedBy>David S. Toombs</cp:lastModifiedBy>
  <cp:revision>5</cp:revision>
  <cp:lastPrinted>2016-08-15T19:58:00Z</cp:lastPrinted>
  <dcterms:created xsi:type="dcterms:W3CDTF">2024-05-17T03:10:00Z</dcterms:created>
  <dcterms:modified xsi:type="dcterms:W3CDTF">2024-05-28T14:29:00Z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c931bd02cd86e3b6549c106b5d5bf435321f6bffae2f27af627d5f898421ec19</vt:lpwstr>
  </property>
</Properties>
</file>