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6124A469"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1C400C">
        <w:rPr>
          <w:rFonts w:ascii="Franklin Gothic Medium" w:hAnsi="Franklin Gothic Medium"/>
        </w:rPr>
        <w:t>Accounting PhD Program, Jones Graduate School of Business</w:t>
      </w:r>
    </w:p>
    <w:p w14:paraId="1D2049ED" w14:textId="77777777" w:rsidR="00253558" w:rsidRPr="007950EF" w:rsidRDefault="00253558" w:rsidP="00253558">
      <w:pPr>
        <w:rPr>
          <w:rFonts w:ascii="Franklin Gothic Medium" w:hAnsi="Franklin Gothic Medium"/>
        </w:rPr>
      </w:pPr>
    </w:p>
    <w:p w14:paraId="7AC0CBEE" w14:textId="45E2E586"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1C400C">
        <w:rPr>
          <w:rFonts w:ascii="Franklin Gothic Medium" w:hAnsi="Franklin Gothic Medium"/>
        </w:rPr>
        <w:t>Brian Rountree, 713-348-5328, Rountree@rice.edu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6"/>
        <w:gridCol w:w="8544"/>
      </w:tblGrid>
      <w:tr w:rsidR="005F39EA" w14:paraId="38EF7643" w14:textId="77777777" w:rsidTr="007B121E">
        <w:tc>
          <w:tcPr>
            <w:tcW w:w="11016" w:type="dxa"/>
            <w:gridSpan w:val="2"/>
            <w:shd w:val="clear" w:color="auto" w:fill="E6E6E6"/>
          </w:tcPr>
          <w:p w14:paraId="016C75CA" w14:textId="3F1EC267" w:rsidR="005F39EA" w:rsidRPr="005F39EA" w:rsidRDefault="00D77CE1" w:rsidP="00530E8E">
            <w:pPr>
              <w:rPr>
                <w:rFonts w:ascii="Optima" w:hAnsi="Optima"/>
                <w:szCs w:val="20"/>
              </w:rPr>
            </w:pPr>
            <w:r>
              <w:rPr>
                <w:rFonts w:ascii="Optima" w:hAnsi="Optima"/>
                <w:szCs w:val="20"/>
              </w:rPr>
              <w:t>2019</w:t>
            </w:r>
            <w:r w:rsidR="005F39EA" w:rsidRPr="005F39EA">
              <w:rPr>
                <w:rFonts w:ascii="Optima" w:hAnsi="Optima"/>
                <w:szCs w:val="20"/>
              </w:rPr>
              <w:t>–20</w:t>
            </w:r>
            <w:r>
              <w:rPr>
                <w:rFonts w:ascii="Optima" w:hAnsi="Optima"/>
                <w:szCs w:val="20"/>
              </w:rPr>
              <w:t>20</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32BC9CBD" w14:textId="77777777" w:rsidR="002C6E70" w:rsidRDefault="001C400C" w:rsidP="001C400C">
            <w:pPr>
              <w:pStyle w:val="ListParagraph"/>
              <w:numPr>
                <w:ilvl w:val="0"/>
                <w:numId w:val="1"/>
              </w:numPr>
              <w:rPr>
                <w:szCs w:val="22"/>
              </w:rPr>
            </w:pPr>
            <w:r>
              <w:rPr>
                <w:szCs w:val="22"/>
              </w:rPr>
              <w:t xml:space="preserve">Understand advanced accounting concepts, theories, principles, and quantitative methods including strategic role of accounting in business organizations and </w:t>
            </w:r>
            <w:commentRangeStart w:id="0"/>
            <w:r>
              <w:rPr>
                <w:szCs w:val="22"/>
              </w:rPr>
              <w:t>society</w:t>
            </w:r>
            <w:commentRangeEnd w:id="0"/>
            <w:r w:rsidR="00CE09E2">
              <w:rPr>
                <w:rStyle w:val="CommentReference"/>
                <w:rFonts w:ascii="Book Antiqua" w:hAnsi="Book Antiqua" w:cs="Times New Roman"/>
              </w:rPr>
              <w:commentReference w:id="0"/>
            </w:r>
            <w:r>
              <w:rPr>
                <w:szCs w:val="22"/>
              </w:rPr>
              <w:t>.</w:t>
            </w:r>
          </w:p>
          <w:p w14:paraId="53DADA93" w14:textId="60CE361A" w:rsidR="001C400C" w:rsidRPr="00120BD1" w:rsidRDefault="001C400C" w:rsidP="00120BD1">
            <w:pPr>
              <w:ind w:left="360"/>
              <w:rPr>
                <w:szCs w:val="22"/>
              </w:rPr>
            </w:pPr>
          </w:p>
        </w:tc>
      </w:tr>
      <w:tr w:rsidR="002C6E70" w14:paraId="5516CC1D" w14:textId="77777777" w:rsidTr="007B121E">
        <w:tc>
          <w:tcPr>
            <w:tcW w:w="2268" w:type="dxa"/>
            <w:shd w:val="clear" w:color="auto" w:fill="E6E6E6"/>
          </w:tcPr>
          <w:p w14:paraId="1A1EEE7A" w14:textId="6F09FBE3"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296CFC46" w14:textId="22382196" w:rsidR="0016019C" w:rsidRPr="00120BD1" w:rsidRDefault="001C400C" w:rsidP="00120BD1">
            <w:pPr>
              <w:pStyle w:val="ListParagraph"/>
              <w:numPr>
                <w:ilvl w:val="0"/>
                <w:numId w:val="2"/>
              </w:numPr>
              <w:rPr>
                <w:szCs w:val="22"/>
              </w:rPr>
            </w:pPr>
            <w:r>
              <w:rPr>
                <w:szCs w:val="22"/>
              </w:rPr>
              <w:t>Students in the first two years of the program take courses in which they are e</w:t>
            </w:r>
            <w:r w:rsidR="0016019C">
              <w:rPr>
                <w:szCs w:val="22"/>
              </w:rPr>
              <w:t xml:space="preserve">valuated by their professors on the traditional </w:t>
            </w:r>
            <w:commentRangeStart w:id="1"/>
            <w:commentRangeStart w:id="2"/>
            <w:r w:rsidR="0016019C">
              <w:rPr>
                <w:szCs w:val="22"/>
              </w:rPr>
              <w:t xml:space="preserve">grade based </w:t>
            </w:r>
            <w:commentRangeEnd w:id="1"/>
            <w:commentRangeEnd w:id="2"/>
            <w:r w:rsidR="00CE09E2">
              <w:rPr>
                <w:rStyle w:val="CommentReference"/>
                <w:rFonts w:ascii="Book Antiqua" w:hAnsi="Book Antiqua" w:cs="Times New Roman"/>
              </w:rPr>
              <w:commentReference w:id="2"/>
            </w:r>
            <w:r w:rsidR="00CE09E2">
              <w:rPr>
                <w:rStyle w:val="CommentReference"/>
                <w:rFonts w:ascii="Book Antiqua" w:hAnsi="Book Antiqua" w:cs="Times New Roman"/>
              </w:rPr>
              <w:commentReference w:id="1"/>
            </w:r>
            <w:r w:rsidR="0016019C">
              <w:rPr>
                <w:szCs w:val="22"/>
              </w:rPr>
              <w:t xml:space="preserve">system. </w:t>
            </w:r>
            <w:r w:rsidR="00120BD1">
              <w:rPr>
                <w:szCs w:val="22"/>
              </w:rPr>
              <w:t xml:space="preserve">After completing two years of coursework students take a comprehensive exam administered by the Accounting PhD Program director in conjunction with the Accounting Faculty.  Students are provided a series of questions over a 1 to 1.5 day period that they must answer in writing. The exam is closed book and notes thus the students must have a strong command of the accounting literature along with the ability to demonstrate knowledge of research design techniques. Once the question and answer portion is complete the students are given an accounting research paper to review. They must critically evaluate the research question, design, methods, contribution, and conclusions drawn from the study. Two faculty members are assigned to grade each question independently.  The Accounting PhD Program director collects the grades and determines whether a student passed or failed in conjunction with the members grading each portion. Once the final determination is made the students are notified.  In the case of a failing grade, the student is allotted a second opportunity during the third year to pass the qualifying exam, which may be oral or in writing at the discretion of the Accounting faculty members.  If the student does not pass on this second attempt the student is dismissed from the program. </w:t>
            </w:r>
            <w:r w:rsidR="0016019C" w:rsidRPr="00120BD1">
              <w:rPr>
                <w:szCs w:val="22"/>
              </w:rPr>
              <w:t xml:space="preserve"> </w:t>
            </w:r>
          </w:p>
        </w:tc>
      </w:tr>
      <w:tr w:rsidR="007B121E" w14:paraId="73269498" w14:textId="77777777" w:rsidTr="007B121E">
        <w:tc>
          <w:tcPr>
            <w:tcW w:w="2268" w:type="dxa"/>
            <w:shd w:val="clear" w:color="auto" w:fill="E6E6E6"/>
          </w:tcPr>
          <w:p w14:paraId="59141ED5" w14:textId="0F95798B"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08B180E" w14:textId="205AB822" w:rsidR="00F143E1" w:rsidRPr="0016019C" w:rsidRDefault="00120BD1" w:rsidP="0016019C">
            <w:pPr>
              <w:pStyle w:val="ListParagraph"/>
              <w:numPr>
                <w:ilvl w:val="0"/>
                <w:numId w:val="3"/>
              </w:numPr>
              <w:rPr>
                <w:szCs w:val="22"/>
              </w:rPr>
            </w:pPr>
            <w:r>
              <w:rPr>
                <w:szCs w:val="22"/>
              </w:rPr>
              <w:t xml:space="preserve">We have three students that will be taking the exam on June 24-26, </w:t>
            </w:r>
            <w:commentRangeStart w:id="3"/>
            <w:r>
              <w:rPr>
                <w:szCs w:val="22"/>
              </w:rPr>
              <w:t>2020</w:t>
            </w:r>
            <w:commentRangeEnd w:id="3"/>
            <w:r w:rsidR="00CE09E2">
              <w:rPr>
                <w:rStyle w:val="CommentReference"/>
                <w:rFonts w:ascii="Book Antiqua" w:hAnsi="Book Antiqua" w:cs="Times New Roman"/>
              </w:rPr>
              <w:commentReference w:id="3"/>
            </w:r>
            <w:r>
              <w:rPr>
                <w:szCs w:val="22"/>
              </w:rPr>
              <w:t xml:space="preserve">. </w:t>
            </w:r>
          </w:p>
        </w:tc>
      </w:tr>
      <w:tr w:rsidR="007B121E" w14:paraId="41E6B465" w14:textId="77777777" w:rsidTr="007B121E">
        <w:tc>
          <w:tcPr>
            <w:tcW w:w="2268" w:type="dxa"/>
            <w:shd w:val="clear" w:color="auto" w:fill="E6E6E6"/>
          </w:tcPr>
          <w:p w14:paraId="153D8215" w14:textId="20B25599"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lastRenderedPageBreak/>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35380A0F" w14:textId="70ED2D5C" w:rsidR="007B121E" w:rsidRPr="0016019C" w:rsidRDefault="0016019C" w:rsidP="0016019C">
            <w:pPr>
              <w:pStyle w:val="ListParagraph"/>
              <w:numPr>
                <w:ilvl w:val="0"/>
                <w:numId w:val="3"/>
              </w:numPr>
              <w:rPr>
                <w:b/>
                <w:szCs w:val="22"/>
              </w:rPr>
            </w:pPr>
            <w:r>
              <w:rPr>
                <w:szCs w:val="22"/>
              </w:rPr>
              <w:lastRenderedPageBreak/>
              <w:t>There are no changes necessary to our program at this point in time.</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mantha Ogundare" w:date="2026-02-11T15:54:00Z" w:initials="SO">
    <w:p w14:paraId="0047DBD3" w14:textId="77777777" w:rsidR="00CE09E2" w:rsidRDefault="00CE09E2" w:rsidP="000462FE">
      <w:r>
        <w:rPr>
          <w:rStyle w:val="CommentReference"/>
        </w:rPr>
        <w:annotationRef/>
      </w:r>
      <w:r>
        <w:rPr>
          <w:sz w:val="20"/>
          <w:szCs w:val="20"/>
        </w:rPr>
        <w:t xml:space="preserve">Not sure if this qualifies as a good PLO(s) its seems kind of nuanced? Also I think format wise bad PLOs will lack good list format (should be like 2-3 for undergrad &amp; 3-4 for above that) </w:t>
      </w:r>
    </w:p>
  </w:comment>
  <w:comment w:id="2" w:author="Samantha Ogundare" w:date="2026-02-11T15:52:00Z" w:initials="SO">
    <w:p w14:paraId="10FD3668" w14:textId="17A723C2" w:rsidR="00CE09E2" w:rsidRDefault="00CE09E2" w:rsidP="00BD0E8A">
      <w:r>
        <w:rPr>
          <w:rStyle w:val="CommentReference"/>
        </w:rPr>
        <w:annotationRef/>
      </w:r>
      <w:r>
        <w:rPr>
          <w:sz w:val="20"/>
          <w:szCs w:val="20"/>
        </w:rPr>
        <w:t>Methods section should always provide some sort of quantative analysis</w:t>
      </w:r>
    </w:p>
  </w:comment>
  <w:comment w:id="1" w:author="Samantha Ogundare" w:date="2026-02-11T15:52:00Z" w:initials="SO">
    <w:p w14:paraId="6A094A69" w14:textId="261EA25F" w:rsidR="00CE09E2" w:rsidRDefault="00CE09E2" w:rsidP="00167ED5">
      <w:r>
        <w:rPr>
          <w:rStyle w:val="CommentReference"/>
        </w:rPr>
        <w:annotationRef/>
      </w:r>
      <w:r>
        <w:rPr>
          <w:sz w:val="20"/>
          <w:szCs w:val="20"/>
        </w:rPr>
        <w:t>Does not describe the grade-based system, else looks fine</w:t>
      </w:r>
    </w:p>
  </w:comment>
  <w:comment w:id="3" w:author="Samantha Ogundare" w:date="2026-02-11T15:51:00Z" w:initials="SO">
    <w:p w14:paraId="08563B2C" w14:textId="0C937BB3" w:rsidR="00CE09E2" w:rsidRDefault="00CE09E2" w:rsidP="0046562C">
      <w:r>
        <w:rPr>
          <w:rStyle w:val="CommentReference"/>
        </w:rPr>
        <w:annotationRef/>
      </w:r>
      <w:r>
        <w:rPr>
          <w:sz w:val="20"/>
          <w:szCs w:val="20"/>
        </w:rPr>
        <w:t>Results absent: no future tense language should be present in the results and conclusion section could be good rule of thumb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7DBD3" w15:done="0"/>
  <w15:commentEx w15:paraId="10FD3668" w15:done="0"/>
  <w15:commentEx w15:paraId="6A094A69" w15:done="0"/>
  <w15:commentEx w15:paraId="08563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724B6" w16cex:dateUtc="2026-02-11T21:54:00Z"/>
  <w16cex:commentExtensible w16cex:durableId="2D372455" w16cex:dateUtc="2026-02-11T21:52:00Z"/>
  <w16cex:commentExtensible w16cex:durableId="2D372426" w16cex:dateUtc="2026-02-11T21:52:00Z"/>
  <w16cex:commentExtensible w16cex:durableId="2D372407" w16cex:dateUtc="2026-02-11T2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7DBD3" w16cid:durableId="2D3724B6"/>
  <w16cid:commentId w16cid:paraId="10FD3668" w16cid:durableId="2D372455"/>
  <w16cid:commentId w16cid:paraId="6A094A69" w16cid:durableId="2D372426"/>
  <w16cid:commentId w16cid:paraId="08563B2C" w16cid:durableId="2D3724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Helvetica Neue">
    <w:altName w:val="Corbel"/>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0176D"/>
    <w:multiLevelType w:val="hybridMultilevel"/>
    <w:tmpl w:val="E41A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D1CB2"/>
    <w:multiLevelType w:val="hybridMultilevel"/>
    <w:tmpl w:val="4B8E1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8B1571"/>
    <w:multiLevelType w:val="hybridMultilevel"/>
    <w:tmpl w:val="6E62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276333">
    <w:abstractNumId w:val="2"/>
  </w:num>
  <w:num w:numId="2" w16cid:durableId="700546828">
    <w:abstractNumId w:val="0"/>
  </w:num>
  <w:num w:numId="3" w16cid:durableId="18096657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antha Ogundare">
    <w15:presenceInfo w15:providerId="AD" w15:userId="S::so27@rice.edu::b572ede4-b060-4406-8267-1739344c3c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58"/>
    <w:rsid w:val="00112656"/>
    <w:rsid w:val="00120BD1"/>
    <w:rsid w:val="0016019C"/>
    <w:rsid w:val="00172637"/>
    <w:rsid w:val="001C400C"/>
    <w:rsid w:val="00253558"/>
    <w:rsid w:val="00271CD0"/>
    <w:rsid w:val="002A1B1F"/>
    <w:rsid w:val="002C07F8"/>
    <w:rsid w:val="002C6E70"/>
    <w:rsid w:val="00310731"/>
    <w:rsid w:val="003F0607"/>
    <w:rsid w:val="0044247C"/>
    <w:rsid w:val="004B66B5"/>
    <w:rsid w:val="00504F4C"/>
    <w:rsid w:val="0052520A"/>
    <w:rsid w:val="00530E8E"/>
    <w:rsid w:val="005972DF"/>
    <w:rsid w:val="005F39EA"/>
    <w:rsid w:val="005F753B"/>
    <w:rsid w:val="00672D1F"/>
    <w:rsid w:val="007B121E"/>
    <w:rsid w:val="007B58CF"/>
    <w:rsid w:val="007E31F5"/>
    <w:rsid w:val="00804B94"/>
    <w:rsid w:val="008315D5"/>
    <w:rsid w:val="00850818"/>
    <w:rsid w:val="00901C84"/>
    <w:rsid w:val="00970B0E"/>
    <w:rsid w:val="00A514BB"/>
    <w:rsid w:val="00A61D32"/>
    <w:rsid w:val="00B73968"/>
    <w:rsid w:val="00B94F50"/>
    <w:rsid w:val="00BC185D"/>
    <w:rsid w:val="00BD775D"/>
    <w:rsid w:val="00C1538D"/>
    <w:rsid w:val="00C164E7"/>
    <w:rsid w:val="00C9320A"/>
    <w:rsid w:val="00CD653E"/>
    <w:rsid w:val="00CE09E2"/>
    <w:rsid w:val="00D043BC"/>
    <w:rsid w:val="00D55B15"/>
    <w:rsid w:val="00D6587A"/>
    <w:rsid w:val="00D77CE1"/>
    <w:rsid w:val="00DC639B"/>
    <w:rsid w:val="00E8418D"/>
    <w:rsid w:val="00EB0770"/>
    <w:rsid w:val="00F00815"/>
    <w:rsid w:val="00F143E1"/>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5B25274E-7064-46AB-BFDA-8A11C882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 w:type="character" w:styleId="CommentReference">
    <w:name w:val="annotation reference"/>
    <w:basedOn w:val="DefaultParagraphFont"/>
    <w:uiPriority w:val="99"/>
    <w:semiHidden/>
    <w:unhideWhenUsed/>
    <w:rsid w:val="00CE09E2"/>
    <w:rPr>
      <w:sz w:val="16"/>
      <w:szCs w:val="16"/>
    </w:rPr>
  </w:style>
  <w:style w:type="paragraph" w:styleId="CommentText">
    <w:name w:val="annotation text"/>
    <w:basedOn w:val="Normal"/>
    <w:link w:val="CommentTextChar"/>
    <w:uiPriority w:val="99"/>
    <w:semiHidden/>
    <w:unhideWhenUsed/>
    <w:rsid w:val="00CE09E2"/>
    <w:rPr>
      <w:sz w:val="20"/>
      <w:szCs w:val="20"/>
    </w:rPr>
  </w:style>
  <w:style w:type="character" w:customStyle="1" w:styleId="CommentTextChar">
    <w:name w:val="Comment Text Char"/>
    <w:basedOn w:val="DefaultParagraphFont"/>
    <w:link w:val="CommentText"/>
    <w:uiPriority w:val="99"/>
    <w:semiHidden/>
    <w:rsid w:val="00CE09E2"/>
    <w:rPr>
      <w:rFonts w:ascii="Book Antiqua" w:hAnsi="Book Antiqua" w:cs="Times New Roman"/>
      <w:sz w:val="20"/>
      <w:szCs w:val="20"/>
    </w:rPr>
  </w:style>
  <w:style w:type="paragraph" w:styleId="CommentSubject">
    <w:name w:val="annotation subject"/>
    <w:basedOn w:val="CommentText"/>
    <w:next w:val="CommentText"/>
    <w:link w:val="CommentSubjectChar"/>
    <w:uiPriority w:val="99"/>
    <w:semiHidden/>
    <w:unhideWhenUsed/>
    <w:rsid w:val="00CE09E2"/>
    <w:rPr>
      <w:b/>
      <w:bCs/>
    </w:rPr>
  </w:style>
  <w:style w:type="character" w:customStyle="1" w:styleId="CommentSubjectChar">
    <w:name w:val="Comment Subject Char"/>
    <w:basedOn w:val="CommentTextChar"/>
    <w:link w:val="CommentSubject"/>
    <w:uiPriority w:val="99"/>
    <w:semiHidden/>
    <w:rsid w:val="00CE09E2"/>
    <w:rPr>
      <w:rFonts w:ascii="Book Antiqua" w:hAnsi="Book Antiqu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Samantha Ogundare</cp:lastModifiedBy>
  <cp:revision>3</cp:revision>
  <cp:lastPrinted>2016-08-15T19:58:00Z</cp:lastPrinted>
  <dcterms:created xsi:type="dcterms:W3CDTF">2020-07-06T17:49:00Z</dcterms:created>
  <dcterms:modified xsi:type="dcterms:W3CDTF">2026-02-11T21:54:00Z</dcterms:modified>
</cp:coreProperties>
</file>