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25BFA2AD"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4C7C33">
        <w:rPr>
          <w:rFonts w:ascii="Franklin Gothic Medium" w:hAnsi="Franklin Gothic Medium"/>
        </w:rPr>
        <w:t>Economics &amp; MTEC BA</w:t>
      </w:r>
    </w:p>
    <w:p w14:paraId="1D2049ED" w14:textId="77777777" w:rsidR="00253558" w:rsidRPr="007950EF" w:rsidRDefault="00253558" w:rsidP="00253558">
      <w:pPr>
        <w:rPr>
          <w:rFonts w:ascii="Franklin Gothic Medium" w:hAnsi="Franklin Gothic Medium"/>
        </w:rPr>
      </w:pPr>
    </w:p>
    <w:p w14:paraId="7AC0CBEE" w14:textId="449E3F8F"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proofErr w:type="spellStart"/>
      <w:r w:rsidR="004C7C33">
        <w:rPr>
          <w:rFonts w:ascii="Franklin Gothic Medium" w:hAnsi="Franklin Gothic Medium"/>
        </w:rPr>
        <w:t>Mallesh</w:t>
      </w:r>
      <w:proofErr w:type="spellEnd"/>
      <w:r w:rsidR="004C7C33">
        <w:rPr>
          <w:rFonts w:ascii="Franklin Gothic Medium" w:hAnsi="Franklin Gothic Medium"/>
        </w:rPr>
        <w:t xml:space="preserve"> Pa/</w:t>
      </w:r>
      <w:r w:rsidR="004C7C33" w:rsidRPr="004C7C33">
        <w:rPr>
          <w:rFonts w:ascii="Franklin Gothic Medium" w:hAnsi="Franklin Gothic Medium"/>
        </w:rPr>
        <w:t>mallesh.pai@rice.edu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127"/>
        <w:gridCol w:w="8663"/>
      </w:tblGrid>
      <w:tr w:rsidR="005F39EA" w14:paraId="38EF7643" w14:textId="77777777" w:rsidTr="007B121E">
        <w:tc>
          <w:tcPr>
            <w:tcW w:w="11016" w:type="dxa"/>
            <w:gridSpan w:val="2"/>
            <w:shd w:val="clear" w:color="auto" w:fill="E6E6E6"/>
          </w:tcPr>
          <w:p w14:paraId="016C75CA" w14:textId="73131774"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0963A8">
              <w:rPr>
                <w:rFonts w:ascii="Optima" w:hAnsi="Optima"/>
                <w:szCs w:val="20"/>
              </w:rPr>
              <w:t>3</w:t>
            </w:r>
            <w:r w:rsidR="005F39EA" w:rsidRPr="005F39EA">
              <w:rPr>
                <w:rFonts w:ascii="Optima" w:hAnsi="Optima"/>
                <w:szCs w:val="20"/>
              </w:rPr>
              <w:t>–20</w:t>
            </w:r>
            <w:r>
              <w:rPr>
                <w:rFonts w:ascii="Optima" w:hAnsi="Optima"/>
                <w:szCs w:val="20"/>
              </w:rPr>
              <w:t>2</w:t>
            </w:r>
            <w:r w:rsidR="000963A8">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3DADA93" w14:textId="6047D9B2" w:rsidR="002C6E70" w:rsidRPr="00530E8E" w:rsidRDefault="00C079F8" w:rsidP="004B66B5">
            <w:pPr>
              <w:rPr>
                <w:szCs w:val="22"/>
              </w:rPr>
            </w:pPr>
            <w:r w:rsidRPr="00C079F8">
              <w:rPr>
                <w:szCs w:val="22"/>
              </w:rPr>
              <w:t>PLO 3 Learned various statistical and econometric skills, and used statistical software to analyze economic data, interpret and communicate statistical results, both orally and in writing.</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59EB02EA" w14:textId="619D0D01" w:rsidR="002C7D80" w:rsidRDefault="00C079F8" w:rsidP="002C7D80">
            <w:pPr>
              <w:rPr>
                <w:szCs w:val="22"/>
              </w:rPr>
            </w:pPr>
            <w:r w:rsidRPr="00C079F8">
              <w:rPr>
                <w:szCs w:val="22"/>
              </w:rPr>
              <w:t>We utilize a rubric based on the final examination in ECON 20</w:t>
            </w:r>
            <w:r>
              <w:rPr>
                <w:szCs w:val="22"/>
              </w:rPr>
              <w:t>9</w:t>
            </w:r>
            <w:r w:rsidRPr="00C079F8">
              <w:rPr>
                <w:szCs w:val="22"/>
              </w:rPr>
              <w:t xml:space="preserve">, </w:t>
            </w:r>
            <w:r>
              <w:rPr>
                <w:szCs w:val="22"/>
              </w:rPr>
              <w:t>Applied Econometr</w:t>
            </w:r>
            <w:r w:rsidRPr="00C079F8">
              <w:rPr>
                <w:szCs w:val="22"/>
              </w:rPr>
              <w:t xml:space="preserve">ics, which evaluates </w:t>
            </w:r>
            <w:proofErr w:type="spellStart"/>
            <w:r>
              <w:rPr>
                <w:szCs w:val="22"/>
              </w:rPr>
              <w:t>i</w:t>
            </w:r>
            <w:proofErr w:type="spellEnd"/>
            <w:r>
              <w:rPr>
                <w:szCs w:val="22"/>
              </w:rPr>
              <w:t>) familiarity with introductory econometric concepts, ii) interpretation and statistical inference, and iii) application of causal inference techniques; as well as</w:t>
            </w:r>
            <w:r w:rsidR="00351D9A">
              <w:rPr>
                <w:szCs w:val="22"/>
              </w:rPr>
              <w:t xml:space="preserve"> the</w:t>
            </w:r>
            <w:r>
              <w:rPr>
                <w:szCs w:val="22"/>
              </w:rPr>
              <w:t xml:space="preserve"> data analysis assignments </w:t>
            </w:r>
            <w:r w:rsidR="00351D9A">
              <w:rPr>
                <w:szCs w:val="22"/>
              </w:rPr>
              <w:t xml:space="preserve">in ECON 209 </w:t>
            </w:r>
            <w:r>
              <w:rPr>
                <w:szCs w:val="22"/>
              </w:rPr>
              <w:t xml:space="preserve">which require </w:t>
            </w:r>
            <w:r w:rsidR="00415596">
              <w:rPr>
                <w:szCs w:val="22"/>
              </w:rPr>
              <w:t xml:space="preserve">iv) </w:t>
            </w:r>
            <w:r>
              <w:rPr>
                <w:szCs w:val="22"/>
              </w:rPr>
              <w:t xml:space="preserve">an ability to use statistical software packages.  </w:t>
            </w:r>
            <w:r w:rsidR="00CF2398" w:rsidRPr="00CF2398">
              <w:rPr>
                <w:szCs w:val="22"/>
              </w:rPr>
              <w:t>Each item in the rubric was evaluated on a scale from 0-4, with 4 (0) being the highest (lowest) score indicating mastery of (failure to understand) the subject material. Our goal is that at least 75% of the students make a score of at least 3.0, as measured by the rubric, indicating good or excellent knowledge of the material listed in the PLO.</w:t>
            </w:r>
            <w:r w:rsidRPr="00C079F8">
              <w:rPr>
                <w:szCs w:val="22"/>
              </w:rPr>
              <w:t xml:space="preserve"> </w:t>
            </w:r>
          </w:p>
          <w:p w14:paraId="145B62A4" w14:textId="77777777" w:rsidR="00C079F8" w:rsidRDefault="00C079F8" w:rsidP="002C7D80">
            <w:pPr>
              <w:rPr>
                <w:szCs w:val="22"/>
              </w:rPr>
            </w:pPr>
          </w:p>
          <w:tbl>
            <w:tblPr>
              <w:tblW w:w="8110" w:type="dxa"/>
              <w:tblLook w:val="04A0" w:firstRow="1" w:lastRow="0" w:firstColumn="1" w:lastColumn="0" w:noHBand="0" w:noVBand="1"/>
            </w:tblPr>
            <w:tblGrid>
              <w:gridCol w:w="350"/>
              <w:gridCol w:w="6140"/>
              <w:gridCol w:w="1620"/>
            </w:tblGrid>
            <w:tr w:rsidR="001F61BA" w:rsidRPr="00EC3227" w14:paraId="10E4F14C" w14:textId="77777777" w:rsidTr="001F61BA">
              <w:trPr>
                <w:trHeight w:val="300"/>
              </w:trPr>
              <w:tc>
                <w:tcPr>
                  <w:tcW w:w="350" w:type="dxa"/>
                  <w:tcBorders>
                    <w:top w:val="single" w:sz="4" w:space="0" w:color="auto"/>
                    <w:left w:val="single" w:sz="4" w:space="0" w:color="auto"/>
                    <w:bottom w:val="single" w:sz="4" w:space="0" w:color="auto"/>
                    <w:right w:val="single" w:sz="4" w:space="0" w:color="auto"/>
                  </w:tcBorders>
                </w:tcPr>
                <w:p w14:paraId="3AA79F2F" w14:textId="6440C0E4" w:rsidR="001F61BA" w:rsidRDefault="001F61BA" w:rsidP="00E75468">
                  <w:pPr>
                    <w:rPr>
                      <w:color w:val="000000"/>
                      <w:szCs w:val="22"/>
                    </w:rPr>
                  </w:pPr>
                  <w:r>
                    <w:rPr>
                      <w:color w:val="000000"/>
                      <w:szCs w:val="22"/>
                    </w:rPr>
                    <w:t>#</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4B92964E" w14:textId="509324F7" w:rsidR="001F61BA" w:rsidRDefault="00EB4594" w:rsidP="00E75468">
                  <w:pPr>
                    <w:rPr>
                      <w:color w:val="000000"/>
                      <w:szCs w:val="22"/>
                    </w:rPr>
                  </w:pPr>
                  <w:r>
                    <w:rPr>
                      <w:color w:val="000000"/>
                      <w:szCs w:val="22"/>
                    </w:rPr>
                    <w:t>Rubric i</w:t>
                  </w:r>
                  <w:r w:rsidR="001F61BA">
                    <w:rPr>
                      <w:color w:val="000000"/>
                      <w:szCs w:val="22"/>
                    </w:rPr>
                    <w:t>tem</w:t>
                  </w:r>
                </w:p>
              </w:tc>
              <w:tc>
                <w:tcPr>
                  <w:tcW w:w="1620" w:type="dxa"/>
                  <w:tcBorders>
                    <w:top w:val="single" w:sz="4" w:space="0" w:color="auto"/>
                    <w:left w:val="single" w:sz="4" w:space="0" w:color="auto"/>
                    <w:bottom w:val="single" w:sz="4" w:space="0" w:color="auto"/>
                    <w:right w:val="single" w:sz="4" w:space="0" w:color="auto"/>
                  </w:tcBorders>
                </w:tcPr>
                <w:p w14:paraId="519D0C12" w14:textId="497C1376" w:rsidR="001F61BA" w:rsidRDefault="001F61BA" w:rsidP="00E75468">
                  <w:pPr>
                    <w:rPr>
                      <w:color w:val="000000"/>
                      <w:szCs w:val="22"/>
                    </w:rPr>
                  </w:pPr>
                  <w:r>
                    <w:rPr>
                      <w:color w:val="000000"/>
                      <w:szCs w:val="22"/>
                    </w:rPr>
                    <w:t>Assessment</w:t>
                  </w:r>
                </w:p>
              </w:tc>
            </w:tr>
            <w:tr w:rsidR="001F61BA" w:rsidRPr="00EC3227" w14:paraId="63A1C86F" w14:textId="6EE8B6A2" w:rsidTr="0024128C">
              <w:trPr>
                <w:trHeight w:val="300"/>
              </w:trPr>
              <w:tc>
                <w:tcPr>
                  <w:tcW w:w="350" w:type="dxa"/>
                  <w:tcBorders>
                    <w:top w:val="single" w:sz="4" w:space="0" w:color="auto"/>
                    <w:left w:val="single" w:sz="4" w:space="0" w:color="auto"/>
                    <w:bottom w:val="single" w:sz="4" w:space="0" w:color="auto"/>
                    <w:right w:val="single" w:sz="4" w:space="0" w:color="auto"/>
                  </w:tcBorders>
                </w:tcPr>
                <w:p w14:paraId="16977AE7" w14:textId="3A09B385" w:rsidR="001F61BA" w:rsidRDefault="001F61BA" w:rsidP="00E75468">
                  <w:pPr>
                    <w:rPr>
                      <w:color w:val="000000"/>
                      <w:szCs w:val="22"/>
                    </w:rPr>
                  </w:pPr>
                  <w:r>
                    <w:rPr>
                      <w:color w:val="000000"/>
                      <w:szCs w:val="22"/>
                    </w:rPr>
                    <w:t>1</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08133340" w14:textId="7441AD04" w:rsidR="001F61BA" w:rsidRPr="00EC3227" w:rsidRDefault="001F61BA" w:rsidP="00E75468">
                  <w:pPr>
                    <w:rPr>
                      <w:color w:val="000000"/>
                      <w:szCs w:val="22"/>
                    </w:rPr>
                  </w:pPr>
                  <w:r>
                    <w:rPr>
                      <w:color w:val="000000"/>
                      <w:szCs w:val="22"/>
                    </w:rPr>
                    <w:t>Is the student familiar with introductory econometric concepts?</w:t>
                  </w:r>
                </w:p>
              </w:tc>
              <w:tc>
                <w:tcPr>
                  <w:tcW w:w="1620" w:type="dxa"/>
                  <w:tcBorders>
                    <w:top w:val="single" w:sz="4" w:space="0" w:color="auto"/>
                    <w:left w:val="single" w:sz="4" w:space="0" w:color="auto"/>
                    <w:bottom w:val="single" w:sz="4" w:space="0" w:color="auto"/>
                    <w:right w:val="single" w:sz="4" w:space="0" w:color="auto"/>
                  </w:tcBorders>
                </w:tcPr>
                <w:p w14:paraId="70B35D69" w14:textId="1242C097" w:rsidR="001F61BA" w:rsidRDefault="001F61BA" w:rsidP="00E75468">
                  <w:pPr>
                    <w:rPr>
                      <w:color w:val="000000"/>
                      <w:szCs w:val="22"/>
                    </w:rPr>
                  </w:pPr>
                  <w:r>
                    <w:rPr>
                      <w:color w:val="000000"/>
                      <w:szCs w:val="22"/>
                    </w:rPr>
                    <w:t>Final exam question 1</w:t>
                  </w:r>
                </w:p>
              </w:tc>
            </w:tr>
            <w:tr w:rsidR="001F61BA" w:rsidRPr="00EC3227" w14:paraId="39633F79" w14:textId="2C136907" w:rsidTr="0024128C">
              <w:trPr>
                <w:trHeight w:val="600"/>
              </w:trPr>
              <w:tc>
                <w:tcPr>
                  <w:tcW w:w="350" w:type="dxa"/>
                  <w:tcBorders>
                    <w:top w:val="nil"/>
                    <w:left w:val="single" w:sz="4" w:space="0" w:color="auto"/>
                    <w:bottom w:val="single" w:sz="4" w:space="0" w:color="auto"/>
                    <w:right w:val="single" w:sz="4" w:space="0" w:color="auto"/>
                  </w:tcBorders>
                </w:tcPr>
                <w:p w14:paraId="17FFFAA0" w14:textId="2138D706" w:rsidR="001F61BA" w:rsidRDefault="001F61BA" w:rsidP="00E75468">
                  <w:pPr>
                    <w:rPr>
                      <w:color w:val="000000"/>
                      <w:szCs w:val="22"/>
                    </w:rPr>
                  </w:pPr>
                  <w:r>
                    <w:rPr>
                      <w:color w:val="000000"/>
                      <w:szCs w:val="22"/>
                    </w:rPr>
                    <w:t>2</w:t>
                  </w:r>
                </w:p>
              </w:tc>
              <w:tc>
                <w:tcPr>
                  <w:tcW w:w="6140" w:type="dxa"/>
                  <w:tcBorders>
                    <w:top w:val="nil"/>
                    <w:left w:val="single" w:sz="4" w:space="0" w:color="auto"/>
                    <w:bottom w:val="single" w:sz="4" w:space="0" w:color="auto"/>
                    <w:right w:val="single" w:sz="4" w:space="0" w:color="auto"/>
                  </w:tcBorders>
                  <w:shd w:val="clear" w:color="auto" w:fill="auto"/>
                </w:tcPr>
                <w:p w14:paraId="50932E47" w14:textId="4C529A8D" w:rsidR="001F61BA" w:rsidRPr="00EC3227" w:rsidRDefault="001F61BA" w:rsidP="00E75468">
                  <w:pPr>
                    <w:rPr>
                      <w:color w:val="000000"/>
                      <w:szCs w:val="22"/>
                    </w:rPr>
                  </w:pPr>
                  <w:r>
                    <w:rPr>
                      <w:color w:val="000000"/>
                      <w:szCs w:val="22"/>
                    </w:rPr>
                    <w:t>Can the student interpret regression results and conduct statistical inference?</w:t>
                  </w:r>
                </w:p>
              </w:tc>
              <w:tc>
                <w:tcPr>
                  <w:tcW w:w="1620" w:type="dxa"/>
                  <w:tcBorders>
                    <w:top w:val="nil"/>
                    <w:left w:val="single" w:sz="4" w:space="0" w:color="auto"/>
                    <w:bottom w:val="single" w:sz="4" w:space="0" w:color="auto"/>
                    <w:right w:val="single" w:sz="4" w:space="0" w:color="auto"/>
                  </w:tcBorders>
                </w:tcPr>
                <w:p w14:paraId="7FB0E9F6" w14:textId="700D2F5C" w:rsidR="001F61BA" w:rsidRDefault="001F61BA" w:rsidP="00E75468">
                  <w:pPr>
                    <w:rPr>
                      <w:color w:val="000000"/>
                      <w:szCs w:val="22"/>
                    </w:rPr>
                  </w:pPr>
                  <w:r>
                    <w:rPr>
                      <w:color w:val="000000"/>
                      <w:szCs w:val="22"/>
                    </w:rPr>
                    <w:t>Final exam questions 2-3</w:t>
                  </w:r>
                </w:p>
              </w:tc>
            </w:tr>
            <w:tr w:rsidR="001F61BA" w:rsidRPr="00EC3227" w14:paraId="612A0BCB" w14:textId="410C79F4" w:rsidTr="0024128C">
              <w:trPr>
                <w:trHeight w:val="600"/>
              </w:trPr>
              <w:tc>
                <w:tcPr>
                  <w:tcW w:w="350" w:type="dxa"/>
                  <w:tcBorders>
                    <w:top w:val="nil"/>
                    <w:left w:val="single" w:sz="4" w:space="0" w:color="auto"/>
                    <w:bottom w:val="single" w:sz="4" w:space="0" w:color="auto"/>
                    <w:right w:val="single" w:sz="4" w:space="0" w:color="auto"/>
                  </w:tcBorders>
                </w:tcPr>
                <w:p w14:paraId="46835CA5" w14:textId="1C9DD5A0" w:rsidR="001F61BA" w:rsidRDefault="001F61BA" w:rsidP="00E75468">
                  <w:pPr>
                    <w:rPr>
                      <w:color w:val="000000"/>
                      <w:szCs w:val="22"/>
                    </w:rPr>
                  </w:pPr>
                  <w:r>
                    <w:rPr>
                      <w:color w:val="000000"/>
                      <w:szCs w:val="22"/>
                    </w:rPr>
                    <w:t>3</w:t>
                  </w:r>
                </w:p>
              </w:tc>
              <w:tc>
                <w:tcPr>
                  <w:tcW w:w="6140" w:type="dxa"/>
                  <w:tcBorders>
                    <w:top w:val="nil"/>
                    <w:left w:val="single" w:sz="4" w:space="0" w:color="auto"/>
                    <w:bottom w:val="single" w:sz="4" w:space="0" w:color="auto"/>
                    <w:right w:val="single" w:sz="4" w:space="0" w:color="auto"/>
                  </w:tcBorders>
                  <w:shd w:val="clear" w:color="auto" w:fill="auto"/>
                </w:tcPr>
                <w:p w14:paraId="2F86CB17" w14:textId="523E9913" w:rsidR="001F61BA" w:rsidRPr="00EC3227" w:rsidRDefault="001F61BA" w:rsidP="00E75468">
                  <w:pPr>
                    <w:rPr>
                      <w:color w:val="000000"/>
                      <w:szCs w:val="22"/>
                    </w:rPr>
                  </w:pPr>
                  <w:r>
                    <w:rPr>
                      <w:color w:val="000000"/>
                      <w:szCs w:val="22"/>
                    </w:rPr>
                    <w:t>Can the student apply causal inference techniques?</w:t>
                  </w:r>
                </w:p>
              </w:tc>
              <w:tc>
                <w:tcPr>
                  <w:tcW w:w="1620" w:type="dxa"/>
                  <w:tcBorders>
                    <w:top w:val="nil"/>
                    <w:left w:val="single" w:sz="4" w:space="0" w:color="auto"/>
                    <w:bottom w:val="single" w:sz="4" w:space="0" w:color="auto"/>
                    <w:right w:val="single" w:sz="4" w:space="0" w:color="auto"/>
                  </w:tcBorders>
                </w:tcPr>
                <w:p w14:paraId="16AF5B96" w14:textId="2C928F76" w:rsidR="001F61BA" w:rsidRDefault="001F61BA" w:rsidP="00E75468">
                  <w:pPr>
                    <w:rPr>
                      <w:color w:val="000000"/>
                      <w:szCs w:val="22"/>
                    </w:rPr>
                  </w:pPr>
                  <w:r>
                    <w:rPr>
                      <w:color w:val="000000"/>
                      <w:szCs w:val="22"/>
                    </w:rPr>
                    <w:t>Final exam questions 4-5</w:t>
                  </w:r>
                </w:p>
              </w:tc>
            </w:tr>
            <w:tr w:rsidR="001F61BA" w:rsidRPr="00EC3227" w14:paraId="709C9041" w14:textId="60594A14" w:rsidTr="0024128C">
              <w:trPr>
                <w:trHeight w:val="600"/>
              </w:trPr>
              <w:tc>
                <w:tcPr>
                  <w:tcW w:w="350" w:type="dxa"/>
                  <w:tcBorders>
                    <w:top w:val="nil"/>
                    <w:left w:val="single" w:sz="4" w:space="0" w:color="auto"/>
                    <w:bottom w:val="single" w:sz="4" w:space="0" w:color="auto"/>
                    <w:right w:val="single" w:sz="4" w:space="0" w:color="auto"/>
                  </w:tcBorders>
                </w:tcPr>
                <w:p w14:paraId="0A5E8E8D" w14:textId="6E1929CC" w:rsidR="001F61BA" w:rsidRDefault="001F61BA" w:rsidP="00E75468">
                  <w:pPr>
                    <w:rPr>
                      <w:color w:val="000000"/>
                      <w:szCs w:val="22"/>
                    </w:rPr>
                  </w:pPr>
                  <w:r>
                    <w:rPr>
                      <w:color w:val="000000"/>
                      <w:szCs w:val="22"/>
                    </w:rPr>
                    <w:t>4</w:t>
                  </w:r>
                </w:p>
              </w:tc>
              <w:tc>
                <w:tcPr>
                  <w:tcW w:w="6140" w:type="dxa"/>
                  <w:tcBorders>
                    <w:top w:val="nil"/>
                    <w:left w:val="single" w:sz="4" w:space="0" w:color="auto"/>
                    <w:bottom w:val="single" w:sz="4" w:space="0" w:color="auto"/>
                    <w:right w:val="single" w:sz="4" w:space="0" w:color="auto"/>
                  </w:tcBorders>
                  <w:shd w:val="clear" w:color="auto" w:fill="auto"/>
                </w:tcPr>
                <w:p w14:paraId="25134DCE" w14:textId="3886119D" w:rsidR="001F61BA" w:rsidRPr="00EC3227" w:rsidRDefault="001F61BA" w:rsidP="00E75468">
                  <w:pPr>
                    <w:rPr>
                      <w:color w:val="000000"/>
                      <w:szCs w:val="22"/>
                    </w:rPr>
                  </w:pPr>
                  <w:r>
                    <w:rPr>
                      <w:color w:val="000000"/>
                      <w:szCs w:val="22"/>
                    </w:rPr>
                    <w:t xml:space="preserve">Can the student complete data analysis assignments </w:t>
                  </w:r>
                  <w:proofErr w:type="gramStart"/>
                  <w:r>
                    <w:rPr>
                      <w:color w:val="000000"/>
                      <w:szCs w:val="22"/>
                    </w:rPr>
                    <w:t>using</w:t>
                  </w:r>
                  <w:proofErr w:type="gramEnd"/>
                  <w:r>
                    <w:rPr>
                      <w:color w:val="000000"/>
                      <w:szCs w:val="22"/>
                    </w:rPr>
                    <w:t xml:space="preserve"> statistical software?</w:t>
                  </w:r>
                </w:p>
              </w:tc>
              <w:tc>
                <w:tcPr>
                  <w:tcW w:w="1620" w:type="dxa"/>
                  <w:tcBorders>
                    <w:top w:val="nil"/>
                    <w:left w:val="single" w:sz="4" w:space="0" w:color="auto"/>
                    <w:bottom w:val="single" w:sz="4" w:space="0" w:color="auto"/>
                    <w:right w:val="single" w:sz="4" w:space="0" w:color="auto"/>
                  </w:tcBorders>
                </w:tcPr>
                <w:p w14:paraId="5C7BD122" w14:textId="0090016B" w:rsidR="001F61BA" w:rsidRDefault="001F26B9" w:rsidP="00E75468">
                  <w:pPr>
                    <w:rPr>
                      <w:color w:val="000000"/>
                      <w:szCs w:val="22"/>
                    </w:rPr>
                  </w:pPr>
                  <w:r>
                    <w:rPr>
                      <w:color w:val="000000"/>
                      <w:szCs w:val="22"/>
                    </w:rPr>
                    <w:t>Assignments 1-6</w:t>
                  </w:r>
                </w:p>
              </w:tc>
            </w:tr>
          </w:tbl>
          <w:p w14:paraId="296CFC46" w14:textId="1CB48CDC" w:rsidR="002C7D80" w:rsidRPr="00530E8E" w:rsidRDefault="002C7D80" w:rsidP="002C7D80">
            <w:pPr>
              <w:rPr>
                <w:szCs w:val="22"/>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1D26C146" w14:textId="35A517B7" w:rsidR="002C7D80" w:rsidRDefault="0024128C" w:rsidP="00CF2398">
            <w:pPr>
              <w:rPr>
                <w:szCs w:val="22"/>
              </w:rPr>
            </w:pPr>
            <w:r>
              <w:rPr>
                <w:szCs w:val="22"/>
              </w:rPr>
              <w:t xml:space="preserve">The proportion of students achieving a score of 3 or 4 exceeded 80% for each rubric item.  Rubric item #2 seems most challenging to students, perhaps because </w:t>
            </w:r>
            <w:r w:rsidR="002B712C">
              <w:rPr>
                <w:szCs w:val="22"/>
              </w:rPr>
              <w:t xml:space="preserve">conducting </w:t>
            </w:r>
            <w:r>
              <w:rPr>
                <w:szCs w:val="22"/>
              </w:rPr>
              <w:t xml:space="preserve">statistical inference builds on retention of </w:t>
            </w:r>
            <w:r w:rsidR="00212584">
              <w:rPr>
                <w:szCs w:val="22"/>
              </w:rPr>
              <w:t>content</w:t>
            </w:r>
            <w:r>
              <w:rPr>
                <w:szCs w:val="22"/>
              </w:rPr>
              <w:t xml:space="preserve"> from prerequisite</w:t>
            </w:r>
            <w:r w:rsidR="00646C45">
              <w:rPr>
                <w:szCs w:val="22"/>
              </w:rPr>
              <w:t xml:space="preserve"> courses in </w:t>
            </w:r>
            <w:r w:rsidR="00FB7081">
              <w:rPr>
                <w:szCs w:val="22"/>
              </w:rPr>
              <w:t>S</w:t>
            </w:r>
            <w:r w:rsidR="00646C45">
              <w:rPr>
                <w:szCs w:val="22"/>
              </w:rPr>
              <w:t>tatistics</w:t>
            </w:r>
            <w:r>
              <w:rPr>
                <w:szCs w:val="22"/>
              </w:rPr>
              <w:t xml:space="preserve">.  Despite many students having no prior coding experience, they did surprisingly well on rubric item #4; this is likely because we have dedicated Teaching Assistants and example code to help </w:t>
            </w:r>
            <w:r w:rsidR="002B712C">
              <w:rPr>
                <w:szCs w:val="22"/>
              </w:rPr>
              <w:t>students use the statistical software</w:t>
            </w:r>
            <w:r w:rsidR="006179EA">
              <w:rPr>
                <w:szCs w:val="22"/>
              </w:rPr>
              <w:t xml:space="preserve"> (R)</w:t>
            </w:r>
            <w:r w:rsidR="002B712C">
              <w:rPr>
                <w:szCs w:val="22"/>
              </w:rPr>
              <w:t>.</w:t>
            </w:r>
          </w:p>
          <w:p w14:paraId="0E0982FE" w14:textId="77777777" w:rsidR="00CF2398" w:rsidRDefault="00CF2398" w:rsidP="00CF2398">
            <w:pPr>
              <w:rPr>
                <w:szCs w:val="22"/>
              </w:rPr>
            </w:pPr>
          </w:p>
          <w:tbl>
            <w:tblPr>
              <w:tblW w:w="4960" w:type="dxa"/>
              <w:tblLook w:val="04A0" w:firstRow="1" w:lastRow="0" w:firstColumn="1" w:lastColumn="0" w:noHBand="0" w:noVBand="1"/>
            </w:tblPr>
            <w:tblGrid>
              <w:gridCol w:w="350"/>
              <w:gridCol w:w="1370"/>
              <w:gridCol w:w="1530"/>
              <w:gridCol w:w="1710"/>
            </w:tblGrid>
            <w:tr w:rsidR="00CF2398" w:rsidRPr="00EC3227" w14:paraId="228BF0C9" w14:textId="77777777" w:rsidTr="00021B0F">
              <w:trPr>
                <w:trHeight w:val="144"/>
              </w:trPr>
              <w:tc>
                <w:tcPr>
                  <w:tcW w:w="350" w:type="dxa"/>
                  <w:tcBorders>
                    <w:top w:val="single" w:sz="4" w:space="0" w:color="auto"/>
                    <w:left w:val="single" w:sz="4" w:space="0" w:color="auto"/>
                    <w:right w:val="single" w:sz="4" w:space="0" w:color="auto"/>
                  </w:tcBorders>
                </w:tcPr>
                <w:p w14:paraId="72D15B77" w14:textId="77777777" w:rsidR="00CF2398" w:rsidRDefault="00CF2398" w:rsidP="00CF2398">
                  <w:pPr>
                    <w:rPr>
                      <w:color w:val="000000"/>
                      <w:szCs w:val="22"/>
                    </w:rPr>
                  </w:pPr>
                  <w:r>
                    <w:rPr>
                      <w:color w:val="000000"/>
                      <w:szCs w:val="22"/>
                    </w:rPr>
                    <w:t>#</w:t>
                  </w:r>
                </w:p>
              </w:tc>
              <w:tc>
                <w:tcPr>
                  <w:tcW w:w="1370" w:type="dxa"/>
                  <w:tcBorders>
                    <w:top w:val="single" w:sz="4" w:space="0" w:color="auto"/>
                    <w:left w:val="single" w:sz="4" w:space="0" w:color="auto"/>
                    <w:right w:val="single" w:sz="4" w:space="0" w:color="auto"/>
                  </w:tcBorders>
                  <w:shd w:val="clear" w:color="auto" w:fill="auto"/>
                  <w:vAlign w:val="center"/>
                </w:tcPr>
                <w:p w14:paraId="64AED78B" w14:textId="77777777" w:rsidR="00CF2398" w:rsidRDefault="00CF2398" w:rsidP="00CF2398">
                  <w:pPr>
                    <w:jc w:val="center"/>
                    <w:rPr>
                      <w:color w:val="000000"/>
                      <w:szCs w:val="22"/>
                    </w:rPr>
                  </w:pPr>
                  <w:r>
                    <w:rPr>
                      <w:color w:val="000000"/>
                      <w:szCs w:val="22"/>
                    </w:rPr>
                    <w:t>Excellent</w:t>
                  </w:r>
                </w:p>
              </w:tc>
              <w:tc>
                <w:tcPr>
                  <w:tcW w:w="1530" w:type="dxa"/>
                  <w:tcBorders>
                    <w:top w:val="single" w:sz="4" w:space="0" w:color="auto"/>
                    <w:left w:val="single" w:sz="4" w:space="0" w:color="auto"/>
                    <w:right w:val="single" w:sz="4" w:space="0" w:color="auto"/>
                  </w:tcBorders>
                </w:tcPr>
                <w:p w14:paraId="228FDE51" w14:textId="77777777" w:rsidR="00CF2398" w:rsidRDefault="00CF2398" w:rsidP="00CF2398">
                  <w:pPr>
                    <w:jc w:val="center"/>
                    <w:rPr>
                      <w:color w:val="000000"/>
                      <w:szCs w:val="22"/>
                    </w:rPr>
                  </w:pPr>
                  <w:r>
                    <w:rPr>
                      <w:color w:val="000000"/>
                      <w:szCs w:val="22"/>
                    </w:rPr>
                    <w:t>Good</w:t>
                  </w:r>
                </w:p>
              </w:tc>
              <w:tc>
                <w:tcPr>
                  <w:tcW w:w="1710" w:type="dxa"/>
                  <w:tcBorders>
                    <w:top w:val="single" w:sz="4" w:space="0" w:color="auto"/>
                    <w:left w:val="single" w:sz="4" w:space="0" w:color="auto"/>
                    <w:right w:val="single" w:sz="4" w:space="0" w:color="auto"/>
                  </w:tcBorders>
                </w:tcPr>
                <w:p w14:paraId="045095B5" w14:textId="77777777" w:rsidR="00CF2398" w:rsidRDefault="00CF2398" w:rsidP="00CF2398">
                  <w:pPr>
                    <w:jc w:val="center"/>
                    <w:rPr>
                      <w:color w:val="000000"/>
                      <w:szCs w:val="22"/>
                    </w:rPr>
                  </w:pPr>
                  <w:r>
                    <w:rPr>
                      <w:color w:val="000000"/>
                      <w:szCs w:val="22"/>
                    </w:rPr>
                    <w:t>Fall 2023 total</w:t>
                  </w:r>
                </w:p>
              </w:tc>
            </w:tr>
            <w:tr w:rsidR="00CF2398" w:rsidRPr="00EC3227" w14:paraId="0748C7D3" w14:textId="77777777" w:rsidTr="00021B0F">
              <w:trPr>
                <w:trHeight w:val="144"/>
              </w:trPr>
              <w:tc>
                <w:tcPr>
                  <w:tcW w:w="350" w:type="dxa"/>
                  <w:tcBorders>
                    <w:left w:val="single" w:sz="4" w:space="0" w:color="auto"/>
                    <w:bottom w:val="single" w:sz="4" w:space="0" w:color="auto"/>
                    <w:right w:val="single" w:sz="4" w:space="0" w:color="auto"/>
                  </w:tcBorders>
                </w:tcPr>
                <w:p w14:paraId="6DA1130D" w14:textId="77777777" w:rsidR="00CF2398" w:rsidRDefault="00CF2398" w:rsidP="00CF2398">
                  <w:pPr>
                    <w:rPr>
                      <w:color w:val="000000"/>
                      <w:szCs w:val="22"/>
                    </w:rPr>
                  </w:pPr>
                </w:p>
              </w:tc>
              <w:tc>
                <w:tcPr>
                  <w:tcW w:w="1370" w:type="dxa"/>
                  <w:tcBorders>
                    <w:left w:val="single" w:sz="4" w:space="0" w:color="auto"/>
                    <w:bottom w:val="single" w:sz="4" w:space="0" w:color="auto"/>
                    <w:right w:val="single" w:sz="4" w:space="0" w:color="auto"/>
                  </w:tcBorders>
                  <w:shd w:val="clear" w:color="auto" w:fill="auto"/>
                  <w:vAlign w:val="center"/>
                </w:tcPr>
                <w:p w14:paraId="5764D73A" w14:textId="77777777" w:rsidR="00CF2398" w:rsidRDefault="00CF2398" w:rsidP="00CF2398">
                  <w:pPr>
                    <w:jc w:val="center"/>
                    <w:rPr>
                      <w:color w:val="000000"/>
                      <w:szCs w:val="22"/>
                    </w:rPr>
                  </w:pPr>
                  <w:r>
                    <w:rPr>
                      <w:color w:val="000000"/>
                      <w:szCs w:val="22"/>
                    </w:rPr>
                    <w:t>(4)</w:t>
                  </w:r>
                </w:p>
              </w:tc>
              <w:tc>
                <w:tcPr>
                  <w:tcW w:w="1530" w:type="dxa"/>
                  <w:tcBorders>
                    <w:left w:val="single" w:sz="4" w:space="0" w:color="auto"/>
                    <w:bottom w:val="single" w:sz="4" w:space="0" w:color="auto"/>
                    <w:right w:val="single" w:sz="4" w:space="0" w:color="auto"/>
                  </w:tcBorders>
                </w:tcPr>
                <w:p w14:paraId="52A1AF80" w14:textId="77777777" w:rsidR="00CF2398" w:rsidRDefault="00CF2398" w:rsidP="00CF2398">
                  <w:pPr>
                    <w:jc w:val="center"/>
                    <w:rPr>
                      <w:color w:val="000000"/>
                      <w:szCs w:val="22"/>
                    </w:rPr>
                  </w:pPr>
                  <w:r>
                    <w:rPr>
                      <w:color w:val="000000"/>
                      <w:szCs w:val="22"/>
                    </w:rPr>
                    <w:t>(3)</w:t>
                  </w:r>
                </w:p>
              </w:tc>
              <w:tc>
                <w:tcPr>
                  <w:tcW w:w="1710" w:type="dxa"/>
                  <w:tcBorders>
                    <w:left w:val="single" w:sz="4" w:space="0" w:color="auto"/>
                    <w:bottom w:val="single" w:sz="4" w:space="0" w:color="auto"/>
                    <w:right w:val="single" w:sz="4" w:space="0" w:color="auto"/>
                  </w:tcBorders>
                </w:tcPr>
                <w:p w14:paraId="1FD69CC4" w14:textId="77777777" w:rsidR="00CF2398" w:rsidRDefault="00CF2398" w:rsidP="00CF2398">
                  <w:pPr>
                    <w:jc w:val="center"/>
                    <w:rPr>
                      <w:color w:val="000000"/>
                      <w:szCs w:val="22"/>
                    </w:rPr>
                  </w:pPr>
                  <w:r>
                    <w:rPr>
                      <w:color w:val="000000"/>
                      <w:szCs w:val="22"/>
                    </w:rPr>
                    <w:t>(score &gt;=3)</w:t>
                  </w:r>
                </w:p>
              </w:tc>
            </w:tr>
            <w:tr w:rsidR="00CF2398" w:rsidRPr="00EC3227" w14:paraId="50C1E66B" w14:textId="77777777" w:rsidTr="00021B0F">
              <w:trPr>
                <w:trHeight w:val="144"/>
              </w:trPr>
              <w:tc>
                <w:tcPr>
                  <w:tcW w:w="350" w:type="dxa"/>
                  <w:tcBorders>
                    <w:top w:val="single" w:sz="4" w:space="0" w:color="auto"/>
                    <w:left w:val="single" w:sz="4" w:space="0" w:color="auto"/>
                    <w:bottom w:val="single" w:sz="4" w:space="0" w:color="auto"/>
                    <w:right w:val="single" w:sz="4" w:space="0" w:color="auto"/>
                  </w:tcBorders>
                </w:tcPr>
                <w:p w14:paraId="0E269B1C" w14:textId="77777777" w:rsidR="00CF2398" w:rsidRDefault="00CF2398" w:rsidP="00CF2398">
                  <w:pPr>
                    <w:rPr>
                      <w:color w:val="000000"/>
                      <w:szCs w:val="22"/>
                    </w:rPr>
                  </w:pPr>
                  <w:r>
                    <w:rPr>
                      <w:color w:val="000000"/>
                      <w:szCs w:val="22"/>
                    </w:rPr>
                    <w:t>1</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7A193026" w14:textId="77777777" w:rsidR="00CF2398" w:rsidRPr="00EC3227" w:rsidRDefault="00CF2398" w:rsidP="00CF2398">
                  <w:pPr>
                    <w:jc w:val="center"/>
                    <w:rPr>
                      <w:color w:val="000000"/>
                      <w:szCs w:val="22"/>
                    </w:rPr>
                  </w:pPr>
                  <w:r>
                    <w:rPr>
                      <w:color w:val="000000"/>
                      <w:szCs w:val="22"/>
                    </w:rPr>
                    <w:t>77%</w:t>
                  </w:r>
                </w:p>
              </w:tc>
              <w:tc>
                <w:tcPr>
                  <w:tcW w:w="1530" w:type="dxa"/>
                  <w:tcBorders>
                    <w:top w:val="single" w:sz="4" w:space="0" w:color="auto"/>
                    <w:left w:val="single" w:sz="4" w:space="0" w:color="auto"/>
                    <w:bottom w:val="single" w:sz="4" w:space="0" w:color="auto"/>
                    <w:right w:val="single" w:sz="4" w:space="0" w:color="auto"/>
                  </w:tcBorders>
                </w:tcPr>
                <w:p w14:paraId="33591DBD" w14:textId="77777777" w:rsidR="00CF2398" w:rsidRDefault="00CF2398" w:rsidP="00CF2398">
                  <w:pPr>
                    <w:jc w:val="center"/>
                    <w:rPr>
                      <w:color w:val="000000"/>
                      <w:szCs w:val="22"/>
                    </w:rPr>
                  </w:pPr>
                  <w:r>
                    <w:rPr>
                      <w:color w:val="000000"/>
                      <w:szCs w:val="22"/>
                    </w:rPr>
                    <w:t>19%</w:t>
                  </w:r>
                </w:p>
              </w:tc>
              <w:tc>
                <w:tcPr>
                  <w:tcW w:w="1710" w:type="dxa"/>
                  <w:tcBorders>
                    <w:top w:val="single" w:sz="4" w:space="0" w:color="auto"/>
                    <w:left w:val="single" w:sz="4" w:space="0" w:color="auto"/>
                    <w:bottom w:val="single" w:sz="4" w:space="0" w:color="auto"/>
                    <w:right w:val="single" w:sz="4" w:space="0" w:color="auto"/>
                  </w:tcBorders>
                </w:tcPr>
                <w:p w14:paraId="7CD69FEB" w14:textId="77777777" w:rsidR="00CF2398" w:rsidRDefault="00CF2398" w:rsidP="00CF2398">
                  <w:pPr>
                    <w:jc w:val="center"/>
                    <w:rPr>
                      <w:color w:val="000000"/>
                      <w:szCs w:val="22"/>
                    </w:rPr>
                  </w:pPr>
                  <w:r>
                    <w:rPr>
                      <w:color w:val="000000"/>
                      <w:szCs w:val="22"/>
                    </w:rPr>
                    <w:t>96%</w:t>
                  </w:r>
                </w:p>
              </w:tc>
            </w:tr>
            <w:tr w:rsidR="00CF2398" w:rsidRPr="00EC3227" w14:paraId="31AC4400" w14:textId="77777777" w:rsidTr="00021B0F">
              <w:trPr>
                <w:trHeight w:val="144"/>
              </w:trPr>
              <w:tc>
                <w:tcPr>
                  <w:tcW w:w="350" w:type="dxa"/>
                  <w:tcBorders>
                    <w:top w:val="nil"/>
                    <w:left w:val="single" w:sz="4" w:space="0" w:color="auto"/>
                    <w:bottom w:val="single" w:sz="4" w:space="0" w:color="auto"/>
                    <w:right w:val="single" w:sz="4" w:space="0" w:color="auto"/>
                  </w:tcBorders>
                </w:tcPr>
                <w:p w14:paraId="39B16E03" w14:textId="77777777" w:rsidR="00CF2398" w:rsidRDefault="00CF2398" w:rsidP="00CF2398">
                  <w:pPr>
                    <w:rPr>
                      <w:color w:val="000000"/>
                      <w:szCs w:val="22"/>
                    </w:rPr>
                  </w:pPr>
                  <w:r>
                    <w:rPr>
                      <w:color w:val="000000"/>
                      <w:szCs w:val="22"/>
                    </w:rPr>
                    <w:t>2</w:t>
                  </w:r>
                </w:p>
              </w:tc>
              <w:tc>
                <w:tcPr>
                  <w:tcW w:w="1370" w:type="dxa"/>
                  <w:tcBorders>
                    <w:top w:val="nil"/>
                    <w:left w:val="single" w:sz="4" w:space="0" w:color="auto"/>
                    <w:bottom w:val="single" w:sz="4" w:space="0" w:color="auto"/>
                    <w:right w:val="single" w:sz="4" w:space="0" w:color="auto"/>
                  </w:tcBorders>
                  <w:shd w:val="clear" w:color="auto" w:fill="auto"/>
                  <w:vAlign w:val="center"/>
                </w:tcPr>
                <w:p w14:paraId="66D64C71" w14:textId="77777777" w:rsidR="00CF2398" w:rsidRPr="00EC3227" w:rsidRDefault="00CF2398" w:rsidP="00CF2398">
                  <w:pPr>
                    <w:jc w:val="center"/>
                    <w:rPr>
                      <w:color w:val="000000"/>
                      <w:szCs w:val="22"/>
                    </w:rPr>
                  </w:pPr>
                  <w:r>
                    <w:rPr>
                      <w:color w:val="000000"/>
                      <w:szCs w:val="22"/>
                    </w:rPr>
                    <w:t>42%</w:t>
                  </w:r>
                </w:p>
              </w:tc>
              <w:tc>
                <w:tcPr>
                  <w:tcW w:w="1530" w:type="dxa"/>
                  <w:tcBorders>
                    <w:top w:val="nil"/>
                    <w:left w:val="single" w:sz="4" w:space="0" w:color="auto"/>
                    <w:bottom w:val="single" w:sz="4" w:space="0" w:color="auto"/>
                    <w:right w:val="single" w:sz="4" w:space="0" w:color="auto"/>
                  </w:tcBorders>
                  <w:vAlign w:val="center"/>
                </w:tcPr>
                <w:p w14:paraId="463F85B5" w14:textId="3F621DFF" w:rsidR="00CF2398" w:rsidRDefault="00CF2398" w:rsidP="00CF2398">
                  <w:pPr>
                    <w:jc w:val="center"/>
                    <w:rPr>
                      <w:color w:val="000000"/>
                      <w:szCs w:val="22"/>
                    </w:rPr>
                  </w:pPr>
                  <w:r>
                    <w:rPr>
                      <w:color w:val="000000"/>
                      <w:szCs w:val="22"/>
                    </w:rPr>
                    <w:t>3</w:t>
                  </w:r>
                  <w:r w:rsidR="00EB6A84">
                    <w:rPr>
                      <w:color w:val="000000"/>
                      <w:szCs w:val="22"/>
                    </w:rPr>
                    <w:t>9</w:t>
                  </w:r>
                  <w:r>
                    <w:rPr>
                      <w:color w:val="000000"/>
                      <w:szCs w:val="22"/>
                    </w:rPr>
                    <w:t>%</w:t>
                  </w:r>
                </w:p>
              </w:tc>
              <w:tc>
                <w:tcPr>
                  <w:tcW w:w="1710" w:type="dxa"/>
                  <w:tcBorders>
                    <w:top w:val="nil"/>
                    <w:left w:val="single" w:sz="4" w:space="0" w:color="auto"/>
                    <w:bottom w:val="single" w:sz="4" w:space="0" w:color="auto"/>
                    <w:right w:val="single" w:sz="4" w:space="0" w:color="auto"/>
                  </w:tcBorders>
                  <w:vAlign w:val="center"/>
                </w:tcPr>
                <w:p w14:paraId="0DF957DC" w14:textId="369EF475" w:rsidR="00CF2398" w:rsidRDefault="00CF2398" w:rsidP="00CF2398">
                  <w:pPr>
                    <w:jc w:val="center"/>
                    <w:rPr>
                      <w:color w:val="000000"/>
                      <w:szCs w:val="22"/>
                    </w:rPr>
                  </w:pPr>
                  <w:r>
                    <w:rPr>
                      <w:color w:val="000000"/>
                      <w:szCs w:val="22"/>
                    </w:rPr>
                    <w:t>8</w:t>
                  </w:r>
                  <w:r w:rsidR="00EB6A84">
                    <w:rPr>
                      <w:color w:val="000000"/>
                      <w:szCs w:val="22"/>
                    </w:rPr>
                    <w:t>1</w:t>
                  </w:r>
                  <w:r>
                    <w:rPr>
                      <w:color w:val="000000"/>
                      <w:szCs w:val="22"/>
                    </w:rPr>
                    <w:t>%</w:t>
                  </w:r>
                </w:p>
              </w:tc>
            </w:tr>
            <w:tr w:rsidR="00CF2398" w:rsidRPr="00EC3227" w14:paraId="1017AC6E" w14:textId="77777777" w:rsidTr="00021B0F">
              <w:trPr>
                <w:trHeight w:val="144"/>
              </w:trPr>
              <w:tc>
                <w:tcPr>
                  <w:tcW w:w="350" w:type="dxa"/>
                  <w:tcBorders>
                    <w:top w:val="nil"/>
                    <w:left w:val="single" w:sz="4" w:space="0" w:color="auto"/>
                    <w:bottom w:val="single" w:sz="4" w:space="0" w:color="auto"/>
                    <w:right w:val="single" w:sz="4" w:space="0" w:color="auto"/>
                  </w:tcBorders>
                </w:tcPr>
                <w:p w14:paraId="38B98CDE" w14:textId="77777777" w:rsidR="00CF2398" w:rsidRDefault="00CF2398" w:rsidP="00CF2398">
                  <w:pPr>
                    <w:rPr>
                      <w:color w:val="000000"/>
                      <w:szCs w:val="22"/>
                    </w:rPr>
                  </w:pPr>
                  <w:r>
                    <w:rPr>
                      <w:color w:val="000000"/>
                      <w:szCs w:val="22"/>
                    </w:rPr>
                    <w:t>3</w:t>
                  </w:r>
                </w:p>
              </w:tc>
              <w:tc>
                <w:tcPr>
                  <w:tcW w:w="1370" w:type="dxa"/>
                  <w:tcBorders>
                    <w:top w:val="nil"/>
                    <w:left w:val="single" w:sz="4" w:space="0" w:color="auto"/>
                    <w:bottom w:val="single" w:sz="4" w:space="0" w:color="auto"/>
                    <w:right w:val="single" w:sz="4" w:space="0" w:color="auto"/>
                  </w:tcBorders>
                  <w:shd w:val="clear" w:color="auto" w:fill="auto"/>
                  <w:vAlign w:val="center"/>
                </w:tcPr>
                <w:p w14:paraId="415DE475" w14:textId="77777777" w:rsidR="00CF2398" w:rsidRPr="00EC3227" w:rsidRDefault="00CF2398" w:rsidP="00CF2398">
                  <w:pPr>
                    <w:jc w:val="center"/>
                    <w:rPr>
                      <w:color w:val="000000"/>
                      <w:szCs w:val="22"/>
                    </w:rPr>
                  </w:pPr>
                  <w:r>
                    <w:rPr>
                      <w:color w:val="000000"/>
                      <w:szCs w:val="22"/>
                    </w:rPr>
                    <w:t>54%</w:t>
                  </w:r>
                </w:p>
              </w:tc>
              <w:tc>
                <w:tcPr>
                  <w:tcW w:w="1530" w:type="dxa"/>
                  <w:tcBorders>
                    <w:top w:val="nil"/>
                    <w:left w:val="single" w:sz="4" w:space="0" w:color="auto"/>
                    <w:bottom w:val="single" w:sz="4" w:space="0" w:color="auto"/>
                    <w:right w:val="single" w:sz="4" w:space="0" w:color="auto"/>
                  </w:tcBorders>
                  <w:vAlign w:val="center"/>
                </w:tcPr>
                <w:p w14:paraId="4A12451A" w14:textId="66FC54CF" w:rsidR="00CF2398" w:rsidRDefault="00CF2398" w:rsidP="00CF2398">
                  <w:pPr>
                    <w:jc w:val="center"/>
                    <w:rPr>
                      <w:color w:val="000000"/>
                      <w:szCs w:val="22"/>
                    </w:rPr>
                  </w:pPr>
                  <w:r>
                    <w:rPr>
                      <w:color w:val="000000"/>
                      <w:szCs w:val="22"/>
                    </w:rPr>
                    <w:t>3</w:t>
                  </w:r>
                  <w:r w:rsidR="00EB6A84">
                    <w:rPr>
                      <w:color w:val="000000"/>
                      <w:szCs w:val="22"/>
                    </w:rPr>
                    <w:t>4</w:t>
                  </w:r>
                  <w:r>
                    <w:rPr>
                      <w:color w:val="000000"/>
                      <w:szCs w:val="22"/>
                    </w:rPr>
                    <w:t>%</w:t>
                  </w:r>
                </w:p>
              </w:tc>
              <w:tc>
                <w:tcPr>
                  <w:tcW w:w="1710" w:type="dxa"/>
                  <w:tcBorders>
                    <w:top w:val="nil"/>
                    <w:left w:val="single" w:sz="4" w:space="0" w:color="auto"/>
                    <w:bottom w:val="single" w:sz="4" w:space="0" w:color="auto"/>
                    <w:right w:val="single" w:sz="4" w:space="0" w:color="auto"/>
                  </w:tcBorders>
                  <w:vAlign w:val="center"/>
                </w:tcPr>
                <w:p w14:paraId="39F1E62A" w14:textId="77777777" w:rsidR="00CF2398" w:rsidRDefault="00CF2398" w:rsidP="00CF2398">
                  <w:pPr>
                    <w:jc w:val="center"/>
                    <w:rPr>
                      <w:color w:val="000000"/>
                      <w:szCs w:val="22"/>
                    </w:rPr>
                  </w:pPr>
                  <w:r>
                    <w:rPr>
                      <w:color w:val="000000"/>
                      <w:szCs w:val="22"/>
                    </w:rPr>
                    <w:t>88%</w:t>
                  </w:r>
                </w:p>
              </w:tc>
            </w:tr>
            <w:tr w:rsidR="00CF2398" w:rsidRPr="00EC3227" w14:paraId="1343DC7B" w14:textId="77777777" w:rsidTr="00021B0F">
              <w:trPr>
                <w:trHeight w:val="144"/>
              </w:trPr>
              <w:tc>
                <w:tcPr>
                  <w:tcW w:w="350" w:type="dxa"/>
                  <w:tcBorders>
                    <w:top w:val="nil"/>
                    <w:left w:val="single" w:sz="4" w:space="0" w:color="auto"/>
                    <w:bottom w:val="single" w:sz="4" w:space="0" w:color="auto"/>
                    <w:right w:val="single" w:sz="4" w:space="0" w:color="auto"/>
                  </w:tcBorders>
                </w:tcPr>
                <w:p w14:paraId="773EC343" w14:textId="77777777" w:rsidR="00CF2398" w:rsidRDefault="00CF2398" w:rsidP="00CF2398">
                  <w:pPr>
                    <w:rPr>
                      <w:color w:val="000000"/>
                      <w:szCs w:val="22"/>
                    </w:rPr>
                  </w:pPr>
                  <w:r>
                    <w:rPr>
                      <w:color w:val="000000"/>
                      <w:szCs w:val="22"/>
                    </w:rPr>
                    <w:t>4</w:t>
                  </w:r>
                </w:p>
              </w:tc>
              <w:tc>
                <w:tcPr>
                  <w:tcW w:w="1370" w:type="dxa"/>
                  <w:tcBorders>
                    <w:top w:val="nil"/>
                    <w:left w:val="single" w:sz="4" w:space="0" w:color="auto"/>
                    <w:bottom w:val="single" w:sz="4" w:space="0" w:color="auto"/>
                    <w:right w:val="single" w:sz="4" w:space="0" w:color="auto"/>
                  </w:tcBorders>
                  <w:shd w:val="clear" w:color="auto" w:fill="auto"/>
                  <w:vAlign w:val="center"/>
                </w:tcPr>
                <w:p w14:paraId="3DD5D03C" w14:textId="77777777" w:rsidR="00CF2398" w:rsidRPr="00EC3227" w:rsidRDefault="00CF2398" w:rsidP="00CF2398">
                  <w:pPr>
                    <w:jc w:val="center"/>
                    <w:rPr>
                      <w:color w:val="000000"/>
                      <w:szCs w:val="22"/>
                    </w:rPr>
                  </w:pPr>
                  <w:r>
                    <w:rPr>
                      <w:color w:val="000000"/>
                      <w:szCs w:val="22"/>
                    </w:rPr>
                    <w:t>73%</w:t>
                  </w:r>
                </w:p>
              </w:tc>
              <w:tc>
                <w:tcPr>
                  <w:tcW w:w="1530" w:type="dxa"/>
                  <w:tcBorders>
                    <w:top w:val="nil"/>
                    <w:left w:val="single" w:sz="4" w:space="0" w:color="auto"/>
                    <w:bottom w:val="single" w:sz="4" w:space="0" w:color="auto"/>
                    <w:right w:val="single" w:sz="4" w:space="0" w:color="auto"/>
                  </w:tcBorders>
                  <w:vAlign w:val="center"/>
                </w:tcPr>
                <w:p w14:paraId="4EA2610B" w14:textId="77777777" w:rsidR="00CF2398" w:rsidRDefault="00CF2398" w:rsidP="00CF2398">
                  <w:pPr>
                    <w:jc w:val="center"/>
                    <w:rPr>
                      <w:color w:val="000000"/>
                      <w:szCs w:val="22"/>
                    </w:rPr>
                  </w:pPr>
                  <w:r>
                    <w:rPr>
                      <w:color w:val="000000"/>
                      <w:szCs w:val="22"/>
                    </w:rPr>
                    <w:t>19%</w:t>
                  </w:r>
                </w:p>
              </w:tc>
              <w:tc>
                <w:tcPr>
                  <w:tcW w:w="1710" w:type="dxa"/>
                  <w:tcBorders>
                    <w:top w:val="nil"/>
                    <w:left w:val="single" w:sz="4" w:space="0" w:color="auto"/>
                    <w:bottom w:val="single" w:sz="4" w:space="0" w:color="auto"/>
                    <w:right w:val="single" w:sz="4" w:space="0" w:color="auto"/>
                  </w:tcBorders>
                  <w:vAlign w:val="center"/>
                </w:tcPr>
                <w:p w14:paraId="4671B544" w14:textId="77777777" w:rsidR="00CF2398" w:rsidRDefault="00CF2398" w:rsidP="00CF2398">
                  <w:pPr>
                    <w:jc w:val="center"/>
                    <w:rPr>
                      <w:color w:val="000000"/>
                      <w:szCs w:val="22"/>
                    </w:rPr>
                  </w:pPr>
                  <w:r>
                    <w:rPr>
                      <w:color w:val="000000"/>
                      <w:szCs w:val="22"/>
                    </w:rPr>
                    <w:t>92%</w:t>
                  </w:r>
                </w:p>
              </w:tc>
            </w:tr>
          </w:tbl>
          <w:p w14:paraId="008B180E" w14:textId="56138AEC" w:rsidR="00CF2398" w:rsidRPr="00530E8E" w:rsidRDefault="00CF2398" w:rsidP="00CF2398">
            <w:pPr>
              <w:rPr>
                <w:szCs w:val="22"/>
              </w:rPr>
            </w:pP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lastRenderedPageBreak/>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66A8D548" w14:textId="77777777" w:rsidR="007B121E" w:rsidRDefault="007B121E" w:rsidP="004B66B5">
            <w:pPr>
              <w:rPr>
                <w:b/>
                <w:szCs w:val="22"/>
              </w:rPr>
            </w:pPr>
          </w:p>
          <w:p w14:paraId="35380A0F" w14:textId="3E13732D" w:rsidR="002C7D80" w:rsidRPr="00530E8E" w:rsidRDefault="002C7D80" w:rsidP="004B66B5">
            <w:pPr>
              <w:rPr>
                <w:b/>
                <w:szCs w:val="22"/>
              </w:rPr>
            </w:pPr>
            <w:r w:rsidRPr="00EC3227">
              <w:rPr>
                <w:szCs w:val="22"/>
              </w:rPr>
              <w:lastRenderedPageBreak/>
              <w:t>We are satisfied that the evaluation met our stated standards, and we do not recommend any changes at this time.</w:t>
            </w:r>
          </w:p>
        </w:tc>
      </w:tr>
    </w:tbl>
    <w:p w14:paraId="60015AE1" w14:textId="6F8E6620" w:rsidR="00A514BB" w:rsidRDefault="00A514BB" w:rsidP="00DC639B"/>
    <w:sectPr w:rsidR="00A514BB" w:rsidSect="00C461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03D53"/>
    <w:multiLevelType w:val="hybridMultilevel"/>
    <w:tmpl w:val="A41AE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16D46"/>
    <w:rsid w:val="000963A8"/>
    <w:rsid w:val="00112656"/>
    <w:rsid w:val="00172637"/>
    <w:rsid w:val="001F26B9"/>
    <w:rsid w:val="001F61BA"/>
    <w:rsid w:val="00212584"/>
    <w:rsid w:val="0024128C"/>
    <w:rsid w:val="00253558"/>
    <w:rsid w:val="00271CD0"/>
    <w:rsid w:val="002A1B1F"/>
    <w:rsid w:val="002B712C"/>
    <w:rsid w:val="002C07F8"/>
    <w:rsid w:val="002C6E70"/>
    <w:rsid w:val="002C7D80"/>
    <w:rsid w:val="00310731"/>
    <w:rsid w:val="00351D9A"/>
    <w:rsid w:val="00382275"/>
    <w:rsid w:val="003F0607"/>
    <w:rsid w:val="00415596"/>
    <w:rsid w:val="0044247C"/>
    <w:rsid w:val="004B66B5"/>
    <w:rsid w:val="004C7C33"/>
    <w:rsid w:val="00500F95"/>
    <w:rsid w:val="00504F4C"/>
    <w:rsid w:val="0052520A"/>
    <w:rsid w:val="00530E8E"/>
    <w:rsid w:val="005972DF"/>
    <w:rsid w:val="005F39EA"/>
    <w:rsid w:val="006179EA"/>
    <w:rsid w:val="00646C45"/>
    <w:rsid w:val="00672D1F"/>
    <w:rsid w:val="00782439"/>
    <w:rsid w:val="007B121E"/>
    <w:rsid w:val="007B58CF"/>
    <w:rsid w:val="007E31F5"/>
    <w:rsid w:val="00804B94"/>
    <w:rsid w:val="008315D5"/>
    <w:rsid w:val="00850818"/>
    <w:rsid w:val="00901C84"/>
    <w:rsid w:val="00970B0E"/>
    <w:rsid w:val="009D7AEA"/>
    <w:rsid w:val="00A514BB"/>
    <w:rsid w:val="00A61D32"/>
    <w:rsid w:val="00B30648"/>
    <w:rsid w:val="00B67524"/>
    <w:rsid w:val="00B94F50"/>
    <w:rsid w:val="00BC185D"/>
    <w:rsid w:val="00BD775D"/>
    <w:rsid w:val="00C079F8"/>
    <w:rsid w:val="00C1538D"/>
    <w:rsid w:val="00C164E7"/>
    <w:rsid w:val="00C461D6"/>
    <w:rsid w:val="00C9320A"/>
    <w:rsid w:val="00CD653E"/>
    <w:rsid w:val="00CF2398"/>
    <w:rsid w:val="00D043BC"/>
    <w:rsid w:val="00D351A8"/>
    <w:rsid w:val="00D55B15"/>
    <w:rsid w:val="00D6587A"/>
    <w:rsid w:val="00D77CE1"/>
    <w:rsid w:val="00DC639B"/>
    <w:rsid w:val="00E75468"/>
    <w:rsid w:val="00E8418D"/>
    <w:rsid w:val="00EB0770"/>
    <w:rsid w:val="00EB4594"/>
    <w:rsid w:val="00EB6A84"/>
    <w:rsid w:val="00ED10E8"/>
    <w:rsid w:val="00F00815"/>
    <w:rsid w:val="00F73449"/>
    <w:rsid w:val="00FB7081"/>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9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17</cp:revision>
  <cp:lastPrinted>2016-08-15T19:58:00Z</cp:lastPrinted>
  <dcterms:created xsi:type="dcterms:W3CDTF">2024-04-26T20:48:00Z</dcterms:created>
  <dcterms:modified xsi:type="dcterms:W3CDTF">2024-04-29T14:39:00Z</dcterms:modified>
</cp:coreProperties>
</file>