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5F7EC961" w14:textId="72C7675B" w:rsidR="00B77821" w:rsidRPr="007950EF" w:rsidRDefault="00B77821" w:rsidP="00B77821">
      <w:pPr>
        <w:rPr>
          <w:rFonts w:ascii="Franklin Gothic Medium" w:hAnsi="Franklin Gothic Medium"/>
        </w:rPr>
      </w:pPr>
      <w:r>
        <w:rPr>
          <w:rFonts w:ascii="Franklin Gothic Medium" w:hAnsi="Franklin Gothic Medium"/>
        </w:rPr>
        <w:t>Department/Academic Program</w:t>
      </w:r>
      <w:r w:rsidRPr="007950EF">
        <w:rPr>
          <w:rFonts w:ascii="Franklin Gothic Medium" w:hAnsi="Franklin Gothic Medium"/>
        </w:rPr>
        <w:t>:</w:t>
      </w:r>
      <w:r>
        <w:rPr>
          <w:rFonts w:ascii="Franklin Gothic Medium" w:hAnsi="Franklin Gothic Medium"/>
        </w:rPr>
        <w:t xml:space="preserve">  Kinesiology Department/Sports Medicine &amp; </w:t>
      </w:r>
      <w:r w:rsidR="00B33C12">
        <w:rPr>
          <w:rFonts w:ascii="Franklin Gothic Medium" w:hAnsi="Franklin Gothic Medium"/>
        </w:rPr>
        <w:t>E</w:t>
      </w:r>
      <w:r>
        <w:rPr>
          <w:rFonts w:ascii="Franklin Gothic Medium" w:hAnsi="Franklin Gothic Medium"/>
        </w:rPr>
        <w:t>xercise Physiology Program, BA</w:t>
      </w:r>
    </w:p>
    <w:p w14:paraId="1E007711" w14:textId="77777777" w:rsidR="00B77821" w:rsidRPr="007950EF" w:rsidRDefault="00B77821" w:rsidP="00B77821">
      <w:pPr>
        <w:rPr>
          <w:rFonts w:ascii="Franklin Gothic Medium" w:hAnsi="Franklin Gothic Medium"/>
        </w:rPr>
      </w:pPr>
    </w:p>
    <w:p w14:paraId="12E47F13" w14:textId="77777777" w:rsidR="00B77821" w:rsidRPr="007950EF" w:rsidRDefault="00B77821" w:rsidP="00B77821">
      <w:pPr>
        <w:rPr>
          <w:rFonts w:ascii="Franklin Gothic Medium" w:hAnsi="Franklin Gothic Medium"/>
        </w:rPr>
      </w:pPr>
      <w:r w:rsidRPr="007950EF">
        <w:rPr>
          <w:rFonts w:ascii="Franklin Gothic Medium" w:hAnsi="Franklin Gothic Medium"/>
        </w:rPr>
        <w:t>Primary Contact (Name/Phone/E-mail):</w:t>
      </w:r>
      <w:r>
        <w:rPr>
          <w:rFonts w:ascii="Franklin Gothic Medium" w:hAnsi="Franklin Gothic Medium"/>
        </w:rPr>
        <w:t xml:space="preserve">  Augusto Rodriguez/713-348-8817/axr1@rice.edu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9"/>
        <w:gridCol w:w="8541"/>
      </w:tblGrid>
      <w:tr w:rsidR="005F39EA" w14:paraId="38EF7643" w14:textId="77777777" w:rsidTr="007B121E">
        <w:tc>
          <w:tcPr>
            <w:tcW w:w="11016" w:type="dxa"/>
            <w:gridSpan w:val="2"/>
            <w:shd w:val="clear" w:color="auto" w:fill="E6E6E6"/>
          </w:tcPr>
          <w:p w14:paraId="016C75CA" w14:textId="5DFA1B9F"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663E96">
              <w:rPr>
                <w:rFonts w:ascii="Optima" w:hAnsi="Optima"/>
                <w:szCs w:val="20"/>
              </w:rPr>
              <w:t>3</w:t>
            </w:r>
            <w:r w:rsidR="005F39EA" w:rsidRPr="005F39EA">
              <w:rPr>
                <w:rFonts w:ascii="Optima" w:hAnsi="Optima"/>
                <w:szCs w:val="20"/>
              </w:rPr>
              <w:t>–20</w:t>
            </w:r>
            <w:r>
              <w:rPr>
                <w:rFonts w:ascii="Optima" w:hAnsi="Optima"/>
                <w:szCs w:val="20"/>
              </w:rPr>
              <w:t>2</w:t>
            </w:r>
            <w:r w:rsidR="00663E96">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7232A8FB" w14:textId="77777777" w:rsidR="00B77821" w:rsidRPr="001C3B77" w:rsidRDefault="00B77821" w:rsidP="00B77821">
            <w:pPr>
              <w:spacing w:after="0"/>
              <w:contextualSpacing w:val="0"/>
              <w:rPr>
                <w:rFonts w:asciiTheme="majorHAnsi" w:hAnsiTheme="majorHAnsi" w:cstheme="majorHAnsi"/>
                <w:szCs w:val="22"/>
              </w:rPr>
            </w:pPr>
            <w:r w:rsidRPr="001C3B77">
              <w:rPr>
                <w:rFonts w:asciiTheme="majorHAnsi" w:hAnsiTheme="majorHAnsi" w:cstheme="majorHAnsi"/>
                <w:szCs w:val="22"/>
              </w:rPr>
              <w:t>PLO 2 Translate fundamental principles of human nutrition to practical application in exercise and sport.</w:t>
            </w:r>
          </w:p>
          <w:p w14:paraId="53DADA93" w14:textId="5CDE1FB0" w:rsidR="002C6E70" w:rsidRPr="001C3B77" w:rsidRDefault="002C6E70" w:rsidP="004B66B5">
            <w:pPr>
              <w:rPr>
                <w:rFonts w:asciiTheme="majorHAnsi" w:hAnsiTheme="majorHAnsi" w:cstheme="majorHAnsi"/>
                <w:szCs w:val="22"/>
              </w:rPr>
            </w:pP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64C15D00" w14:textId="34227C12" w:rsidR="00B77821" w:rsidRPr="001C3B77" w:rsidRDefault="00B77821" w:rsidP="00B77821">
            <w:pPr>
              <w:rPr>
                <w:rFonts w:asciiTheme="majorHAnsi" w:hAnsiTheme="majorHAnsi" w:cstheme="majorHAnsi"/>
                <w:szCs w:val="22"/>
              </w:rPr>
            </w:pPr>
            <w:r w:rsidRPr="001C3B77">
              <w:rPr>
                <w:rFonts w:asciiTheme="majorHAnsi" w:hAnsiTheme="majorHAnsi" w:cstheme="majorHAnsi"/>
                <w:szCs w:val="22"/>
              </w:rPr>
              <w:t xml:space="preserve">In HEAL 103: Nutrition, students are required to complete a Concept Application Assignment in which they will apply multiple concepts of human nutrition </w:t>
            </w:r>
            <w:r w:rsidR="001C3B77" w:rsidRPr="001C3B77">
              <w:rPr>
                <w:rFonts w:asciiTheme="majorHAnsi" w:hAnsiTheme="majorHAnsi" w:cstheme="majorHAnsi"/>
                <w:szCs w:val="22"/>
              </w:rPr>
              <w:t>to</w:t>
            </w:r>
            <w:r w:rsidRPr="001C3B77">
              <w:rPr>
                <w:rFonts w:asciiTheme="majorHAnsi" w:hAnsiTheme="majorHAnsi" w:cstheme="majorHAnsi"/>
                <w:szCs w:val="22"/>
              </w:rPr>
              <w:t xml:space="preserve"> plan a diet for patients with differing health needs.  The assignments were directly assessed utilizing a rubric/rating scale by the teaching faculty, Roberta Anding.  In the Spring semester of the 2023-2024 academic year, there were 41 students enrolled in this course.</w:t>
            </w:r>
          </w:p>
          <w:p w14:paraId="6919AB61" w14:textId="77777777" w:rsidR="00B77821" w:rsidRPr="001C3B77" w:rsidRDefault="00B77821" w:rsidP="00B77821">
            <w:pPr>
              <w:rPr>
                <w:rFonts w:asciiTheme="majorHAnsi" w:hAnsiTheme="majorHAnsi" w:cstheme="majorHAnsi"/>
                <w:szCs w:val="22"/>
              </w:rPr>
            </w:pPr>
          </w:p>
          <w:p w14:paraId="18D09509" w14:textId="77777777" w:rsidR="00B77821" w:rsidRPr="001C3B77" w:rsidRDefault="00B77821" w:rsidP="00B77821">
            <w:pPr>
              <w:rPr>
                <w:rFonts w:asciiTheme="majorHAnsi" w:hAnsiTheme="majorHAnsi" w:cstheme="majorHAnsi"/>
                <w:szCs w:val="22"/>
              </w:rPr>
            </w:pPr>
            <w:r w:rsidRPr="001C3B77">
              <w:rPr>
                <w:rFonts w:asciiTheme="majorHAnsi" w:hAnsiTheme="majorHAnsi" w:cstheme="majorHAnsi"/>
                <w:szCs w:val="22"/>
              </w:rPr>
              <w:t xml:space="preserve">The rubric/rating scale utilized directly assessed the concept retention out of a scale of 70 possible points.  Several factors went into point totals, including use of scientific references, strength of nutritional plan, justification for planning, assessment of specific patient nutritional needs as it applies to exercise and sport, and other principles of nutrition learned during the semester.  </w:t>
            </w:r>
          </w:p>
          <w:p w14:paraId="296CFC46" w14:textId="50728F48" w:rsidR="002C6E70" w:rsidRPr="001C3B77" w:rsidRDefault="002C6E70" w:rsidP="004B66B5">
            <w:pPr>
              <w:rPr>
                <w:rFonts w:asciiTheme="majorHAnsi" w:hAnsiTheme="majorHAnsi" w:cstheme="majorHAnsi"/>
                <w:szCs w:val="22"/>
              </w:rPr>
            </w:pP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08B180E" w14:textId="0BA2564F" w:rsidR="007B121E" w:rsidRPr="001C3B77" w:rsidRDefault="002352D9" w:rsidP="004B66B5">
            <w:pPr>
              <w:rPr>
                <w:rFonts w:asciiTheme="majorHAnsi" w:hAnsiTheme="majorHAnsi" w:cstheme="majorHAnsi"/>
                <w:szCs w:val="22"/>
              </w:rPr>
            </w:pPr>
            <w:r w:rsidRPr="001C3B77">
              <w:rPr>
                <w:rFonts w:asciiTheme="majorHAnsi" w:hAnsiTheme="majorHAnsi" w:cstheme="majorHAnsi"/>
                <w:szCs w:val="22"/>
              </w:rPr>
              <w:t xml:space="preserve">Application and learning of multiple concepts of human nutrition are directly assessed for students in HEAL 103: Nutrition.  The students showed improvement and learning of the concepts with application theory.  The average score for the projects was </w:t>
            </w:r>
            <w:r w:rsidR="00A82141">
              <w:rPr>
                <w:rFonts w:asciiTheme="majorHAnsi" w:hAnsiTheme="majorHAnsi" w:cstheme="majorHAnsi"/>
                <w:szCs w:val="22"/>
              </w:rPr>
              <w:t>60</w:t>
            </w:r>
            <w:r w:rsidRPr="001C3B77">
              <w:rPr>
                <w:rFonts w:asciiTheme="majorHAnsi" w:hAnsiTheme="majorHAnsi" w:cstheme="majorHAnsi"/>
                <w:szCs w:val="22"/>
              </w:rPr>
              <w:t xml:space="preserve"> out of 70 (8</w:t>
            </w:r>
            <w:r w:rsidR="00A82141">
              <w:rPr>
                <w:rFonts w:asciiTheme="majorHAnsi" w:hAnsiTheme="majorHAnsi" w:cstheme="majorHAnsi"/>
                <w:szCs w:val="22"/>
              </w:rPr>
              <w:t>5</w:t>
            </w:r>
            <w:r w:rsidRPr="001C3B77">
              <w:rPr>
                <w:rFonts w:asciiTheme="majorHAnsi" w:hAnsiTheme="majorHAnsi" w:cstheme="majorHAnsi"/>
                <w:szCs w:val="22"/>
              </w:rPr>
              <w:t>%) possible points, utilizing the rubric as described above.</w:t>
            </w:r>
            <w:r w:rsidR="00A82141">
              <w:rPr>
                <w:rFonts w:asciiTheme="majorHAnsi" w:hAnsiTheme="majorHAnsi" w:cstheme="majorHAnsi"/>
                <w:szCs w:val="22"/>
              </w:rPr>
              <w:t xml:space="preserve"> Fifty-one students out of 57 (89%) obtained 85% or more. The department is satisfied with these results.</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0E3047C9" w14:textId="77777777" w:rsidR="001C3B77" w:rsidRPr="001C3B77" w:rsidRDefault="001C3B77" w:rsidP="001C3B77">
            <w:pPr>
              <w:rPr>
                <w:rFonts w:asciiTheme="majorHAnsi" w:hAnsiTheme="majorHAnsi" w:cstheme="majorHAnsi"/>
                <w:szCs w:val="22"/>
              </w:rPr>
            </w:pPr>
            <w:r w:rsidRPr="001C3B77">
              <w:rPr>
                <w:rFonts w:asciiTheme="majorHAnsi" w:hAnsiTheme="majorHAnsi" w:cstheme="majorHAnsi"/>
                <w:szCs w:val="22"/>
              </w:rPr>
              <w:t xml:space="preserve">While currently no major changes are planned, our evaluation and assessment tools/rubrics are annually reviewed during the subsequent academic year to polish and improve to ensure that these documents fairly and adequately assess the students’ project and this Program Learning Outcome. </w:t>
            </w:r>
          </w:p>
          <w:p w14:paraId="35380A0F" w14:textId="1BE82B21" w:rsidR="007B121E" w:rsidRPr="001C3B77" w:rsidRDefault="007B121E" w:rsidP="004B66B5">
            <w:pPr>
              <w:rPr>
                <w:rFonts w:asciiTheme="majorHAnsi" w:hAnsiTheme="majorHAnsi" w:cstheme="majorHAnsi"/>
                <w:b/>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112656"/>
    <w:rsid w:val="00172637"/>
    <w:rsid w:val="001C3B77"/>
    <w:rsid w:val="0022276E"/>
    <w:rsid w:val="002352D9"/>
    <w:rsid w:val="00253558"/>
    <w:rsid w:val="00271CD0"/>
    <w:rsid w:val="002A1B1F"/>
    <w:rsid w:val="002C07F8"/>
    <w:rsid w:val="002C6E70"/>
    <w:rsid w:val="00310731"/>
    <w:rsid w:val="00382275"/>
    <w:rsid w:val="003F0607"/>
    <w:rsid w:val="0044247C"/>
    <w:rsid w:val="004B66B5"/>
    <w:rsid w:val="00504F4C"/>
    <w:rsid w:val="0052520A"/>
    <w:rsid w:val="00530E8E"/>
    <w:rsid w:val="005972DF"/>
    <w:rsid w:val="005F39EA"/>
    <w:rsid w:val="00663E96"/>
    <w:rsid w:val="00672D1F"/>
    <w:rsid w:val="007B121E"/>
    <w:rsid w:val="007B58CF"/>
    <w:rsid w:val="007E31F5"/>
    <w:rsid w:val="00804B94"/>
    <w:rsid w:val="008315D5"/>
    <w:rsid w:val="00850818"/>
    <w:rsid w:val="00901C84"/>
    <w:rsid w:val="009641DB"/>
    <w:rsid w:val="00970B0E"/>
    <w:rsid w:val="00A514BB"/>
    <w:rsid w:val="00A61D32"/>
    <w:rsid w:val="00A82141"/>
    <w:rsid w:val="00B30648"/>
    <w:rsid w:val="00B33C12"/>
    <w:rsid w:val="00B67524"/>
    <w:rsid w:val="00B77821"/>
    <w:rsid w:val="00B94F50"/>
    <w:rsid w:val="00BC185D"/>
    <w:rsid w:val="00BD775D"/>
    <w:rsid w:val="00C1538D"/>
    <w:rsid w:val="00C164E7"/>
    <w:rsid w:val="00C61D0C"/>
    <w:rsid w:val="00C9320A"/>
    <w:rsid w:val="00CD653E"/>
    <w:rsid w:val="00D043BC"/>
    <w:rsid w:val="00D55B15"/>
    <w:rsid w:val="00D6587A"/>
    <w:rsid w:val="00D77CE1"/>
    <w:rsid w:val="00DC5657"/>
    <w:rsid w:val="00DC639B"/>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92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6</cp:revision>
  <cp:lastPrinted>2016-08-15T19:58:00Z</cp:lastPrinted>
  <dcterms:created xsi:type="dcterms:W3CDTF">2024-06-07T18:56:00Z</dcterms:created>
  <dcterms:modified xsi:type="dcterms:W3CDTF">2024-06-13T14:57:00Z</dcterms:modified>
</cp:coreProperties>
</file>