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19A2A" w14:textId="77777777" w:rsidR="00913E2E" w:rsidRDefault="00C63915">
      <w:pPr>
        <w:widowControl w:val="0"/>
        <w:jc w:val="center"/>
        <w:rPr>
          <w:b/>
          <w:i/>
          <w:sz w:val="40"/>
          <w:szCs w:val="40"/>
        </w:rPr>
      </w:pPr>
      <w:r>
        <w:rPr>
          <w:i/>
          <w:noProof/>
          <w:sz w:val="28"/>
          <w:szCs w:val="28"/>
        </w:rPr>
        <w:drawing>
          <wp:inline distT="0" distB="0" distL="0" distR="0" wp14:anchorId="2CDEAE08" wp14:editId="75C728A0">
            <wp:extent cx="4579620" cy="19354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79620" cy="1935480"/>
                    </a:xfrm>
                    <a:prstGeom prst="rect">
                      <a:avLst/>
                    </a:prstGeom>
                    <a:ln/>
                  </pic:spPr>
                </pic:pic>
              </a:graphicData>
            </a:graphic>
          </wp:inline>
        </w:drawing>
      </w:r>
    </w:p>
    <w:p w14:paraId="63A41C1D" w14:textId="77777777" w:rsidR="00913E2E" w:rsidRDefault="00913E2E">
      <w:pPr>
        <w:widowControl w:val="0"/>
        <w:pBdr>
          <w:top w:val="nil"/>
          <w:left w:val="nil"/>
          <w:bottom w:val="nil"/>
          <w:right w:val="nil"/>
          <w:between w:val="nil"/>
        </w:pBdr>
        <w:jc w:val="center"/>
        <w:rPr>
          <w:b/>
          <w:i/>
          <w:sz w:val="40"/>
          <w:szCs w:val="40"/>
        </w:rPr>
      </w:pPr>
    </w:p>
    <w:p w14:paraId="7E2DFFE5" w14:textId="27C72CA5" w:rsidR="00913E2E" w:rsidRDefault="00360B88">
      <w:pPr>
        <w:widowControl w:val="0"/>
        <w:pBdr>
          <w:top w:val="nil"/>
          <w:left w:val="nil"/>
          <w:bottom w:val="nil"/>
          <w:right w:val="nil"/>
          <w:between w:val="nil"/>
        </w:pBdr>
        <w:jc w:val="center"/>
        <w:rPr>
          <w:b/>
          <w:i/>
          <w:color w:val="000000"/>
          <w:sz w:val="28"/>
          <w:szCs w:val="28"/>
          <w:lang w:val="uk-UA"/>
        </w:rPr>
      </w:pPr>
      <w:r>
        <w:rPr>
          <w:b/>
          <w:i/>
          <w:color w:val="000000"/>
          <w:sz w:val="28"/>
          <w:szCs w:val="28"/>
          <w:lang w:val="uk-UA"/>
        </w:rPr>
        <w:t xml:space="preserve">Використання мови </w:t>
      </w:r>
      <w:r>
        <w:rPr>
          <w:b/>
          <w:i/>
          <w:color w:val="000000"/>
          <w:sz w:val="28"/>
          <w:szCs w:val="28"/>
          <w:lang w:val="en-US"/>
        </w:rPr>
        <w:t>Python</w:t>
      </w:r>
      <w:r w:rsidRPr="00360B88">
        <w:rPr>
          <w:b/>
          <w:i/>
          <w:color w:val="000000"/>
          <w:sz w:val="28"/>
          <w:szCs w:val="28"/>
          <w:lang w:val="ru-RU"/>
        </w:rPr>
        <w:t xml:space="preserve"> </w:t>
      </w:r>
      <w:r>
        <w:rPr>
          <w:b/>
          <w:i/>
          <w:color w:val="000000"/>
          <w:sz w:val="28"/>
          <w:szCs w:val="28"/>
          <w:lang w:val="uk-UA"/>
        </w:rPr>
        <w:t>для глибокого навчання</w:t>
      </w:r>
    </w:p>
    <w:p w14:paraId="1F088F8F" w14:textId="387AA86C" w:rsidR="00360B88" w:rsidRPr="00360B88" w:rsidRDefault="00360B88">
      <w:pPr>
        <w:widowControl w:val="0"/>
        <w:pBdr>
          <w:top w:val="nil"/>
          <w:left w:val="nil"/>
          <w:bottom w:val="nil"/>
          <w:right w:val="nil"/>
          <w:between w:val="nil"/>
        </w:pBdr>
        <w:jc w:val="center"/>
        <w:rPr>
          <w:i/>
          <w:sz w:val="28"/>
          <w:szCs w:val="28"/>
          <w:lang w:val="uk-UA"/>
        </w:rPr>
      </w:pPr>
      <w:r>
        <w:rPr>
          <w:b/>
          <w:i/>
          <w:color w:val="000000"/>
          <w:sz w:val="28"/>
          <w:szCs w:val="28"/>
          <w:lang w:val="uk-UA"/>
        </w:rPr>
        <w:t>Модульна контрльна робота 2</w:t>
      </w:r>
    </w:p>
    <w:p w14:paraId="45BEF42B" w14:textId="79C1C8A9" w:rsidR="00913E2E" w:rsidRDefault="00C63915">
      <w:pPr>
        <w:widowControl w:val="0"/>
        <w:pBdr>
          <w:top w:val="nil"/>
          <w:left w:val="nil"/>
          <w:bottom w:val="nil"/>
          <w:right w:val="nil"/>
          <w:between w:val="nil"/>
        </w:pBdr>
        <w:jc w:val="both"/>
        <w:rPr>
          <w:sz w:val="28"/>
          <w:szCs w:val="28"/>
        </w:rPr>
      </w:pPr>
      <w:r>
        <w:rPr>
          <w:color w:val="000000"/>
          <w:sz w:val="28"/>
          <w:szCs w:val="28"/>
        </w:rPr>
        <w:t xml:space="preserve">                                                              </w:t>
      </w:r>
    </w:p>
    <w:p w14:paraId="49A9F8C0" w14:textId="14B1CB55" w:rsidR="00913E2E" w:rsidRDefault="00C63915">
      <w:pPr>
        <w:widowControl w:val="0"/>
        <w:pBdr>
          <w:top w:val="nil"/>
          <w:left w:val="nil"/>
          <w:bottom w:val="nil"/>
          <w:right w:val="nil"/>
          <w:between w:val="nil"/>
        </w:pBdr>
        <w:ind w:left="5103"/>
        <w:jc w:val="both"/>
        <w:rPr>
          <w:color w:val="000000"/>
          <w:sz w:val="28"/>
          <w:szCs w:val="28"/>
        </w:rPr>
      </w:pPr>
      <w:r>
        <w:rPr>
          <w:b/>
          <w:color w:val="000000"/>
          <w:sz w:val="28"/>
          <w:szCs w:val="28"/>
        </w:rPr>
        <w:t>Викон</w:t>
      </w:r>
      <w:r w:rsidR="00463BC6">
        <w:rPr>
          <w:b/>
          <w:color w:val="000000"/>
          <w:sz w:val="28"/>
          <w:szCs w:val="28"/>
          <w:lang w:val="uk-UA"/>
        </w:rPr>
        <w:t>ав</w:t>
      </w:r>
      <w:r>
        <w:rPr>
          <w:b/>
          <w:color w:val="000000"/>
          <w:sz w:val="28"/>
          <w:szCs w:val="28"/>
        </w:rPr>
        <w:t>:</w:t>
      </w:r>
      <w:r>
        <w:rPr>
          <w:color w:val="000000"/>
          <w:sz w:val="28"/>
          <w:szCs w:val="28"/>
        </w:rPr>
        <w:t xml:space="preserve"> студент групи </w:t>
      </w:r>
      <w:r>
        <w:rPr>
          <w:color w:val="FF0000"/>
          <w:sz w:val="28"/>
          <w:szCs w:val="28"/>
        </w:rPr>
        <w:t>Б-121-24-1</w:t>
      </w:r>
    </w:p>
    <w:p w14:paraId="18B8C381" w14:textId="77777777" w:rsidR="00913E2E" w:rsidRDefault="00C63915">
      <w:pPr>
        <w:widowControl w:val="0"/>
        <w:pBdr>
          <w:top w:val="nil"/>
          <w:left w:val="nil"/>
          <w:bottom w:val="nil"/>
          <w:right w:val="nil"/>
          <w:between w:val="nil"/>
        </w:pBdr>
        <w:ind w:left="5103"/>
        <w:jc w:val="both"/>
        <w:rPr>
          <w:color w:val="000000"/>
          <w:sz w:val="28"/>
          <w:szCs w:val="28"/>
        </w:rPr>
      </w:pPr>
      <w:r>
        <w:rPr>
          <w:color w:val="000000"/>
          <w:sz w:val="28"/>
          <w:szCs w:val="28"/>
        </w:rPr>
        <w:t>Спеціальність: 121</w:t>
      </w:r>
    </w:p>
    <w:p w14:paraId="0330F8F8" w14:textId="77777777" w:rsidR="00913E2E" w:rsidRDefault="00C63915">
      <w:pPr>
        <w:widowControl w:val="0"/>
        <w:pBdr>
          <w:top w:val="nil"/>
          <w:left w:val="nil"/>
          <w:bottom w:val="nil"/>
          <w:right w:val="nil"/>
          <w:between w:val="nil"/>
        </w:pBdr>
        <w:ind w:left="5103"/>
        <w:jc w:val="both"/>
        <w:rPr>
          <w:color w:val="000000"/>
          <w:sz w:val="28"/>
          <w:szCs w:val="28"/>
        </w:rPr>
      </w:pPr>
      <w:r>
        <w:rPr>
          <w:color w:val="000000"/>
          <w:sz w:val="28"/>
          <w:szCs w:val="28"/>
        </w:rPr>
        <w:t>“Інженерія програмного забезпечення”</w:t>
      </w:r>
    </w:p>
    <w:p w14:paraId="08CBF20D" w14:textId="6B116A26" w:rsidR="00913E2E" w:rsidRPr="00463BC6" w:rsidRDefault="00463BC6">
      <w:pPr>
        <w:widowControl w:val="0"/>
        <w:pBdr>
          <w:top w:val="nil"/>
          <w:left w:val="nil"/>
          <w:bottom w:val="nil"/>
          <w:right w:val="nil"/>
          <w:between w:val="nil"/>
        </w:pBdr>
        <w:ind w:left="5103"/>
        <w:jc w:val="both"/>
        <w:rPr>
          <w:color w:val="000000"/>
          <w:sz w:val="28"/>
          <w:szCs w:val="28"/>
          <w:lang w:val="uk-UA"/>
        </w:rPr>
      </w:pPr>
      <w:r>
        <w:rPr>
          <w:color w:val="000000"/>
          <w:sz w:val="28"/>
          <w:szCs w:val="28"/>
          <w:u w:val="single"/>
          <w:lang w:val="uk-UA"/>
        </w:rPr>
        <w:t>Вербицький Євген Вікторович</w:t>
      </w:r>
    </w:p>
    <w:p w14:paraId="131199CB" w14:textId="77777777" w:rsidR="00913E2E" w:rsidRDefault="00C63915">
      <w:pPr>
        <w:widowControl w:val="0"/>
        <w:pBdr>
          <w:top w:val="nil"/>
          <w:left w:val="nil"/>
          <w:bottom w:val="nil"/>
          <w:right w:val="nil"/>
          <w:between w:val="nil"/>
        </w:pBdr>
        <w:ind w:left="5103"/>
        <w:jc w:val="both"/>
        <w:rPr>
          <w:color w:val="000000"/>
          <w:sz w:val="28"/>
          <w:szCs w:val="28"/>
        </w:rPr>
      </w:pPr>
      <w:r>
        <w:rPr>
          <w:color w:val="000000"/>
          <w:sz w:val="28"/>
          <w:szCs w:val="28"/>
        </w:rPr>
        <w:t xml:space="preserve">    (ПІБ студента)</w:t>
      </w:r>
    </w:p>
    <w:p w14:paraId="2545CCA4" w14:textId="0BD1C99A" w:rsidR="00913E2E" w:rsidRPr="00EF3AC2" w:rsidRDefault="00C63915">
      <w:pPr>
        <w:widowControl w:val="0"/>
        <w:pBdr>
          <w:top w:val="nil"/>
          <w:left w:val="nil"/>
          <w:bottom w:val="nil"/>
          <w:right w:val="nil"/>
          <w:between w:val="nil"/>
        </w:pBdr>
        <w:ind w:left="5103"/>
        <w:jc w:val="both"/>
        <w:rPr>
          <w:color w:val="000000"/>
          <w:sz w:val="28"/>
          <w:szCs w:val="28"/>
          <w:u w:val="single"/>
          <w:lang w:val="uk-UA"/>
        </w:rPr>
      </w:pPr>
      <w:r>
        <w:rPr>
          <w:b/>
          <w:color w:val="000000"/>
          <w:sz w:val="28"/>
          <w:szCs w:val="28"/>
        </w:rPr>
        <w:t>Прийня</w:t>
      </w:r>
      <w:r w:rsidR="00463BC6">
        <w:rPr>
          <w:b/>
          <w:color w:val="000000"/>
          <w:sz w:val="28"/>
          <w:szCs w:val="28"/>
          <w:lang w:val="uk-UA"/>
        </w:rPr>
        <w:t>в</w:t>
      </w:r>
      <w:r>
        <w:rPr>
          <w:b/>
          <w:color w:val="000000"/>
          <w:sz w:val="28"/>
          <w:szCs w:val="28"/>
        </w:rPr>
        <w:t>:</w:t>
      </w:r>
      <w:r>
        <w:rPr>
          <w:color w:val="000000"/>
          <w:sz w:val="28"/>
          <w:szCs w:val="28"/>
        </w:rPr>
        <w:t xml:space="preserve"> </w:t>
      </w:r>
      <w:r w:rsidR="00360B88">
        <w:rPr>
          <w:color w:val="000000" w:themeColor="text1"/>
          <w:spacing w:val="3"/>
          <w:sz w:val="28"/>
          <w:szCs w:val="28"/>
          <w:shd w:val="clear" w:color="auto" w:fill="FFFFFF"/>
          <w:lang w:val="uk-UA"/>
        </w:rPr>
        <w:t>Валерій Дмитрович Зівакін</w:t>
      </w:r>
    </w:p>
    <w:p w14:paraId="01C87A40" w14:textId="77777777" w:rsidR="00913E2E" w:rsidRDefault="00C63915">
      <w:pPr>
        <w:widowControl w:val="0"/>
        <w:pBdr>
          <w:top w:val="nil"/>
          <w:left w:val="nil"/>
          <w:bottom w:val="nil"/>
          <w:right w:val="nil"/>
          <w:between w:val="nil"/>
        </w:pBdr>
        <w:ind w:left="5103"/>
        <w:jc w:val="both"/>
        <w:rPr>
          <w:color w:val="000000"/>
          <w:sz w:val="28"/>
          <w:szCs w:val="28"/>
        </w:rPr>
        <w:sectPr w:rsidR="00913E2E">
          <w:headerReference w:type="default" r:id="rId8"/>
          <w:footerReference w:type="even" r:id="rId9"/>
          <w:footerReference w:type="default" r:id="rId10"/>
          <w:pgSz w:w="12240" w:h="15840"/>
          <w:pgMar w:top="1134" w:right="1134" w:bottom="1134" w:left="1134" w:header="720" w:footer="720" w:gutter="0"/>
          <w:pgNumType w:start="1"/>
          <w:cols w:space="720"/>
        </w:sectPr>
      </w:pPr>
      <w:bookmarkStart w:id="0" w:name="_5zn3laif46t8" w:colFirst="0" w:colLast="0"/>
      <w:bookmarkEnd w:id="0"/>
      <w:r>
        <w:rPr>
          <w:color w:val="000000"/>
          <w:sz w:val="28"/>
          <w:szCs w:val="28"/>
        </w:rPr>
        <w:t xml:space="preserve">                           (ПІБ викладача)</w:t>
      </w:r>
    </w:p>
    <w:p w14:paraId="0279633F" w14:textId="77777777" w:rsidR="00360B88" w:rsidRPr="00360B88" w:rsidRDefault="00360B88" w:rsidP="00360B88">
      <w:pPr>
        <w:pStyle w:val="2"/>
        <w:shd w:val="clear" w:color="auto" w:fill="FFFFFF" w:themeFill="background1"/>
        <w:spacing w:after="240"/>
        <w:rPr>
          <w:color w:val="000000" w:themeColor="text1"/>
        </w:rPr>
      </w:pPr>
      <w:r w:rsidRPr="00360B88">
        <w:rPr>
          <w:color w:val="000000" w:themeColor="text1"/>
        </w:rPr>
        <w:lastRenderedPageBreak/>
        <w:t>1. Вступ</w:t>
      </w:r>
    </w:p>
    <w:p w14:paraId="05E12089" w14:textId="77777777"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1.1 Мета роботи</w:t>
      </w:r>
    </w:p>
    <w:p w14:paraId="28A9E78A"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Метою даної роботи є розробка та порівняння різних підходів до класифікації зображень з використанням глибоких нейронних мереж. В рамках проекту реалізовано baseline модель, transfer learning, методи регуляризації та аугментації даних, а також autoencoder для аналізу латентного простору та шумозаглушення.</w:t>
      </w:r>
    </w:p>
    <w:p w14:paraId="19245358" w14:textId="7108B420"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 xml:space="preserve">1.2 Завдання </w:t>
      </w:r>
    </w:p>
    <w:p w14:paraId="219E26BB" w14:textId="77777777" w:rsidR="00360B88" w:rsidRPr="00360B88" w:rsidRDefault="00360B88" w:rsidP="00360B88">
      <w:pPr>
        <w:numPr>
          <w:ilvl w:val="0"/>
          <w:numId w:val="1"/>
        </w:numPr>
        <w:shd w:val="clear" w:color="auto" w:fill="FFFFFF" w:themeFill="background1"/>
        <w:spacing w:before="100" w:beforeAutospacing="1" w:after="100" w:afterAutospacing="1"/>
        <w:rPr>
          <w:color w:val="000000" w:themeColor="text1"/>
          <w:sz w:val="24"/>
          <w:szCs w:val="24"/>
        </w:rPr>
      </w:pPr>
      <w:r w:rsidRPr="00360B88">
        <w:rPr>
          <w:color w:val="000000" w:themeColor="text1"/>
        </w:rPr>
        <w:t>Підготувати датасет для навчання моделей класифікації зображень</w:t>
      </w:r>
    </w:p>
    <w:p w14:paraId="4B40A844" w14:textId="77777777" w:rsidR="00360B88" w:rsidRPr="00360B88" w:rsidRDefault="00360B88" w:rsidP="00360B88">
      <w:pPr>
        <w:numPr>
          <w:ilvl w:val="0"/>
          <w:numId w:val="1"/>
        </w:numPr>
        <w:shd w:val="clear" w:color="auto" w:fill="FFFFFF" w:themeFill="background1"/>
        <w:spacing w:before="60" w:after="100" w:afterAutospacing="1"/>
        <w:rPr>
          <w:color w:val="000000" w:themeColor="text1"/>
        </w:rPr>
      </w:pPr>
      <w:r w:rsidRPr="00360B88">
        <w:rPr>
          <w:color w:val="000000" w:themeColor="text1"/>
        </w:rPr>
        <w:t>Розробити baseline CNN модель з нуля</w:t>
      </w:r>
    </w:p>
    <w:p w14:paraId="0A84101C" w14:textId="77777777" w:rsidR="00360B88" w:rsidRPr="00360B88" w:rsidRDefault="00360B88" w:rsidP="00360B88">
      <w:pPr>
        <w:numPr>
          <w:ilvl w:val="0"/>
          <w:numId w:val="1"/>
        </w:numPr>
        <w:shd w:val="clear" w:color="auto" w:fill="FFFFFF" w:themeFill="background1"/>
        <w:spacing w:before="60" w:after="100" w:afterAutospacing="1"/>
        <w:rPr>
          <w:color w:val="000000" w:themeColor="text1"/>
        </w:rPr>
      </w:pPr>
      <w:r w:rsidRPr="00360B88">
        <w:rPr>
          <w:color w:val="000000" w:themeColor="text1"/>
        </w:rPr>
        <w:t>Реалізувати transfer learning з використанням pretrained моделей</w:t>
      </w:r>
    </w:p>
    <w:p w14:paraId="076AC46A" w14:textId="77777777" w:rsidR="00360B88" w:rsidRPr="00360B88" w:rsidRDefault="00360B88" w:rsidP="00360B88">
      <w:pPr>
        <w:numPr>
          <w:ilvl w:val="0"/>
          <w:numId w:val="1"/>
        </w:numPr>
        <w:shd w:val="clear" w:color="auto" w:fill="FFFFFF" w:themeFill="background1"/>
        <w:spacing w:before="60" w:after="100" w:afterAutospacing="1"/>
        <w:rPr>
          <w:color w:val="000000" w:themeColor="text1"/>
        </w:rPr>
      </w:pPr>
      <w:r w:rsidRPr="00360B88">
        <w:rPr>
          <w:color w:val="000000" w:themeColor="text1"/>
        </w:rPr>
        <w:t>Застосувати техніки data augmentation та regularization</w:t>
      </w:r>
    </w:p>
    <w:p w14:paraId="25FDB980" w14:textId="77777777" w:rsidR="00360B88" w:rsidRPr="00360B88" w:rsidRDefault="00360B88" w:rsidP="00360B88">
      <w:pPr>
        <w:numPr>
          <w:ilvl w:val="0"/>
          <w:numId w:val="1"/>
        </w:numPr>
        <w:shd w:val="clear" w:color="auto" w:fill="FFFFFF" w:themeFill="background1"/>
        <w:spacing w:before="60" w:after="100" w:afterAutospacing="1"/>
        <w:rPr>
          <w:color w:val="000000" w:themeColor="text1"/>
        </w:rPr>
      </w:pPr>
      <w:r w:rsidRPr="00360B88">
        <w:rPr>
          <w:color w:val="000000" w:themeColor="text1"/>
        </w:rPr>
        <w:t>Створити ensemble моделей для покращення точності</w:t>
      </w:r>
    </w:p>
    <w:p w14:paraId="11C236AC" w14:textId="77777777" w:rsidR="00360B88" w:rsidRPr="00360B88" w:rsidRDefault="00360B88" w:rsidP="00360B88">
      <w:pPr>
        <w:numPr>
          <w:ilvl w:val="0"/>
          <w:numId w:val="1"/>
        </w:numPr>
        <w:shd w:val="clear" w:color="auto" w:fill="FFFFFF" w:themeFill="background1"/>
        <w:spacing w:before="60" w:after="100" w:afterAutospacing="1"/>
        <w:rPr>
          <w:color w:val="000000" w:themeColor="text1"/>
        </w:rPr>
      </w:pPr>
      <w:r w:rsidRPr="00360B88">
        <w:rPr>
          <w:color w:val="000000" w:themeColor="text1"/>
        </w:rPr>
        <w:t>Реалізувати autoencoder для візуалізації латентного простору та denoising</w:t>
      </w:r>
    </w:p>
    <w:p w14:paraId="62B82FC9" w14:textId="77777777" w:rsidR="00360B88" w:rsidRPr="00360B88" w:rsidRDefault="00360B88" w:rsidP="00360B88">
      <w:pPr>
        <w:numPr>
          <w:ilvl w:val="0"/>
          <w:numId w:val="1"/>
        </w:numPr>
        <w:shd w:val="clear" w:color="auto" w:fill="FFFFFF" w:themeFill="background1"/>
        <w:spacing w:before="60" w:after="100" w:afterAutospacing="1"/>
        <w:rPr>
          <w:color w:val="000000" w:themeColor="text1"/>
        </w:rPr>
      </w:pPr>
      <w:r w:rsidRPr="00360B88">
        <w:rPr>
          <w:color w:val="000000" w:themeColor="text1"/>
        </w:rPr>
        <w:t>Провести фінальне порівняння всіх підходів</w:t>
      </w:r>
    </w:p>
    <w:p w14:paraId="4F0E20EA" w14:textId="77777777"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1.3 Датасет</w:t>
      </w:r>
    </w:p>
    <w:p w14:paraId="6C118440"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Для виконання роботи використано датасет </w:t>
      </w:r>
      <w:r w:rsidRPr="00360B88">
        <w:rPr>
          <w:rStyle w:val="ad"/>
          <w:color w:val="000000" w:themeColor="text1"/>
        </w:rPr>
        <w:t>Intel Image Classification</w:t>
      </w:r>
      <w:r w:rsidRPr="00360B88">
        <w:rPr>
          <w:color w:val="000000" w:themeColor="text1"/>
        </w:rPr>
        <w:t> з платформи Kaggle, який містить:</w:t>
      </w:r>
    </w:p>
    <w:p w14:paraId="770B83E2" w14:textId="77777777" w:rsidR="00360B88" w:rsidRPr="00360B88" w:rsidRDefault="00360B88" w:rsidP="00360B88">
      <w:pPr>
        <w:numPr>
          <w:ilvl w:val="0"/>
          <w:numId w:val="2"/>
        </w:numPr>
        <w:shd w:val="clear" w:color="auto" w:fill="FFFFFF" w:themeFill="background1"/>
        <w:spacing w:before="100" w:beforeAutospacing="1" w:after="100" w:afterAutospacing="1"/>
        <w:rPr>
          <w:color w:val="000000" w:themeColor="text1"/>
        </w:rPr>
      </w:pPr>
      <w:r w:rsidRPr="00360B88">
        <w:rPr>
          <w:rStyle w:val="ad"/>
          <w:color w:val="000000" w:themeColor="text1"/>
        </w:rPr>
        <w:t>6 класів</w:t>
      </w:r>
      <w:r w:rsidRPr="00360B88">
        <w:rPr>
          <w:color w:val="000000" w:themeColor="text1"/>
        </w:rPr>
        <w:t>: buildings, forest, glacier, mountain, sea, street</w:t>
      </w:r>
    </w:p>
    <w:p w14:paraId="0FCF6007" w14:textId="0854E960" w:rsidR="00360B88" w:rsidRPr="00360B88" w:rsidRDefault="00360B88" w:rsidP="00360B88">
      <w:pPr>
        <w:numPr>
          <w:ilvl w:val="0"/>
          <w:numId w:val="2"/>
        </w:numPr>
        <w:shd w:val="clear" w:color="auto" w:fill="FFFFFF" w:themeFill="background1"/>
        <w:spacing w:before="60" w:after="100" w:afterAutospacing="1"/>
        <w:rPr>
          <w:color w:val="000000" w:themeColor="text1"/>
        </w:rPr>
      </w:pPr>
      <w:r w:rsidRPr="00360B88">
        <w:rPr>
          <w:rStyle w:val="ad"/>
          <w:color w:val="000000" w:themeColor="text1"/>
        </w:rPr>
        <w:t>Загальна кількість зображень</w:t>
      </w:r>
      <w:r w:rsidRPr="00360B88">
        <w:rPr>
          <w:color w:val="000000" w:themeColor="text1"/>
        </w:rPr>
        <w:t>: ~</w:t>
      </w:r>
      <w:r>
        <w:rPr>
          <w:color w:val="000000" w:themeColor="text1"/>
          <w:lang w:val="en-US"/>
        </w:rPr>
        <w:t>17</w:t>
      </w:r>
      <w:r w:rsidRPr="00360B88">
        <w:rPr>
          <w:color w:val="000000" w:themeColor="text1"/>
        </w:rPr>
        <w:t>,000</w:t>
      </w:r>
    </w:p>
    <w:p w14:paraId="21A3A7D0" w14:textId="00EA3F43" w:rsidR="00360B88" w:rsidRPr="00360B88" w:rsidRDefault="00360B88" w:rsidP="00360B88">
      <w:pPr>
        <w:numPr>
          <w:ilvl w:val="0"/>
          <w:numId w:val="2"/>
        </w:numPr>
        <w:shd w:val="clear" w:color="auto" w:fill="FFFFFF" w:themeFill="background1"/>
        <w:spacing w:before="60" w:after="100" w:afterAutospacing="1"/>
        <w:rPr>
          <w:color w:val="000000" w:themeColor="text1"/>
        </w:rPr>
      </w:pPr>
      <w:r w:rsidRPr="00360B88">
        <w:rPr>
          <w:rStyle w:val="ad"/>
          <w:color w:val="000000" w:themeColor="text1"/>
        </w:rPr>
        <w:t>Розмір зображень</w:t>
      </w:r>
      <w:r w:rsidRPr="00360B88">
        <w:rPr>
          <w:color w:val="000000" w:themeColor="text1"/>
        </w:rPr>
        <w:t xml:space="preserve">: </w:t>
      </w:r>
      <w:r>
        <w:rPr>
          <w:color w:val="000000" w:themeColor="text1"/>
          <w:lang w:val="en-US"/>
        </w:rPr>
        <w:t>150</w:t>
      </w:r>
      <w:r w:rsidRPr="00360B88">
        <w:rPr>
          <w:color w:val="000000" w:themeColor="text1"/>
        </w:rPr>
        <w:t>×</w:t>
      </w:r>
      <w:r>
        <w:rPr>
          <w:color w:val="000000" w:themeColor="text1"/>
          <w:lang w:val="en-US"/>
        </w:rPr>
        <w:t>150</w:t>
      </w:r>
      <w:r w:rsidRPr="00360B88">
        <w:rPr>
          <w:color w:val="000000" w:themeColor="text1"/>
        </w:rPr>
        <w:t xml:space="preserve"> пікселів </w:t>
      </w:r>
    </w:p>
    <w:p w14:paraId="1E69A40A" w14:textId="77777777" w:rsidR="00360B88" w:rsidRPr="00360B88" w:rsidRDefault="00360B88" w:rsidP="00360B88">
      <w:pPr>
        <w:shd w:val="clear" w:color="auto" w:fill="FFFFFF" w:themeFill="background1"/>
        <w:spacing w:before="360" w:after="360"/>
        <w:rPr>
          <w:color w:val="000000" w:themeColor="text1"/>
        </w:rPr>
      </w:pPr>
      <w:r w:rsidRPr="00360B88">
        <w:rPr>
          <w:color w:val="000000" w:themeColor="text1"/>
        </w:rPr>
        <w:pict w14:anchorId="3E2FC1E3">
          <v:rect id="_x0000_i1025" style="width:0;height:3pt" o:hralign="center" o:hrstd="t" o:hr="t" fillcolor="#a0a0a0" stroked="f"/>
        </w:pict>
      </w:r>
    </w:p>
    <w:p w14:paraId="55C6E66D" w14:textId="77777777" w:rsidR="00360B88" w:rsidRPr="00360B88" w:rsidRDefault="00360B88" w:rsidP="00360B88">
      <w:pPr>
        <w:pStyle w:val="2"/>
        <w:shd w:val="clear" w:color="auto" w:fill="FFFFFF" w:themeFill="background1"/>
        <w:spacing w:after="240"/>
        <w:rPr>
          <w:color w:val="000000" w:themeColor="text1"/>
        </w:rPr>
      </w:pPr>
      <w:r w:rsidRPr="00360B88">
        <w:rPr>
          <w:color w:val="000000" w:themeColor="text1"/>
        </w:rPr>
        <w:t>2. Етап 1: Підготовка датасету</w:t>
      </w:r>
    </w:p>
    <w:p w14:paraId="4A82D8C9" w14:textId="77777777"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2.1 Аналіз та підготовка даних</w:t>
      </w:r>
    </w:p>
    <w:p w14:paraId="18C37428" w14:textId="3C89B7D4" w:rsid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Проведено первинний аналіз датасету для виявлення дисбалансу класів та перевірки якості зображень. Візуалізовано розподіл класів у навчальній та тестовій вибірках для оцінки репрезентативності даних.</w:t>
      </w:r>
    </w:p>
    <w:p w14:paraId="0A5E2373" w14:textId="66EEB7F5" w:rsid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lastRenderedPageBreak/>
        <w:drawing>
          <wp:inline distT="0" distB="0" distL="0" distR="0" wp14:anchorId="662F68ED" wp14:editId="748329FD">
            <wp:extent cx="5943600" cy="267144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71445"/>
                    </a:xfrm>
                    <a:prstGeom prst="rect">
                      <a:avLst/>
                    </a:prstGeom>
                  </pic:spPr>
                </pic:pic>
              </a:graphicData>
            </a:graphic>
          </wp:inline>
        </w:drawing>
      </w:r>
    </w:p>
    <w:p w14:paraId="6F142551" w14:textId="4F78BF3C"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drawing>
          <wp:inline distT="0" distB="0" distL="0" distR="0" wp14:anchorId="664D4CD7" wp14:editId="3E89D176">
            <wp:extent cx="3105583" cy="469648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5583" cy="4696480"/>
                    </a:xfrm>
                    <a:prstGeom prst="rect">
                      <a:avLst/>
                    </a:prstGeom>
                  </pic:spPr>
                </pic:pic>
              </a:graphicData>
            </a:graphic>
          </wp:inline>
        </w:drawing>
      </w:r>
    </w:p>
    <w:p w14:paraId="1D4BF3E8" w14:textId="77777777"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lastRenderedPageBreak/>
        <w:t>2.2 Стратегія розділення даних</w:t>
      </w:r>
    </w:p>
    <w:p w14:paraId="5448808F" w14:textId="48357149"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 xml:space="preserve">Оскільки вихідний датасет не містив окремого validation набору, виконано розділення train даних у співвідношенні 80/20. </w:t>
      </w:r>
    </w:p>
    <w:p w14:paraId="7C78D486" w14:textId="4547DA0E" w:rsid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Важливою особливістю є те, що розділення виконано з фіксованим seed для забезпечення відтворюваності експериментів та коректного порівняння різних підходів.</w:t>
      </w:r>
    </w:p>
    <w:p w14:paraId="7085316F" w14:textId="72029DDD"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drawing>
          <wp:inline distT="0" distB="0" distL="0" distR="0" wp14:anchorId="696F24B7" wp14:editId="67E05D04">
            <wp:extent cx="5820587" cy="619211"/>
            <wp:effectExtent l="0" t="0" r="889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20587" cy="619211"/>
                    </a:xfrm>
                    <a:prstGeom prst="rect">
                      <a:avLst/>
                    </a:prstGeom>
                  </pic:spPr>
                </pic:pic>
              </a:graphicData>
            </a:graphic>
          </wp:inline>
        </w:drawing>
      </w:r>
    </w:p>
    <w:p w14:paraId="74CA3503" w14:textId="77777777" w:rsidR="00360B88" w:rsidRPr="00360B88" w:rsidRDefault="00360B88" w:rsidP="00360B88">
      <w:pPr>
        <w:shd w:val="clear" w:color="auto" w:fill="FFFFFF" w:themeFill="background1"/>
        <w:spacing w:before="360" w:after="360"/>
        <w:rPr>
          <w:color w:val="000000" w:themeColor="text1"/>
        </w:rPr>
      </w:pPr>
      <w:r w:rsidRPr="00360B88">
        <w:rPr>
          <w:color w:val="000000" w:themeColor="text1"/>
        </w:rPr>
        <w:pict w14:anchorId="492DF0BD">
          <v:rect id="_x0000_i1031" style="width:0;height:3pt" o:hralign="center" o:hrstd="t" o:hr="t" fillcolor="#a0a0a0" stroked="f"/>
        </w:pict>
      </w:r>
    </w:p>
    <w:p w14:paraId="0C60B57F" w14:textId="77777777" w:rsidR="00360B88" w:rsidRPr="00360B88" w:rsidRDefault="00360B88" w:rsidP="00360B88">
      <w:pPr>
        <w:pStyle w:val="2"/>
        <w:shd w:val="clear" w:color="auto" w:fill="FFFFFF" w:themeFill="background1"/>
        <w:spacing w:after="240"/>
        <w:rPr>
          <w:color w:val="000000" w:themeColor="text1"/>
        </w:rPr>
      </w:pPr>
      <w:r w:rsidRPr="00360B88">
        <w:rPr>
          <w:color w:val="000000" w:themeColor="text1"/>
        </w:rPr>
        <w:t>3. Етап 2: Baseline CNN Model</w:t>
      </w:r>
    </w:p>
    <w:p w14:paraId="751F70EC" w14:textId="255D48CF" w:rsid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3.1 Архітектурні рішення</w:t>
      </w:r>
    </w:p>
    <w:p w14:paraId="3B04B870"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Розроблено власну CNN архітектуру для встановлення baseline. Обрано класичну структуру з поступовим збільшенням кількості каналів (32→64→128→256) та зменшенням просторової розмірності через max pooling. Така архітектура дозволяє мережі поступово вивчати ієрархію ознак: від простих границь та текстур до складних об'єктів.</w:t>
      </w:r>
    </w:p>
    <w:p w14:paraId="34C4E619" w14:textId="67880A61"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Після кожного згорткового шару додано batch normalization для стабілізації процесу навчання та прискорення збіжності. Batch normalization нормалізує активації кожного міні-батчу, що зменшує internal covariate shift.</w:t>
      </w:r>
    </w:p>
    <w:p w14:paraId="00BC22BB" w14:textId="37FA12FE"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3.</w:t>
      </w:r>
      <w:r>
        <w:rPr>
          <w:color w:val="000000" w:themeColor="text1"/>
          <w:sz w:val="30"/>
          <w:szCs w:val="30"/>
          <w:lang w:val="en-US"/>
        </w:rPr>
        <w:t>2</w:t>
      </w:r>
      <w:r w:rsidRPr="00360B88">
        <w:rPr>
          <w:color w:val="000000" w:themeColor="text1"/>
          <w:sz w:val="30"/>
          <w:szCs w:val="30"/>
        </w:rPr>
        <w:t xml:space="preserve"> Стратегія навчання</w:t>
      </w:r>
    </w:p>
    <w:p w14:paraId="4C8D04A6"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Використано Adam optimizer, який адаптивно налаштовує learning rate для кожного параметру. Це особливо корисно для CNN, де різні шари можуть потребувати різних швидкостей навчання.</w:t>
      </w:r>
    </w:p>
    <w:p w14:paraId="58F82E4B" w14:textId="0FB773E4" w:rsid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Реалізовано early stopping механізм з patience=5 епох. Навчання зупиняється, якщо validation loss не покращується протягом 5 послідовних епох. Це запобігає марному витрачанню часу та захищає від перенавчання.</w:t>
      </w:r>
    </w:p>
    <w:p w14:paraId="0BE5AE99" w14:textId="6752817F" w:rsid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lastRenderedPageBreak/>
        <w:drawing>
          <wp:inline distT="0" distB="0" distL="0" distR="0" wp14:anchorId="675B299C" wp14:editId="2F583E15">
            <wp:extent cx="3267531" cy="1848108"/>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7531" cy="1848108"/>
                    </a:xfrm>
                    <a:prstGeom prst="rect">
                      <a:avLst/>
                    </a:prstGeom>
                  </pic:spPr>
                </pic:pic>
              </a:graphicData>
            </a:graphic>
          </wp:inline>
        </w:drawing>
      </w:r>
    </w:p>
    <w:p w14:paraId="633EC51E" w14:textId="5835F9E4" w:rsid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drawing>
          <wp:inline distT="0" distB="0" distL="0" distR="0" wp14:anchorId="23DA14B8" wp14:editId="05D85B5F">
            <wp:extent cx="5943600" cy="25374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37460"/>
                    </a:xfrm>
                    <a:prstGeom prst="rect">
                      <a:avLst/>
                    </a:prstGeom>
                  </pic:spPr>
                </pic:pic>
              </a:graphicData>
            </a:graphic>
          </wp:inline>
        </w:drawing>
      </w:r>
    </w:p>
    <w:p w14:paraId="29C08A61" w14:textId="1031CDAB"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drawing>
          <wp:inline distT="0" distB="0" distL="0" distR="0" wp14:anchorId="61ABE34C" wp14:editId="1A3BD412">
            <wp:extent cx="2000529" cy="600159"/>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00529" cy="600159"/>
                    </a:xfrm>
                    <a:prstGeom prst="rect">
                      <a:avLst/>
                    </a:prstGeom>
                  </pic:spPr>
                </pic:pic>
              </a:graphicData>
            </a:graphic>
          </wp:inline>
        </w:drawing>
      </w:r>
    </w:p>
    <w:p w14:paraId="6FA1B8EB" w14:textId="77777777" w:rsidR="00360B88" w:rsidRPr="00360B88" w:rsidRDefault="00360B88" w:rsidP="00360B88">
      <w:pPr>
        <w:shd w:val="clear" w:color="auto" w:fill="FFFFFF" w:themeFill="background1"/>
        <w:spacing w:before="360" w:after="360"/>
        <w:rPr>
          <w:color w:val="000000" w:themeColor="text1"/>
        </w:rPr>
      </w:pPr>
      <w:r w:rsidRPr="00360B88">
        <w:rPr>
          <w:color w:val="000000" w:themeColor="text1"/>
        </w:rPr>
        <w:pict w14:anchorId="6267967A">
          <v:rect id="_x0000_i1040" style="width:0;height:3pt" o:hralign="center" o:hrstd="t" o:hr="t" fillcolor="#a0a0a0" stroked="f"/>
        </w:pict>
      </w:r>
    </w:p>
    <w:p w14:paraId="2A3FF400" w14:textId="77777777" w:rsidR="00360B88" w:rsidRPr="00360B88" w:rsidRDefault="00360B88" w:rsidP="00360B88">
      <w:pPr>
        <w:pStyle w:val="2"/>
        <w:shd w:val="clear" w:color="auto" w:fill="FFFFFF" w:themeFill="background1"/>
        <w:spacing w:after="240"/>
        <w:rPr>
          <w:color w:val="000000" w:themeColor="text1"/>
        </w:rPr>
      </w:pPr>
      <w:r w:rsidRPr="00360B88">
        <w:rPr>
          <w:color w:val="000000" w:themeColor="text1"/>
        </w:rPr>
        <w:t>4. Етап 3: Transfer Learning</w:t>
      </w:r>
    </w:p>
    <w:p w14:paraId="72807BBD" w14:textId="77777777"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4.1 Концепція transfer learning</w:t>
      </w:r>
    </w:p>
    <w:p w14:paraId="4617F666"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Transfer learning базується на гіпотезі, що низькорівневі ознаки (границі, текстури, кольори), вивчені на великих датасетах, є універсальними та корисними для різних задач. Замість навчання моделі з нуля, використано ваги, попередньо навчені на ImageNet (1.2M зображень, 1000 класів).</w:t>
      </w:r>
    </w:p>
    <w:p w14:paraId="205480E5" w14:textId="77777777"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lastRenderedPageBreak/>
        <w:t>4.2 Feature extraction vs Fine-tuning</w:t>
      </w:r>
    </w:p>
    <w:p w14:paraId="64E1A2DC"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Реалізовано два підходи до transfer learning:</w:t>
      </w:r>
    </w:p>
    <w:p w14:paraId="3F31D1AD"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rStyle w:val="ad"/>
          <w:color w:val="000000" w:themeColor="text1"/>
        </w:rPr>
        <w:t>Feature Extraction</w:t>
      </w:r>
      <w:r w:rsidRPr="00360B88">
        <w:rPr>
          <w:color w:val="000000" w:themeColor="text1"/>
        </w:rPr>
        <w:t>: Заморожено всі шари pretrained моделі, окрім останнього класифікаційного шару. Цей підхід трактує pretrained мережу як фіксований feature extractor. Оновлюється лише класифікаційний head, який адаптується до 6 класів замість 1000 класів ImageNet.</w:t>
      </w:r>
    </w:p>
    <w:p w14:paraId="7545A812"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Перевага: швидке навчання (менше параметрів для оптимізації), менша ймовірність перенавчання на малих датасетах.</w:t>
      </w:r>
    </w:p>
    <w:p w14:paraId="0C4DACA9"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rStyle w:val="ad"/>
          <w:color w:val="000000" w:themeColor="text1"/>
        </w:rPr>
        <w:t>Fine-tuning</w:t>
      </w:r>
      <w:r w:rsidRPr="00360B88">
        <w:rPr>
          <w:color w:val="000000" w:themeColor="text1"/>
        </w:rPr>
        <w:t>: Розморожено останній блок згорткових шарів (layer4 для ResNet) разом з класифікаційним head. Це дозволяє мережі адаптувати високорівневі ознаки під специфіку конкретної задачі.</w:t>
      </w:r>
    </w:p>
    <w:p w14:paraId="1AE57516"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Ключова особливість - використання різних learning rates для різних частин моделі:</w:t>
      </w:r>
    </w:p>
    <w:p w14:paraId="6FC98E7A" w14:textId="77777777" w:rsidR="00360B88" w:rsidRPr="00360B88" w:rsidRDefault="00360B88" w:rsidP="00360B88">
      <w:pPr>
        <w:numPr>
          <w:ilvl w:val="0"/>
          <w:numId w:val="4"/>
        </w:numPr>
        <w:shd w:val="clear" w:color="auto" w:fill="FFFFFF" w:themeFill="background1"/>
        <w:spacing w:before="100" w:beforeAutospacing="1" w:after="100" w:afterAutospacing="1"/>
        <w:rPr>
          <w:color w:val="000000" w:themeColor="text1"/>
        </w:rPr>
      </w:pPr>
      <w:r w:rsidRPr="00360B88">
        <w:rPr>
          <w:color w:val="000000" w:themeColor="text1"/>
        </w:rPr>
        <w:t>Layer4 (останній convolutional блок): малий LR (1e-4)</w:t>
      </w:r>
    </w:p>
    <w:p w14:paraId="226BD515" w14:textId="77777777" w:rsidR="00360B88" w:rsidRPr="00360B88" w:rsidRDefault="00360B88" w:rsidP="00360B88">
      <w:pPr>
        <w:numPr>
          <w:ilvl w:val="0"/>
          <w:numId w:val="4"/>
        </w:numPr>
        <w:shd w:val="clear" w:color="auto" w:fill="FFFFFF" w:themeFill="background1"/>
        <w:spacing w:before="60" w:after="100" w:afterAutospacing="1"/>
        <w:rPr>
          <w:color w:val="000000" w:themeColor="text1"/>
        </w:rPr>
      </w:pPr>
      <w:r w:rsidRPr="00360B88">
        <w:rPr>
          <w:color w:val="000000" w:themeColor="text1"/>
        </w:rPr>
        <w:t>Classifier head: великий LR (1e-3)</w:t>
      </w:r>
    </w:p>
    <w:p w14:paraId="1DDA5CB9" w14:textId="77777777" w:rsidR="00360B88" w:rsidRPr="00360B88"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Логіка: ранні шари вже навчені універсальним ознакам і потребують лише незначного налаштування, тоді як новий classifier потрібно навчити з нуля.</w:t>
      </w:r>
    </w:p>
    <w:p w14:paraId="5D23F3BB" w14:textId="77777777" w:rsidR="00360B88" w:rsidRPr="00360B88" w:rsidRDefault="00360B88" w:rsidP="00360B88">
      <w:pPr>
        <w:pStyle w:val="3"/>
        <w:shd w:val="clear" w:color="auto" w:fill="FFFFFF" w:themeFill="background1"/>
        <w:spacing w:before="360" w:after="240"/>
        <w:rPr>
          <w:color w:val="000000" w:themeColor="text1"/>
          <w:sz w:val="30"/>
          <w:szCs w:val="30"/>
        </w:rPr>
      </w:pPr>
      <w:r w:rsidRPr="00360B88">
        <w:rPr>
          <w:color w:val="000000" w:themeColor="text1"/>
          <w:sz w:val="30"/>
          <w:szCs w:val="30"/>
        </w:rPr>
        <w:t>4.3 Differential learning rates</w:t>
      </w:r>
    </w:p>
    <w:p w14:paraId="474A348F" w14:textId="37416958" w:rsidR="00360B88" w:rsidRPr="000054DB" w:rsidRDefault="00360B88" w:rsidP="00360B88">
      <w:pPr>
        <w:pStyle w:val="ac"/>
        <w:shd w:val="clear" w:color="auto" w:fill="FFFFFF" w:themeFill="background1"/>
        <w:spacing w:before="0" w:beforeAutospacing="0" w:after="240" w:afterAutospacing="0"/>
        <w:rPr>
          <w:color w:val="000000" w:themeColor="text1"/>
        </w:rPr>
      </w:pPr>
      <w:r w:rsidRPr="00360B88">
        <w:rPr>
          <w:color w:val="000000" w:themeColor="text1"/>
        </w:rPr>
        <w:t>Імплементовано механізм differential learning rates через створення parameter groups в optimizer. Кожна група</w:t>
      </w:r>
      <w:r w:rsidRPr="00360B88">
        <w:rPr>
          <w:rFonts w:ascii="Segoe UI" w:hAnsi="Segoe UI" w:cs="Segoe UI"/>
          <w:color w:val="000000" w:themeColor="text1"/>
        </w:rPr>
        <w:t xml:space="preserve"> </w:t>
      </w:r>
      <w:r w:rsidRPr="000054DB">
        <w:rPr>
          <w:color w:val="000000" w:themeColor="text1"/>
        </w:rPr>
        <w:t>параметрів має власний learning rate</w:t>
      </w:r>
      <w:r w:rsidR="000054DB" w:rsidRPr="000054DB">
        <w:rPr>
          <w:color w:val="000000" w:themeColor="text1"/>
        </w:rPr>
        <w:t>.</w:t>
      </w:r>
    </w:p>
    <w:p w14:paraId="28D7F457"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Така стратегія дозволяє уникнути "катастрофічного забування" (catastrophic forgetting) - ситуації, коли занадто великий learning rate руйнує попередньо вивчені ознаки в нижніх шарах.</w:t>
      </w:r>
    </w:p>
    <w:p w14:paraId="7DD4A5D6" w14:textId="77777777" w:rsidR="000054DB" w:rsidRDefault="000054DB" w:rsidP="000054DB">
      <w:pPr>
        <w:pStyle w:val="3"/>
      </w:pPr>
      <w:r>
        <w:t>4.4 Вибір архітектур</w:t>
      </w:r>
    </w:p>
    <w:p w14:paraId="61EAF049" w14:textId="77777777" w:rsidR="000054DB" w:rsidRDefault="000054DB" w:rsidP="000054DB">
      <w:pPr>
        <w:pStyle w:val="ac"/>
      </w:pPr>
      <w:r>
        <w:t>Порівняно чотири архітектури:</w:t>
      </w:r>
    </w:p>
    <w:p w14:paraId="0D110FF1" w14:textId="77777777" w:rsidR="000054DB" w:rsidRPr="000054DB" w:rsidRDefault="000054DB" w:rsidP="000054DB">
      <w:pPr>
        <w:numPr>
          <w:ilvl w:val="0"/>
          <w:numId w:val="9"/>
        </w:numPr>
        <w:spacing w:before="100" w:beforeAutospacing="1" w:after="100" w:afterAutospacing="1"/>
        <w:rPr>
          <w:sz w:val="24"/>
          <w:szCs w:val="24"/>
        </w:rPr>
      </w:pPr>
      <w:r w:rsidRPr="000054DB">
        <w:rPr>
          <w:rStyle w:val="ad"/>
          <w:sz w:val="24"/>
          <w:szCs w:val="24"/>
        </w:rPr>
        <w:t>ResNet18</w:t>
      </w:r>
      <w:r w:rsidRPr="000054DB">
        <w:rPr>
          <w:sz w:val="24"/>
          <w:szCs w:val="24"/>
        </w:rPr>
        <w:t>: Легша модель (11M параметрів), швидше навчання, менша ймовірність перенавчання на невеликих датасетах.</w:t>
      </w:r>
    </w:p>
    <w:p w14:paraId="629D47D9" w14:textId="77777777" w:rsidR="000054DB" w:rsidRPr="000054DB" w:rsidRDefault="000054DB" w:rsidP="000054DB">
      <w:pPr>
        <w:numPr>
          <w:ilvl w:val="0"/>
          <w:numId w:val="9"/>
        </w:numPr>
        <w:spacing w:before="100" w:beforeAutospacing="1" w:after="100" w:afterAutospacing="1"/>
        <w:rPr>
          <w:sz w:val="24"/>
          <w:szCs w:val="24"/>
        </w:rPr>
      </w:pPr>
      <w:r w:rsidRPr="000054DB">
        <w:rPr>
          <w:rStyle w:val="ad"/>
          <w:sz w:val="24"/>
          <w:szCs w:val="24"/>
        </w:rPr>
        <w:t>ResNet50</w:t>
      </w:r>
      <w:r w:rsidRPr="000054DB">
        <w:rPr>
          <w:sz w:val="24"/>
          <w:szCs w:val="24"/>
        </w:rPr>
        <w:t>: Глибша модель (25M параметрів), більша представницька потужність, але потребує більше даних та обчислювальних ресурсів.</w:t>
      </w:r>
    </w:p>
    <w:p w14:paraId="46DA2B9E" w14:textId="77777777" w:rsidR="000054DB" w:rsidRPr="000054DB" w:rsidRDefault="000054DB" w:rsidP="000054DB">
      <w:pPr>
        <w:numPr>
          <w:ilvl w:val="0"/>
          <w:numId w:val="9"/>
        </w:numPr>
        <w:spacing w:before="100" w:beforeAutospacing="1" w:after="100" w:afterAutospacing="1"/>
        <w:rPr>
          <w:sz w:val="24"/>
          <w:szCs w:val="24"/>
        </w:rPr>
      </w:pPr>
      <w:r w:rsidRPr="000054DB">
        <w:rPr>
          <w:rStyle w:val="ad"/>
          <w:sz w:val="24"/>
          <w:szCs w:val="24"/>
        </w:rPr>
        <w:t>EfficientNet_B0</w:t>
      </w:r>
      <w:r w:rsidRPr="000054DB">
        <w:rPr>
          <w:sz w:val="24"/>
          <w:szCs w:val="24"/>
        </w:rPr>
        <w:t>: Ефективна модель (5.3M параметрів) з балансом точності та швидкості, використовує складне масштабування (compound scaling) для оптимізації глибини, ширини та роздільності; ідеальна для обмежених ресурсів, з високою точністю на подібних датасетах.</w:t>
      </w:r>
    </w:p>
    <w:p w14:paraId="3AC839CB" w14:textId="77777777" w:rsidR="000054DB" w:rsidRDefault="000054DB" w:rsidP="000054DB">
      <w:pPr>
        <w:numPr>
          <w:ilvl w:val="0"/>
          <w:numId w:val="9"/>
        </w:numPr>
        <w:spacing w:before="100" w:beforeAutospacing="1" w:after="100" w:afterAutospacing="1"/>
      </w:pPr>
      <w:r w:rsidRPr="000054DB">
        <w:rPr>
          <w:rStyle w:val="ad"/>
          <w:sz w:val="24"/>
          <w:szCs w:val="24"/>
        </w:rPr>
        <w:lastRenderedPageBreak/>
        <w:t>MobileNet_V2</w:t>
      </w:r>
      <w:r w:rsidRPr="000054DB">
        <w:rPr>
          <w:sz w:val="24"/>
          <w:szCs w:val="24"/>
        </w:rPr>
        <w:t>: Легка модель (3.5M параметрів) для мобільних пристроїв, з акцентом на швидке виведення завдяки розділеним сверткам (depthwise separable convolutions); підходить для реального часу, але може поступатися в точності на складних задачах</w:t>
      </w:r>
      <w:r>
        <w:t>.</w:t>
      </w:r>
    </w:p>
    <w:p w14:paraId="1EBA42C7" w14:textId="0AFA7F54"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drawing>
          <wp:inline distT="0" distB="0" distL="0" distR="0" wp14:anchorId="46F37F20" wp14:editId="30B6135D">
            <wp:extent cx="5943600" cy="1538605"/>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38605"/>
                    </a:xfrm>
                    <a:prstGeom prst="rect">
                      <a:avLst/>
                    </a:prstGeom>
                  </pic:spPr>
                </pic:pic>
              </a:graphicData>
            </a:graphic>
          </wp:inline>
        </w:drawing>
      </w:r>
    </w:p>
    <w:p w14:paraId="0E271FCC" w14:textId="77777777" w:rsidR="000054DB" w:rsidRPr="000054DB" w:rsidRDefault="000054DB" w:rsidP="000054DB">
      <w:pPr>
        <w:shd w:val="clear" w:color="auto" w:fill="FFFFFF" w:themeFill="background1"/>
        <w:spacing w:before="360" w:after="360"/>
        <w:rPr>
          <w:color w:val="000000" w:themeColor="text1"/>
        </w:rPr>
      </w:pPr>
      <w:r w:rsidRPr="000054DB">
        <w:rPr>
          <w:color w:val="000000" w:themeColor="text1"/>
        </w:rPr>
        <w:pict w14:anchorId="30AE469E">
          <v:rect id="_x0000_i1045" style="width:0;height:3pt" o:hralign="center" o:hrstd="t" o:hr="t" fillcolor="#a0a0a0" stroked="f"/>
        </w:pict>
      </w:r>
    </w:p>
    <w:p w14:paraId="0DFB7E19" w14:textId="77777777" w:rsidR="000054DB" w:rsidRPr="000054DB" w:rsidRDefault="000054DB" w:rsidP="000054DB">
      <w:pPr>
        <w:pStyle w:val="2"/>
        <w:shd w:val="clear" w:color="auto" w:fill="FFFFFF" w:themeFill="background1"/>
        <w:spacing w:after="240"/>
        <w:rPr>
          <w:color w:val="000000" w:themeColor="text1"/>
        </w:rPr>
      </w:pPr>
      <w:r w:rsidRPr="000054DB">
        <w:rPr>
          <w:color w:val="000000" w:themeColor="text1"/>
        </w:rPr>
        <w:t>5. Етап 4: Data Augmentation та Regularization</w:t>
      </w:r>
    </w:p>
    <w:p w14:paraId="04214646" w14:textId="77777777" w:rsidR="000054DB" w:rsidRPr="000054DB" w:rsidRDefault="000054DB" w:rsidP="000054DB">
      <w:pPr>
        <w:pStyle w:val="3"/>
        <w:shd w:val="clear" w:color="auto" w:fill="FFFFFF" w:themeFill="background1"/>
        <w:spacing w:before="360" w:after="240"/>
        <w:rPr>
          <w:color w:val="000000" w:themeColor="text1"/>
          <w:sz w:val="30"/>
          <w:szCs w:val="30"/>
        </w:rPr>
      </w:pPr>
      <w:r w:rsidRPr="000054DB">
        <w:rPr>
          <w:color w:val="000000" w:themeColor="text1"/>
          <w:sz w:val="30"/>
          <w:szCs w:val="30"/>
        </w:rPr>
        <w:t>5.1 Ієрархія аугментації</w:t>
      </w:r>
    </w:p>
    <w:p w14:paraId="0B919FF5"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Реалізовано три рівні аугментації зростаючої складності:</w:t>
      </w:r>
    </w:p>
    <w:p w14:paraId="6CB23A24"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rStyle w:val="ad"/>
          <w:color w:val="000000" w:themeColor="text1"/>
        </w:rPr>
        <w:t>Baseline Augmentation</w:t>
      </w:r>
      <w:r w:rsidRPr="000054DB">
        <w:rPr>
          <w:color w:val="000000" w:themeColor="text1"/>
        </w:rPr>
        <w:t>: Мінімальна аугментація (horizontal flip) для базового збільшення різноманітності даних.</w:t>
      </w:r>
    </w:p>
    <w:p w14:paraId="0C6D6381"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rStyle w:val="ad"/>
          <w:color w:val="000000" w:themeColor="text1"/>
        </w:rPr>
        <w:t>Advanced Augmentation</w:t>
      </w:r>
      <w:r w:rsidRPr="000054DB">
        <w:rPr>
          <w:color w:val="000000" w:themeColor="text1"/>
        </w:rPr>
        <w:t>: Комплексні геометричні та колірні трансформації:</w:t>
      </w:r>
    </w:p>
    <w:p w14:paraId="5B8EF90B" w14:textId="77777777" w:rsidR="000054DB" w:rsidRPr="000054DB" w:rsidRDefault="000054DB" w:rsidP="000054DB">
      <w:pPr>
        <w:numPr>
          <w:ilvl w:val="0"/>
          <w:numId w:val="5"/>
        </w:numPr>
        <w:shd w:val="clear" w:color="auto" w:fill="FFFFFF" w:themeFill="background1"/>
        <w:spacing w:before="100" w:beforeAutospacing="1" w:after="100" w:afterAutospacing="1"/>
        <w:rPr>
          <w:color w:val="000000" w:themeColor="text1"/>
        </w:rPr>
      </w:pPr>
      <w:r w:rsidRPr="000054DB">
        <w:rPr>
          <w:rStyle w:val="ad"/>
          <w:color w:val="000000" w:themeColor="text1"/>
        </w:rPr>
        <w:t>Rotation (±15°)</w:t>
      </w:r>
      <w:r w:rsidRPr="000054DB">
        <w:rPr>
          <w:color w:val="000000" w:themeColor="text1"/>
        </w:rPr>
        <w:t>: моделює різні кути зйомки</w:t>
      </w:r>
    </w:p>
    <w:p w14:paraId="16F50925" w14:textId="77777777" w:rsidR="000054DB" w:rsidRPr="000054DB" w:rsidRDefault="000054DB" w:rsidP="000054DB">
      <w:pPr>
        <w:numPr>
          <w:ilvl w:val="0"/>
          <w:numId w:val="5"/>
        </w:numPr>
        <w:shd w:val="clear" w:color="auto" w:fill="FFFFFF" w:themeFill="background1"/>
        <w:spacing w:before="60" w:after="100" w:afterAutospacing="1"/>
        <w:rPr>
          <w:color w:val="000000" w:themeColor="text1"/>
        </w:rPr>
      </w:pPr>
      <w:r w:rsidRPr="000054DB">
        <w:rPr>
          <w:rStyle w:val="ad"/>
          <w:color w:val="000000" w:themeColor="text1"/>
        </w:rPr>
        <w:t>ColorJitter</w:t>
      </w:r>
      <w:r w:rsidRPr="000054DB">
        <w:rPr>
          <w:color w:val="000000" w:themeColor="text1"/>
        </w:rPr>
        <w:t>: імітує різні умови освітлення та налаштування камери</w:t>
      </w:r>
    </w:p>
    <w:p w14:paraId="516C845E" w14:textId="4BA01153" w:rsidR="000054DB" w:rsidRDefault="000054DB" w:rsidP="000054DB">
      <w:pPr>
        <w:numPr>
          <w:ilvl w:val="0"/>
          <w:numId w:val="5"/>
        </w:numPr>
        <w:shd w:val="clear" w:color="auto" w:fill="FFFFFF" w:themeFill="background1"/>
        <w:spacing w:before="60" w:after="100" w:afterAutospacing="1"/>
        <w:rPr>
          <w:color w:val="000000" w:themeColor="text1"/>
        </w:rPr>
      </w:pPr>
      <w:r w:rsidRPr="000054DB">
        <w:rPr>
          <w:rStyle w:val="ad"/>
          <w:color w:val="000000" w:themeColor="text1"/>
        </w:rPr>
        <w:t>Affine transforms</w:t>
      </w:r>
      <w:r w:rsidRPr="000054DB">
        <w:rPr>
          <w:color w:val="000000" w:themeColor="text1"/>
        </w:rPr>
        <w:t>: моделює зміни перспективи та масштабу</w:t>
      </w:r>
    </w:p>
    <w:p w14:paraId="56C57352" w14:textId="0B436D4C" w:rsidR="001376DD" w:rsidRPr="001376DD" w:rsidRDefault="001376DD" w:rsidP="001376DD">
      <w:pPr>
        <w:numPr>
          <w:ilvl w:val="0"/>
          <w:numId w:val="5"/>
        </w:numPr>
        <w:shd w:val="clear" w:color="auto" w:fill="FFFFFF" w:themeFill="background1"/>
        <w:spacing w:before="60" w:after="100" w:afterAutospacing="1"/>
        <w:rPr>
          <w:color w:val="000000" w:themeColor="text1"/>
        </w:rPr>
      </w:pPr>
      <w:r w:rsidRPr="000054DB">
        <w:rPr>
          <w:rStyle w:val="ad"/>
          <w:color w:val="000000" w:themeColor="text1"/>
        </w:rPr>
        <w:t>RandomErasing (Cutout)</w:t>
      </w:r>
      <w:r w:rsidRPr="000054DB">
        <w:rPr>
          <w:color w:val="000000" w:themeColor="text1"/>
        </w:rPr>
        <w:t>: закриває випадкові ділянки зображення, змушуючи модель не покладатися на окремі регіони</w:t>
      </w:r>
    </w:p>
    <w:p w14:paraId="65A49AEA" w14:textId="34C4AF30"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Критична особливість: аугментація застосовується ТІЛЬКИ до training set. Validation та test набори використовують лише трансформації (resize + normalize) для коректної оцінки якості моделі.</w:t>
      </w:r>
    </w:p>
    <w:p w14:paraId="56BB2EE7" w14:textId="734E25A6" w:rsidR="000054DB" w:rsidRPr="000054DB" w:rsidRDefault="001376DD" w:rsidP="000054DB">
      <w:pPr>
        <w:pStyle w:val="3"/>
        <w:shd w:val="clear" w:color="auto" w:fill="FFFFFF" w:themeFill="background1"/>
        <w:spacing w:before="360" w:after="240"/>
        <w:rPr>
          <w:color w:val="000000" w:themeColor="text1"/>
          <w:sz w:val="30"/>
          <w:szCs w:val="30"/>
        </w:rPr>
      </w:pPr>
      <w:r w:rsidRPr="001376DD">
        <w:rPr>
          <w:rStyle w:val="ad"/>
          <w:b/>
          <w:color w:val="000000" w:themeColor="text1"/>
          <w:sz w:val="24"/>
          <w:szCs w:val="24"/>
          <w:lang w:val="uk-UA"/>
        </w:rPr>
        <w:lastRenderedPageBreak/>
        <w:drawing>
          <wp:inline distT="0" distB="0" distL="0" distR="0" wp14:anchorId="18074F56" wp14:editId="17BF225B">
            <wp:extent cx="5943600" cy="21177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17725"/>
                    </a:xfrm>
                    <a:prstGeom prst="rect">
                      <a:avLst/>
                    </a:prstGeom>
                  </pic:spPr>
                </pic:pic>
              </a:graphicData>
            </a:graphic>
          </wp:inline>
        </w:drawing>
      </w:r>
      <w:r w:rsidR="000054DB" w:rsidRPr="000054DB">
        <w:rPr>
          <w:color w:val="000000" w:themeColor="text1"/>
          <w:sz w:val="30"/>
          <w:szCs w:val="30"/>
        </w:rPr>
        <w:t>5.2 Regularization техніки</w:t>
      </w:r>
    </w:p>
    <w:p w14:paraId="660332B3"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rStyle w:val="ad"/>
          <w:color w:val="000000" w:themeColor="text1"/>
        </w:rPr>
        <w:t>Dropout</w:t>
      </w:r>
      <w:r w:rsidRPr="000054DB">
        <w:rPr>
          <w:color w:val="000000" w:themeColor="text1"/>
        </w:rPr>
        <w:t>: Тестовано різні dropout rates (0.0, 0.3, 0.5, 0.7) для знаходження оптимального балансу. Надто малий dropout не запобігає перенавчанню, надто великий - знижує представницьку потужність мережі.</w:t>
      </w:r>
    </w:p>
    <w:p w14:paraId="23BCF49D"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Dropout застосовано перед останнім FC шаром, де концентрується найбільша кількість параметрів та найвищий ризик перенавчання.</w:t>
      </w:r>
    </w:p>
    <w:p w14:paraId="230100FB"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rStyle w:val="ad"/>
          <w:color w:val="000000" w:themeColor="text1"/>
        </w:rPr>
        <w:t>Weight Decay (L2 regularization)</w:t>
      </w:r>
      <w:r w:rsidRPr="000054DB">
        <w:rPr>
          <w:color w:val="000000" w:themeColor="text1"/>
        </w:rPr>
        <w:t>: Додано штраф на норму ваг безпосередньо в optimizer. Це математично еквівалентно додаванню L2-терму до loss function, але обчислювально ефективніше.</w:t>
      </w:r>
    </w:p>
    <w:p w14:paraId="788F5DC5"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Weight decay змушує модель віддавати перевагу меншим вагам, що призводить до більш гладких функцій рішення та кращої узагальнювальної здатності.</w:t>
      </w:r>
    </w:p>
    <w:p w14:paraId="2F0D3E70"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rStyle w:val="ad"/>
          <w:color w:val="000000" w:themeColor="text1"/>
        </w:rPr>
        <w:t>Label Smoothing</w:t>
      </w:r>
      <w:r w:rsidRPr="000054DB">
        <w:rPr>
          <w:color w:val="000000" w:themeColor="text1"/>
        </w:rPr>
        <w:t>: Замість жорстких one-hot міток [0, 1, 0, 0, 0, 0] використано м'які розподіли [0.017, 0.9, 0.017, 0.017, 0.017, 0.017]. Це запобігає надмірній впевненості моделі (overconfidence) та покращує калібрацію ймовірностей.</w:t>
      </w:r>
    </w:p>
    <w:p w14:paraId="2A210982"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Label smoothing з параметром ε=0.1 перерозподіляє 10% ймовірнісної маси правильного класу між іншими класами.</w:t>
      </w:r>
    </w:p>
    <w:p w14:paraId="6EA2CB22" w14:textId="0665A6AF" w:rsidR="000054DB" w:rsidRPr="000054DB" w:rsidRDefault="001376DD" w:rsidP="000054DB">
      <w:pPr>
        <w:pStyle w:val="ac"/>
        <w:shd w:val="clear" w:color="auto" w:fill="FFFFFF" w:themeFill="background1"/>
        <w:spacing w:before="0" w:beforeAutospacing="0" w:after="240" w:afterAutospacing="0"/>
        <w:rPr>
          <w:color w:val="000000" w:themeColor="text1"/>
        </w:rPr>
      </w:pPr>
      <w:r w:rsidRPr="001376DD">
        <w:rPr>
          <w:rStyle w:val="ad"/>
          <w:color w:val="000000" w:themeColor="text1"/>
        </w:rPr>
        <w:lastRenderedPageBreak/>
        <w:drawing>
          <wp:inline distT="0" distB="0" distL="0" distR="0" wp14:anchorId="63CE1318" wp14:editId="73BF6505">
            <wp:extent cx="5943600" cy="27717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71775"/>
                    </a:xfrm>
                    <a:prstGeom prst="rect">
                      <a:avLst/>
                    </a:prstGeom>
                  </pic:spPr>
                </pic:pic>
              </a:graphicData>
            </a:graphic>
          </wp:inline>
        </w:drawing>
      </w:r>
      <w:r w:rsidRPr="001376DD">
        <w:rPr>
          <w:rStyle w:val="ad"/>
          <w:color w:val="000000" w:themeColor="text1"/>
        </w:rPr>
        <w:t xml:space="preserve"> </w:t>
      </w:r>
    </w:p>
    <w:p w14:paraId="7657CA4A" w14:textId="77777777" w:rsidR="000054DB" w:rsidRPr="000054DB" w:rsidRDefault="000054DB" w:rsidP="000054DB">
      <w:pPr>
        <w:pStyle w:val="3"/>
        <w:shd w:val="clear" w:color="auto" w:fill="FFFFFF" w:themeFill="background1"/>
        <w:spacing w:before="360" w:after="240"/>
        <w:rPr>
          <w:color w:val="000000" w:themeColor="text1"/>
          <w:sz w:val="30"/>
          <w:szCs w:val="30"/>
        </w:rPr>
      </w:pPr>
      <w:r w:rsidRPr="000054DB">
        <w:rPr>
          <w:color w:val="000000" w:themeColor="text1"/>
          <w:sz w:val="30"/>
          <w:szCs w:val="30"/>
        </w:rPr>
        <w:t>5.3 Ensemble методологія</w:t>
      </w:r>
    </w:p>
    <w:p w14:paraId="20F86B4D"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Створено ensemble з трьох різних моделей:</w:t>
      </w:r>
    </w:p>
    <w:p w14:paraId="75392A88" w14:textId="77777777" w:rsidR="000054DB" w:rsidRPr="000054DB" w:rsidRDefault="000054DB" w:rsidP="000054DB">
      <w:pPr>
        <w:numPr>
          <w:ilvl w:val="0"/>
          <w:numId w:val="7"/>
        </w:numPr>
        <w:shd w:val="clear" w:color="auto" w:fill="FFFFFF" w:themeFill="background1"/>
        <w:spacing w:before="100" w:beforeAutospacing="1" w:after="100" w:afterAutospacing="1"/>
        <w:rPr>
          <w:color w:val="000000" w:themeColor="text1"/>
        </w:rPr>
      </w:pPr>
      <w:r w:rsidRPr="000054DB">
        <w:rPr>
          <w:color w:val="000000" w:themeColor="text1"/>
        </w:rPr>
        <w:t>ResNet18 з baseline augmentation</w:t>
      </w:r>
    </w:p>
    <w:p w14:paraId="2D21A123" w14:textId="77777777" w:rsidR="000054DB" w:rsidRPr="000054DB" w:rsidRDefault="000054DB" w:rsidP="000054DB">
      <w:pPr>
        <w:numPr>
          <w:ilvl w:val="0"/>
          <w:numId w:val="7"/>
        </w:numPr>
        <w:shd w:val="clear" w:color="auto" w:fill="FFFFFF" w:themeFill="background1"/>
        <w:spacing w:before="60" w:after="100" w:afterAutospacing="1"/>
        <w:rPr>
          <w:color w:val="000000" w:themeColor="text1"/>
        </w:rPr>
      </w:pPr>
      <w:r w:rsidRPr="000054DB">
        <w:rPr>
          <w:color w:val="000000" w:themeColor="text1"/>
        </w:rPr>
        <w:t>ResNet18 з advanced augmentation</w:t>
      </w:r>
    </w:p>
    <w:p w14:paraId="7E2F8DC2" w14:textId="77777777" w:rsidR="000054DB" w:rsidRPr="000054DB" w:rsidRDefault="000054DB" w:rsidP="000054DB">
      <w:pPr>
        <w:numPr>
          <w:ilvl w:val="0"/>
          <w:numId w:val="7"/>
        </w:numPr>
        <w:shd w:val="clear" w:color="auto" w:fill="FFFFFF" w:themeFill="background1"/>
        <w:spacing w:before="60" w:after="100" w:afterAutospacing="1"/>
        <w:rPr>
          <w:color w:val="000000" w:themeColor="text1"/>
        </w:rPr>
      </w:pPr>
      <w:r w:rsidRPr="000054DB">
        <w:rPr>
          <w:color w:val="000000" w:themeColor="text1"/>
        </w:rPr>
        <w:t>ResNet50 з advanced augmentation</w:t>
      </w:r>
    </w:p>
    <w:p w14:paraId="015E47B6" w14:textId="77777777" w:rsidR="000054DB" w:rsidRPr="000054DB" w:rsidRDefault="000054DB" w:rsidP="000054DB">
      <w:pPr>
        <w:pStyle w:val="ac"/>
        <w:shd w:val="clear" w:color="auto" w:fill="FFFFFF" w:themeFill="background1"/>
        <w:spacing w:before="0" w:beforeAutospacing="0" w:after="240" w:afterAutospacing="0"/>
        <w:rPr>
          <w:color w:val="000000" w:themeColor="text1"/>
        </w:rPr>
      </w:pPr>
      <w:r w:rsidRPr="000054DB">
        <w:rPr>
          <w:color w:val="000000" w:themeColor="text1"/>
        </w:rPr>
        <w:t>Ключова ідея ensemble - різні моделі роблять різні помилки через:</w:t>
      </w:r>
    </w:p>
    <w:p w14:paraId="18F1CAE4" w14:textId="77777777" w:rsidR="000054DB" w:rsidRPr="000054DB" w:rsidRDefault="000054DB" w:rsidP="000054DB">
      <w:pPr>
        <w:numPr>
          <w:ilvl w:val="0"/>
          <w:numId w:val="8"/>
        </w:numPr>
        <w:shd w:val="clear" w:color="auto" w:fill="FFFFFF" w:themeFill="background1"/>
        <w:spacing w:before="100" w:beforeAutospacing="1" w:after="100" w:afterAutospacing="1"/>
        <w:rPr>
          <w:color w:val="000000" w:themeColor="text1"/>
        </w:rPr>
      </w:pPr>
      <w:r w:rsidRPr="000054DB">
        <w:rPr>
          <w:color w:val="000000" w:themeColor="text1"/>
        </w:rPr>
        <w:t>Різні архітектури (ResNet18 vs ResNet50)</w:t>
      </w:r>
    </w:p>
    <w:p w14:paraId="0F014208" w14:textId="77777777" w:rsidR="000054DB" w:rsidRPr="000054DB" w:rsidRDefault="000054DB" w:rsidP="000054DB">
      <w:pPr>
        <w:numPr>
          <w:ilvl w:val="0"/>
          <w:numId w:val="8"/>
        </w:numPr>
        <w:shd w:val="clear" w:color="auto" w:fill="FFFFFF" w:themeFill="background1"/>
        <w:spacing w:before="60" w:after="100" w:afterAutospacing="1"/>
        <w:rPr>
          <w:color w:val="000000" w:themeColor="text1"/>
        </w:rPr>
      </w:pPr>
      <w:r w:rsidRPr="000054DB">
        <w:rPr>
          <w:color w:val="000000" w:themeColor="text1"/>
        </w:rPr>
        <w:t>Різну аугментацію (різні варіації даних під час навчання)</w:t>
      </w:r>
    </w:p>
    <w:p w14:paraId="3E4EEA89" w14:textId="77777777" w:rsidR="000054DB" w:rsidRPr="000054DB" w:rsidRDefault="000054DB" w:rsidP="000054DB">
      <w:pPr>
        <w:numPr>
          <w:ilvl w:val="0"/>
          <w:numId w:val="8"/>
        </w:numPr>
        <w:shd w:val="clear" w:color="auto" w:fill="FFFFFF" w:themeFill="background1"/>
        <w:spacing w:before="60" w:after="100" w:afterAutospacing="1"/>
        <w:rPr>
          <w:color w:val="000000" w:themeColor="text1"/>
        </w:rPr>
      </w:pPr>
      <w:r w:rsidRPr="000054DB">
        <w:rPr>
          <w:color w:val="000000" w:themeColor="text1"/>
        </w:rPr>
        <w:t>Різну ініціалізацію ваг</w:t>
      </w:r>
    </w:p>
    <w:p w14:paraId="47111651" w14:textId="5F0489C2" w:rsidR="001376DD" w:rsidRDefault="000054DB" w:rsidP="001376DD">
      <w:pPr>
        <w:pStyle w:val="ac"/>
        <w:shd w:val="clear" w:color="auto" w:fill="FFFFFF" w:themeFill="background1"/>
        <w:spacing w:before="0" w:beforeAutospacing="0" w:after="240" w:afterAutospacing="0"/>
        <w:rPr>
          <w:color w:val="000000" w:themeColor="text1"/>
        </w:rPr>
      </w:pPr>
      <w:r w:rsidRPr="000054DB">
        <w:rPr>
          <w:rStyle w:val="ad"/>
          <w:color w:val="000000" w:themeColor="text1"/>
        </w:rPr>
        <w:t>Soft Voting Strategy</w:t>
      </w:r>
      <w:r w:rsidRPr="000054DB">
        <w:rPr>
          <w:color w:val="000000" w:themeColor="text1"/>
        </w:rPr>
        <w:t>: Замість вибору класу з найбільшою кількістю "голосів" (hard voting), усереднено ймовірнісні розподіли всіх трьох моделей</w:t>
      </w:r>
      <w:r w:rsidR="001376DD" w:rsidRPr="001376DD">
        <w:rPr>
          <w:color w:val="000000" w:themeColor="text1"/>
        </w:rPr>
        <w:t xml:space="preserve">. </w:t>
      </w:r>
      <w:r w:rsidR="001376DD" w:rsidRPr="001376DD">
        <w:rPr>
          <w:color w:val="000000" w:themeColor="text1"/>
        </w:rPr>
        <w:t>Цей підхід використовує повну інформацію про впевненість кожної моделі, на відміну від hard voting.</w:t>
      </w:r>
    </w:p>
    <w:p w14:paraId="4C25CF23" w14:textId="0E9E8F73" w:rsidR="001376DD" w:rsidRDefault="001376DD" w:rsidP="001376DD">
      <w:pPr>
        <w:pStyle w:val="ac"/>
        <w:shd w:val="clear" w:color="auto" w:fill="FFFFFF" w:themeFill="background1"/>
        <w:spacing w:before="0" w:beforeAutospacing="0" w:after="240" w:afterAutospacing="0"/>
        <w:rPr>
          <w:color w:val="000000" w:themeColor="text1"/>
        </w:rPr>
      </w:pPr>
      <w:r>
        <w:rPr>
          <w:noProof/>
        </w:rPr>
        <w:drawing>
          <wp:inline distT="0" distB="0" distL="0" distR="0" wp14:anchorId="73F1E3E6" wp14:editId="21C0E671">
            <wp:extent cx="2619048" cy="149523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19048" cy="1495238"/>
                    </a:xfrm>
                    <a:prstGeom prst="rect">
                      <a:avLst/>
                    </a:prstGeom>
                  </pic:spPr>
                </pic:pic>
              </a:graphicData>
            </a:graphic>
          </wp:inline>
        </w:drawing>
      </w:r>
    </w:p>
    <w:p w14:paraId="2CA3FD8A" w14:textId="2D48AEE3" w:rsidR="001376DD" w:rsidRDefault="001376DD" w:rsidP="001376DD">
      <w:pPr>
        <w:pStyle w:val="ac"/>
        <w:shd w:val="clear" w:color="auto" w:fill="FFFFFF" w:themeFill="background1"/>
        <w:spacing w:before="0" w:beforeAutospacing="0" w:after="240" w:afterAutospacing="0"/>
        <w:rPr>
          <w:color w:val="000000" w:themeColor="text1"/>
        </w:rPr>
      </w:pPr>
      <w:r w:rsidRPr="001376DD">
        <w:rPr>
          <w:rStyle w:val="a5"/>
          <w:color w:val="000000" w:themeColor="text1"/>
        </w:rPr>
        <w:lastRenderedPageBreak/>
        <w:drawing>
          <wp:inline distT="0" distB="0" distL="0" distR="0" wp14:anchorId="51007D1F" wp14:editId="401F307A">
            <wp:extent cx="5943600" cy="221488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14880"/>
                    </a:xfrm>
                    <a:prstGeom prst="rect">
                      <a:avLst/>
                    </a:prstGeom>
                  </pic:spPr>
                </pic:pic>
              </a:graphicData>
            </a:graphic>
          </wp:inline>
        </w:drawing>
      </w:r>
    </w:p>
    <w:p w14:paraId="0C099706" w14:textId="77777777" w:rsidR="001376DD" w:rsidRPr="002443FE" w:rsidRDefault="001376DD" w:rsidP="002443FE">
      <w:pPr>
        <w:pStyle w:val="2"/>
        <w:shd w:val="clear" w:color="auto" w:fill="FFFFFF" w:themeFill="background1"/>
        <w:spacing w:after="240"/>
        <w:rPr>
          <w:color w:val="000000" w:themeColor="text1"/>
        </w:rPr>
      </w:pPr>
      <w:r w:rsidRPr="002443FE">
        <w:rPr>
          <w:color w:val="000000" w:themeColor="text1"/>
        </w:rPr>
        <w:t>6. Етап 5: Autoencoder</w:t>
      </w:r>
    </w:p>
    <w:p w14:paraId="66F386DC" w14:textId="77777777" w:rsidR="001376DD" w:rsidRPr="002443FE" w:rsidRDefault="001376DD" w:rsidP="002443FE">
      <w:pPr>
        <w:pStyle w:val="3"/>
        <w:shd w:val="clear" w:color="auto" w:fill="FFFFFF" w:themeFill="background1"/>
        <w:spacing w:before="360" w:after="240"/>
        <w:rPr>
          <w:color w:val="000000" w:themeColor="text1"/>
          <w:sz w:val="30"/>
          <w:szCs w:val="30"/>
        </w:rPr>
      </w:pPr>
      <w:r w:rsidRPr="002443FE">
        <w:rPr>
          <w:color w:val="000000" w:themeColor="text1"/>
          <w:sz w:val="30"/>
          <w:szCs w:val="30"/>
        </w:rPr>
        <w:t>6.1 Архітектура та принцип роботи</w:t>
      </w:r>
    </w:p>
    <w:p w14:paraId="2789A347" w14:textId="77777777" w:rsidR="001376DD" w:rsidRPr="002443FE" w:rsidRDefault="001376DD" w:rsidP="002443FE">
      <w:pPr>
        <w:pStyle w:val="ac"/>
        <w:shd w:val="clear" w:color="auto" w:fill="FFFFFF" w:themeFill="background1"/>
        <w:spacing w:before="0" w:beforeAutospacing="0" w:after="240" w:afterAutospacing="0"/>
        <w:rPr>
          <w:color w:val="000000" w:themeColor="text1"/>
        </w:rPr>
      </w:pPr>
      <w:r w:rsidRPr="002443FE">
        <w:rPr>
          <w:color w:val="000000" w:themeColor="text1"/>
        </w:rPr>
        <w:t>Autoencoder - це unsupervised модель, яка навчається стискати дані в компактне представлення (латентний простір) та відновлювати їх назад. Ключова ідея: змусити мережу вивчити найважливіші ознаки через bottleneck.</w:t>
      </w:r>
    </w:p>
    <w:p w14:paraId="6649B036" w14:textId="77777777" w:rsidR="001376DD" w:rsidRPr="002443FE" w:rsidRDefault="001376DD" w:rsidP="002443FE">
      <w:pPr>
        <w:pStyle w:val="ac"/>
        <w:shd w:val="clear" w:color="auto" w:fill="FFFFFF" w:themeFill="background1"/>
        <w:spacing w:before="0" w:beforeAutospacing="0" w:after="240" w:afterAutospacing="0"/>
        <w:rPr>
          <w:color w:val="000000" w:themeColor="text1"/>
        </w:rPr>
      </w:pPr>
      <w:r w:rsidRPr="002443FE">
        <w:rPr>
          <w:rStyle w:val="ad"/>
          <w:color w:val="000000" w:themeColor="text1"/>
        </w:rPr>
        <w:t>Encoder (стиснення)</w:t>
      </w:r>
      <w:r w:rsidRPr="002443FE">
        <w:rPr>
          <w:color w:val="000000" w:themeColor="text1"/>
        </w:rPr>
        <w:t>: Послідовність згорткових шарів зі stride=2 поступово зменшує просторову розмірність:</w:t>
      </w:r>
    </w:p>
    <w:p w14:paraId="33F9E428" w14:textId="77777777" w:rsidR="001376DD" w:rsidRPr="002443FE" w:rsidRDefault="001376DD" w:rsidP="002443FE">
      <w:pPr>
        <w:numPr>
          <w:ilvl w:val="0"/>
          <w:numId w:val="10"/>
        </w:numPr>
        <w:shd w:val="clear" w:color="auto" w:fill="FFFFFF" w:themeFill="background1"/>
        <w:spacing w:before="100" w:beforeAutospacing="1" w:after="100" w:afterAutospacing="1"/>
        <w:rPr>
          <w:color w:val="000000" w:themeColor="text1"/>
        </w:rPr>
      </w:pPr>
      <w:r w:rsidRPr="002443FE">
        <w:rPr>
          <w:color w:val="000000" w:themeColor="text1"/>
        </w:rPr>
        <w:t>224×224×3 (вхід)</w:t>
      </w:r>
    </w:p>
    <w:p w14:paraId="14B29286" w14:textId="77777777" w:rsidR="001376DD" w:rsidRPr="002443FE" w:rsidRDefault="001376DD" w:rsidP="002443FE">
      <w:pPr>
        <w:numPr>
          <w:ilvl w:val="0"/>
          <w:numId w:val="10"/>
        </w:numPr>
        <w:shd w:val="clear" w:color="auto" w:fill="FFFFFF" w:themeFill="background1"/>
        <w:spacing w:before="60" w:after="100" w:afterAutospacing="1"/>
        <w:rPr>
          <w:color w:val="000000" w:themeColor="text1"/>
        </w:rPr>
      </w:pPr>
      <w:r w:rsidRPr="002443FE">
        <w:rPr>
          <w:color w:val="000000" w:themeColor="text1"/>
        </w:rPr>
        <w:t>→ 112×112×32</w:t>
      </w:r>
    </w:p>
    <w:p w14:paraId="21ABD6CE" w14:textId="77777777" w:rsidR="001376DD" w:rsidRPr="002443FE" w:rsidRDefault="001376DD" w:rsidP="002443FE">
      <w:pPr>
        <w:numPr>
          <w:ilvl w:val="0"/>
          <w:numId w:val="10"/>
        </w:numPr>
        <w:shd w:val="clear" w:color="auto" w:fill="FFFFFF" w:themeFill="background1"/>
        <w:spacing w:before="60" w:after="100" w:afterAutospacing="1"/>
        <w:rPr>
          <w:color w:val="000000" w:themeColor="text1"/>
        </w:rPr>
      </w:pPr>
      <w:r w:rsidRPr="002443FE">
        <w:rPr>
          <w:color w:val="000000" w:themeColor="text1"/>
        </w:rPr>
        <w:t>→ 56×56×64</w:t>
      </w:r>
    </w:p>
    <w:p w14:paraId="585C522F" w14:textId="77777777" w:rsidR="001376DD" w:rsidRPr="002443FE" w:rsidRDefault="001376DD" w:rsidP="002443FE">
      <w:pPr>
        <w:numPr>
          <w:ilvl w:val="0"/>
          <w:numId w:val="10"/>
        </w:numPr>
        <w:shd w:val="clear" w:color="auto" w:fill="FFFFFF" w:themeFill="background1"/>
        <w:spacing w:before="60" w:after="100" w:afterAutospacing="1"/>
        <w:rPr>
          <w:color w:val="000000" w:themeColor="text1"/>
        </w:rPr>
      </w:pPr>
      <w:r w:rsidRPr="002443FE">
        <w:rPr>
          <w:color w:val="000000" w:themeColor="text1"/>
        </w:rPr>
        <w:t>→ 28×28×128</w:t>
      </w:r>
    </w:p>
    <w:p w14:paraId="68C9BB80" w14:textId="77777777" w:rsidR="001376DD" w:rsidRPr="002443FE" w:rsidRDefault="001376DD" w:rsidP="002443FE">
      <w:pPr>
        <w:numPr>
          <w:ilvl w:val="0"/>
          <w:numId w:val="10"/>
        </w:numPr>
        <w:shd w:val="clear" w:color="auto" w:fill="FFFFFF" w:themeFill="background1"/>
        <w:spacing w:before="60" w:after="100" w:afterAutospacing="1"/>
        <w:rPr>
          <w:color w:val="000000" w:themeColor="text1"/>
        </w:rPr>
      </w:pPr>
      <w:r w:rsidRPr="002443FE">
        <w:rPr>
          <w:color w:val="000000" w:themeColor="text1"/>
        </w:rPr>
        <w:t>→ 14×14×256</w:t>
      </w:r>
    </w:p>
    <w:p w14:paraId="1E2B02F5" w14:textId="77777777" w:rsidR="001376DD" w:rsidRPr="002443FE" w:rsidRDefault="001376DD" w:rsidP="002443FE">
      <w:pPr>
        <w:numPr>
          <w:ilvl w:val="0"/>
          <w:numId w:val="10"/>
        </w:numPr>
        <w:shd w:val="clear" w:color="auto" w:fill="FFFFFF" w:themeFill="background1"/>
        <w:spacing w:before="60" w:after="100" w:afterAutospacing="1"/>
        <w:rPr>
          <w:color w:val="000000" w:themeColor="text1"/>
        </w:rPr>
      </w:pPr>
      <w:r w:rsidRPr="002443FE">
        <w:rPr>
          <w:color w:val="000000" w:themeColor="text1"/>
        </w:rPr>
        <w:t>→ flatten + FC → 128-вимірний вектор (латентний код)</w:t>
      </w:r>
    </w:p>
    <w:p w14:paraId="731D223B" w14:textId="77777777" w:rsidR="001376DD" w:rsidRPr="002443FE" w:rsidRDefault="001376DD" w:rsidP="002443FE">
      <w:pPr>
        <w:pStyle w:val="ac"/>
        <w:shd w:val="clear" w:color="auto" w:fill="FFFFFF" w:themeFill="background1"/>
        <w:spacing w:before="0" w:beforeAutospacing="0" w:after="240" w:afterAutospacing="0"/>
        <w:rPr>
          <w:color w:val="000000" w:themeColor="text1"/>
        </w:rPr>
      </w:pPr>
      <w:r w:rsidRPr="002443FE">
        <w:rPr>
          <w:color w:val="000000" w:themeColor="text1"/>
        </w:rPr>
        <w:t>Кожен крок зменшує розмірність вдвічі, але збільшує кількість каналів. Мережа "обмінює" просторову інформацію на семантичну - вивчає все більш абстрактні представлення.</w:t>
      </w:r>
    </w:p>
    <w:p w14:paraId="3FB7183C" w14:textId="77777777" w:rsidR="001376DD" w:rsidRPr="002443FE" w:rsidRDefault="001376DD" w:rsidP="002443FE">
      <w:pPr>
        <w:pStyle w:val="ac"/>
        <w:shd w:val="clear" w:color="auto" w:fill="FFFFFF" w:themeFill="background1"/>
        <w:spacing w:before="0" w:beforeAutospacing="0" w:after="240" w:afterAutospacing="0"/>
        <w:rPr>
          <w:color w:val="000000" w:themeColor="text1"/>
        </w:rPr>
      </w:pPr>
      <w:r w:rsidRPr="002443FE">
        <w:rPr>
          <w:rStyle w:val="ad"/>
          <w:color w:val="000000" w:themeColor="text1"/>
        </w:rPr>
        <w:t>Decoder (відновлення)</w:t>
      </w:r>
      <w:r w:rsidRPr="002443FE">
        <w:rPr>
          <w:color w:val="000000" w:themeColor="text1"/>
        </w:rPr>
        <w:t>: Транспонована згортка (ConvTranspose2d) виконує upsampling - збільшення просторової розмірності. Це зворотня операція до звичайної згортки зі stride&gt;1.</w:t>
      </w:r>
    </w:p>
    <w:p w14:paraId="6E2997BA" w14:textId="77777777" w:rsidR="001376DD" w:rsidRPr="002443FE" w:rsidRDefault="001376DD" w:rsidP="002443FE">
      <w:pPr>
        <w:pStyle w:val="ac"/>
        <w:shd w:val="clear" w:color="auto" w:fill="FFFFFF" w:themeFill="background1"/>
        <w:spacing w:before="0" w:beforeAutospacing="0" w:after="240" w:afterAutospacing="0"/>
        <w:rPr>
          <w:color w:val="000000" w:themeColor="text1"/>
        </w:rPr>
      </w:pPr>
      <w:r w:rsidRPr="002443FE">
        <w:rPr>
          <w:color w:val="000000" w:themeColor="text1"/>
        </w:rPr>
        <w:t>Декодер відновлює зображення з латентного коду:</w:t>
      </w:r>
    </w:p>
    <w:p w14:paraId="4CAEA3EB" w14:textId="77777777" w:rsidR="001376DD" w:rsidRPr="002443FE" w:rsidRDefault="001376DD" w:rsidP="002443FE">
      <w:pPr>
        <w:numPr>
          <w:ilvl w:val="0"/>
          <w:numId w:val="11"/>
        </w:numPr>
        <w:shd w:val="clear" w:color="auto" w:fill="FFFFFF" w:themeFill="background1"/>
        <w:spacing w:before="100" w:beforeAutospacing="1" w:after="100" w:afterAutospacing="1"/>
        <w:rPr>
          <w:color w:val="000000" w:themeColor="text1"/>
        </w:rPr>
      </w:pPr>
      <w:r w:rsidRPr="002443FE">
        <w:rPr>
          <w:color w:val="000000" w:themeColor="text1"/>
        </w:rPr>
        <w:t>128-вимірний вектор → FC → unflatten → 14×14×256</w:t>
      </w:r>
    </w:p>
    <w:p w14:paraId="62D35732" w14:textId="77777777" w:rsidR="001376DD" w:rsidRPr="002443FE" w:rsidRDefault="001376DD" w:rsidP="002443FE">
      <w:pPr>
        <w:numPr>
          <w:ilvl w:val="0"/>
          <w:numId w:val="11"/>
        </w:numPr>
        <w:shd w:val="clear" w:color="auto" w:fill="FFFFFF" w:themeFill="background1"/>
        <w:spacing w:before="60" w:after="100" w:afterAutospacing="1"/>
        <w:rPr>
          <w:color w:val="000000" w:themeColor="text1"/>
        </w:rPr>
      </w:pPr>
      <w:r w:rsidRPr="002443FE">
        <w:rPr>
          <w:color w:val="000000" w:themeColor="text1"/>
        </w:rPr>
        <w:t>→ 28×28×128</w:t>
      </w:r>
    </w:p>
    <w:p w14:paraId="60C4F76C" w14:textId="77777777" w:rsidR="001376DD" w:rsidRPr="002443FE" w:rsidRDefault="001376DD" w:rsidP="002443FE">
      <w:pPr>
        <w:numPr>
          <w:ilvl w:val="0"/>
          <w:numId w:val="11"/>
        </w:numPr>
        <w:shd w:val="clear" w:color="auto" w:fill="FFFFFF" w:themeFill="background1"/>
        <w:spacing w:before="60" w:after="100" w:afterAutospacing="1"/>
        <w:rPr>
          <w:color w:val="000000" w:themeColor="text1"/>
        </w:rPr>
      </w:pPr>
      <w:r w:rsidRPr="002443FE">
        <w:rPr>
          <w:color w:val="000000" w:themeColor="text1"/>
        </w:rPr>
        <w:t>→ 56×56×64</w:t>
      </w:r>
    </w:p>
    <w:p w14:paraId="7F54D767" w14:textId="77777777" w:rsidR="001376DD" w:rsidRPr="002443FE" w:rsidRDefault="001376DD" w:rsidP="002443FE">
      <w:pPr>
        <w:numPr>
          <w:ilvl w:val="0"/>
          <w:numId w:val="11"/>
        </w:numPr>
        <w:shd w:val="clear" w:color="auto" w:fill="FFFFFF" w:themeFill="background1"/>
        <w:spacing w:before="60" w:after="100" w:afterAutospacing="1"/>
        <w:rPr>
          <w:color w:val="000000" w:themeColor="text1"/>
        </w:rPr>
      </w:pPr>
      <w:r w:rsidRPr="002443FE">
        <w:rPr>
          <w:color w:val="000000" w:themeColor="text1"/>
        </w:rPr>
        <w:lastRenderedPageBreak/>
        <w:t>→ 112×112×32</w:t>
      </w:r>
    </w:p>
    <w:p w14:paraId="74D87D35" w14:textId="77777777" w:rsidR="001376DD" w:rsidRPr="002443FE" w:rsidRDefault="001376DD" w:rsidP="002443FE">
      <w:pPr>
        <w:numPr>
          <w:ilvl w:val="0"/>
          <w:numId w:val="11"/>
        </w:numPr>
        <w:shd w:val="clear" w:color="auto" w:fill="FFFFFF" w:themeFill="background1"/>
        <w:spacing w:before="60" w:after="100" w:afterAutospacing="1"/>
        <w:rPr>
          <w:color w:val="000000" w:themeColor="text1"/>
        </w:rPr>
      </w:pPr>
      <w:r w:rsidRPr="002443FE">
        <w:rPr>
          <w:color w:val="000000" w:themeColor="text1"/>
        </w:rPr>
        <w:t>→ 224×224×3 (відновлене зображення)</w:t>
      </w:r>
    </w:p>
    <w:p w14:paraId="30483E96" w14:textId="5B397697" w:rsidR="001376DD" w:rsidRDefault="001376DD" w:rsidP="002443FE">
      <w:pPr>
        <w:pStyle w:val="ac"/>
        <w:shd w:val="clear" w:color="auto" w:fill="FFFFFF" w:themeFill="background1"/>
        <w:spacing w:before="0" w:beforeAutospacing="0" w:after="240" w:afterAutospacing="0"/>
        <w:rPr>
          <w:color w:val="000000" w:themeColor="text1"/>
          <w:lang w:val="ru-RU"/>
        </w:rPr>
      </w:pPr>
      <w:r w:rsidRPr="002443FE">
        <w:rPr>
          <w:rStyle w:val="ad"/>
          <w:color w:val="000000" w:themeColor="text1"/>
        </w:rPr>
        <w:t>Loss function</w:t>
      </w:r>
      <w:r w:rsidRPr="002443FE">
        <w:rPr>
          <w:color w:val="000000" w:themeColor="text1"/>
        </w:rPr>
        <w:t>: Mean Squared Error (MSE) між вхідним та відновленим зображенням. Модель намагається мінімізувати різницю пікселів</w:t>
      </w:r>
      <w:r w:rsidR="002443FE" w:rsidRPr="00856110">
        <w:rPr>
          <w:color w:val="000000" w:themeColor="text1"/>
          <w:lang w:val="ru-RU"/>
        </w:rPr>
        <w:t>.</w:t>
      </w:r>
    </w:p>
    <w:p w14:paraId="46877864" w14:textId="28024839" w:rsidR="008205EC" w:rsidRPr="00856110" w:rsidRDefault="008205EC" w:rsidP="002443FE">
      <w:pPr>
        <w:pStyle w:val="ac"/>
        <w:shd w:val="clear" w:color="auto" w:fill="FFFFFF" w:themeFill="background1"/>
        <w:spacing w:before="0" w:beforeAutospacing="0" w:after="240" w:afterAutospacing="0"/>
        <w:rPr>
          <w:color w:val="000000" w:themeColor="text1"/>
          <w:lang w:val="ru-RU"/>
        </w:rPr>
      </w:pPr>
      <w:r w:rsidRPr="008205EC">
        <w:rPr>
          <w:color w:val="000000" w:themeColor="text1"/>
          <w:lang w:val="ru-RU"/>
        </w:rPr>
        <w:drawing>
          <wp:inline distT="0" distB="0" distL="0" distR="0" wp14:anchorId="7A997397" wp14:editId="45CD84E1">
            <wp:extent cx="5943600" cy="1614805"/>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14805"/>
                    </a:xfrm>
                    <a:prstGeom prst="rect">
                      <a:avLst/>
                    </a:prstGeom>
                  </pic:spPr>
                </pic:pic>
              </a:graphicData>
            </a:graphic>
          </wp:inline>
        </w:drawing>
      </w:r>
    </w:p>
    <w:p w14:paraId="68221B67" w14:textId="77777777" w:rsidR="00856110" w:rsidRPr="00856110" w:rsidRDefault="00856110" w:rsidP="00856110">
      <w:pPr>
        <w:pStyle w:val="3"/>
        <w:shd w:val="clear" w:color="auto" w:fill="FFFFFF" w:themeFill="background1"/>
        <w:spacing w:before="360" w:after="240"/>
        <w:rPr>
          <w:color w:val="000000" w:themeColor="text1"/>
          <w:sz w:val="30"/>
          <w:szCs w:val="30"/>
        </w:rPr>
      </w:pPr>
      <w:r w:rsidRPr="00856110">
        <w:rPr>
          <w:color w:val="000000" w:themeColor="text1"/>
          <w:sz w:val="30"/>
          <w:szCs w:val="30"/>
        </w:rPr>
        <w:t>6.2 Латентний простір та його властивості</w:t>
      </w:r>
    </w:p>
    <w:p w14:paraId="7F823ADF"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t>Латентний вектор розмірністю 128 - це стиснуте представлення зображення, яке зберігає найважливішу інформацію. Bottleneck (128 вимірів замість 224×224×3 = 150,528) змушує мережу відкинути шум та деталі, зберігаючи лише суттєві ознаки.</w:t>
      </w:r>
    </w:p>
    <w:p w14:paraId="421971E6"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rStyle w:val="ad"/>
          <w:color w:val="000000" w:themeColor="text1"/>
        </w:rPr>
        <w:t>Застосування 1: Візуалізація через зменшення розмірності</w:t>
      </w:r>
    </w:p>
    <w:p w14:paraId="65336C2E"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t>Для візуалізації 128-вимірного простору застосовано два методи:</w:t>
      </w:r>
    </w:p>
    <w:p w14:paraId="00CA0292"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rStyle w:val="ad"/>
          <w:color w:val="000000" w:themeColor="text1"/>
        </w:rPr>
        <w:t>t-SNE (t-Distributed Stochastic Neighbor Embedding)</w:t>
      </w:r>
      <w:r w:rsidRPr="00856110">
        <w:rPr>
          <w:color w:val="000000" w:themeColor="text1"/>
        </w:rPr>
        <w:t>: Нелінійний метод, який намагається зберегти локальну структуру даних. Алгоритм:</w:t>
      </w:r>
    </w:p>
    <w:p w14:paraId="60D1570E" w14:textId="77777777" w:rsidR="00856110" w:rsidRPr="00856110" w:rsidRDefault="00856110" w:rsidP="00856110">
      <w:pPr>
        <w:numPr>
          <w:ilvl w:val="0"/>
          <w:numId w:val="12"/>
        </w:numPr>
        <w:shd w:val="clear" w:color="auto" w:fill="FFFFFF" w:themeFill="background1"/>
        <w:spacing w:before="100" w:beforeAutospacing="1" w:after="100" w:afterAutospacing="1"/>
        <w:rPr>
          <w:color w:val="000000" w:themeColor="text1"/>
        </w:rPr>
      </w:pPr>
      <w:r w:rsidRPr="00856110">
        <w:rPr>
          <w:color w:val="000000" w:themeColor="text1"/>
        </w:rPr>
        <w:t>Обчислює ймовірності схожості в високорозмірному просторі</w:t>
      </w:r>
    </w:p>
    <w:p w14:paraId="5A05A0E2" w14:textId="77777777" w:rsidR="00856110" w:rsidRPr="00856110" w:rsidRDefault="00856110" w:rsidP="00856110">
      <w:pPr>
        <w:numPr>
          <w:ilvl w:val="0"/>
          <w:numId w:val="12"/>
        </w:numPr>
        <w:shd w:val="clear" w:color="auto" w:fill="FFFFFF" w:themeFill="background1"/>
        <w:spacing w:before="60" w:after="100" w:afterAutospacing="1"/>
        <w:rPr>
          <w:color w:val="000000" w:themeColor="text1"/>
        </w:rPr>
      </w:pPr>
      <w:r w:rsidRPr="00856110">
        <w:rPr>
          <w:color w:val="000000" w:themeColor="text1"/>
        </w:rPr>
        <w:t>Проектує точки в 2D простір</w:t>
      </w:r>
    </w:p>
    <w:p w14:paraId="24F9D984" w14:textId="77777777" w:rsidR="00856110" w:rsidRPr="00856110" w:rsidRDefault="00856110" w:rsidP="00856110">
      <w:pPr>
        <w:numPr>
          <w:ilvl w:val="0"/>
          <w:numId w:val="12"/>
        </w:numPr>
        <w:shd w:val="clear" w:color="auto" w:fill="FFFFFF" w:themeFill="background1"/>
        <w:spacing w:before="60" w:after="100" w:afterAutospacing="1"/>
        <w:rPr>
          <w:color w:val="000000" w:themeColor="text1"/>
        </w:rPr>
      </w:pPr>
      <w:r w:rsidRPr="00856110">
        <w:rPr>
          <w:color w:val="000000" w:themeColor="text1"/>
        </w:rPr>
        <w:t>Мінімізує розбіжність між розподілами схожості</w:t>
      </w:r>
    </w:p>
    <w:p w14:paraId="1C95B21A" w14:textId="6BAEB60D" w:rsidR="00856110" w:rsidRDefault="00856110" w:rsidP="008205EC">
      <w:pPr>
        <w:pStyle w:val="ac"/>
        <w:shd w:val="clear" w:color="auto" w:fill="FFFFFF" w:themeFill="background1"/>
        <w:spacing w:before="0" w:beforeAutospacing="0" w:after="240" w:afterAutospacing="0"/>
        <w:rPr>
          <w:color w:val="000000" w:themeColor="text1"/>
        </w:rPr>
      </w:pPr>
      <w:r w:rsidRPr="00856110">
        <w:rPr>
          <w:color w:val="000000" w:themeColor="text1"/>
        </w:rPr>
        <w:t>t-SNE добре виявляє кластери - зображення одного класу групуються разом.</w:t>
      </w:r>
    </w:p>
    <w:p w14:paraId="091C7364" w14:textId="689175B2" w:rsidR="00071634" w:rsidRDefault="00071634" w:rsidP="00071634">
      <w:pPr>
        <w:pStyle w:val="ac"/>
      </w:pPr>
      <w:r>
        <w:rPr>
          <w:noProof/>
        </w:rPr>
        <w:lastRenderedPageBreak/>
        <w:drawing>
          <wp:inline distT="0" distB="0" distL="0" distR="0" wp14:anchorId="59F43830" wp14:editId="2692CB64">
            <wp:extent cx="5943600" cy="493585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935855"/>
                    </a:xfrm>
                    <a:prstGeom prst="rect">
                      <a:avLst/>
                    </a:prstGeom>
                    <a:noFill/>
                    <a:ln>
                      <a:noFill/>
                    </a:ln>
                  </pic:spPr>
                </pic:pic>
              </a:graphicData>
            </a:graphic>
          </wp:inline>
        </w:drawing>
      </w:r>
    </w:p>
    <w:p w14:paraId="288B13ED" w14:textId="5DF288C4" w:rsidR="008205EC" w:rsidRPr="00856110" w:rsidRDefault="008205EC" w:rsidP="008205EC">
      <w:pPr>
        <w:pStyle w:val="ac"/>
        <w:shd w:val="clear" w:color="auto" w:fill="FFFFFF" w:themeFill="background1"/>
        <w:spacing w:before="0" w:beforeAutospacing="0" w:after="240" w:afterAutospacing="0"/>
        <w:rPr>
          <w:color w:val="000000" w:themeColor="text1"/>
        </w:rPr>
      </w:pPr>
    </w:p>
    <w:p w14:paraId="2D100E82" w14:textId="77777777" w:rsidR="00856110" w:rsidRPr="00856110" w:rsidRDefault="00856110" w:rsidP="00856110">
      <w:pPr>
        <w:pStyle w:val="3"/>
        <w:shd w:val="clear" w:color="auto" w:fill="FFFFFF" w:themeFill="background1"/>
        <w:spacing w:before="360" w:after="240"/>
        <w:rPr>
          <w:color w:val="000000" w:themeColor="text1"/>
          <w:sz w:val="30"/>
          <w:szCs w:val="30"/>
        </w:rPr>
      </w:pPr>
      <w:r w:rsidRPr="00856110">
        <w:rPr>
          <w:color w:val="000000" w:themeColor="text1"/>
          <w:sz w:val="30"/>
          <w:szCs w:val="30"/>
        </w:rPr>
        <w:t>6.3 Denoising Autoencoder</w:t>
      </w:r>
    </w:p>
    <w:p w14:paraId="5C095D6D"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t>Модифікація стандартного autoencoder для задачі шумозаглушення. Ключова зміна в стратегії навчання:</w:t>
      </w:r>
    </w:p>
    <w:p w14:paraId="6E521462"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rStyle w:val="ad"/>
          <w:color w:val="000000" w:themeColor="text1"/>
        </w:rPr>
        <w:t>Input</w:t>
      </w:r>
      <w:r w:rsidRPr="00856110">
        <w:rPr>
          <w:color w:val="000000" w:themeColor="text1"/>
        </w:rPr>
        <w:t>: зашумлене зображення (чисте + Gaussian noise) </w:t>
      </w:r>
      <w:r w:rsidRPr="00856110">
        <w:rPr>
          <w:rStyle w:val="ad"/>
          <w:color w:val="000000" w:themeColor="text1"/>
        </w:rPr>
        <w:t>Target</w:t>
      </w:r>
      <w:r w:rsidRPr="00856110">
        <w:rPr>
          <w:color w:val="000000" w:themeColor="text1"/>
        </w:rPr>
        <w:t>: чисте зображення</w:t>
      </w:r>
    </w:p>
    <w:p w14:paraId="5DE4E21F" w14:textId="5057300E"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t>Модель навчається відновлювати чисту версію з зашумленої.</w:t>
      </w:r>
    </w:p>
    <w:p w14:paraId="58A9B0D0" w14:textId="77777777" w:rsidR="00856110" w:rsidRPr="00856110" w:rsidRDefault="00856110" w:rsidP="00856110">
      <w:pPr>
        <w:pStyle w:val="ac"/>
        <w:shd w:val="clear" w:color="auto" w:fill="FFFFFF" w:themeFill="background1"/>
        <w:spacing w:after="240"/>
        <w:rPr>
          <w:color w:val="000000" w:themeColor="text1"/>
        </w:rPr>
      </w:pPr>
      <w:r w:rsidRPr="00856110">
        <w:rPr>
          <w:color w:val="000000" w:themeColor="text1"/>
        </w:rPr>
        <w:t>noisy = clean + noise_factor × N(0,1)</w:t>
      </w:r>
    </w:p>
    <w:p w14:paraId="5869F582" w14:textId="00F0F1CF" w:rsidR="001376DD"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t>noisy = clip(noisy, 0, 1)</w:t>
      </w:r>
    </w:p>
    <w:p w14:paraId="6FE5BB90"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t>де N(0,1) - Gaussian noise зі стандартним нормальним розподілом.</w:t>
      </w:r>
    </w:p>
    <w:p w14:paraId="5B5978B9"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lastRenderedPageBreak/>
        <w:t>Noise factor контролює інтенсивність шуму (тестовано значення 0.1-0.5). Занадто малий шум - модель не навчається шумозаглушенню, занадто великий - неможливо відновити зображення.</w:t>
      </w:r>
    </w:p>
    <w:p w14:paraId="12794353" w14:textId="77777777" w:rsidR="00856110" w:rsidRPr="00856110" w:rsidRDefault="00856110" w:rsidP="00856110">
      <w:pPr>
        <w:pStyle w:val="ac"/>
        <w:shd w:val="clear" w:color="auto" w:fill="FFFFFF" w:themeFill="background1"/>
        <w:spacing w:before="0" w:beforeAutospacing="0" w:after="240" w:afterAutospacing="0"/>
        <w:rPr>
          <w:color w:val="000000" w:themeColor="text1"/>
        </w:rPr>
      </w:pPr>
      <w:r w:rsidRPr="00856110">
        <w:rPr>
          <w:rStyle w:val="ad"/>
          <w:color w:val="000000" w:themeColor="text1"/>
        </w:rPr>
        <w:t>Метрика якості - PSNR (Peak Signal-to-Noise Ratio)</w:t>
      </w:r>
      <w:r w:rsidRPr="00856110">
        <w:rPr>
          <w:color w:val="000000" w:themeColor="text1"/>
        </w:rPr>
        <w:t>:</w:t>
      </w:r>
    </w:p>
    <w:p w14:paraId="1E17E795" w14:textId="77777777" w:rsidR="00856110" w:rsidRPr="00856110" w:rsidRDefault="00856110" w:rsidP="00856110">
      <w:pPr>
        <w:pStyle w:val="ac"/>
        <w:shd w:val="clear" w:color="auto" w:fill="FFFFFF" w:themeFill="background1"/>
        <w:spacing w:after="240"/>
        <w:rPr>
          <w:color w:val="000000" w:themeColor="text1"/>
        </w:rPr>
      </w:pPr>
      <w:r w:rsidRPr="00856110">
        <w:rPr>
          <w:color w:val="000000" w:themeColor="text1"/>
        </w:rPr>
        <w:t>MSE = mean((clean - denoised)²)</w:t>
      </w:r>
    </w:p>
    <w:p w14:paraId="12CC8D2E" w14:textId="161C135A" w:rsidR="001376DD" w:rsidRPr="00856110" w:rsidRDefault="00856110" w:rsidP="00856110">
      <w:pPr>
        <w:pStyle w:val="ac"/>
        <w:shd w:val="clear" w:color="auto" w:fill="FFFFFF" w:themeFill="background1"/>
        <w:spacing w:before="0" w:beforeAutospacing="0" w:after="240" w:afterAutospacing="0"/>
        <w:rPr>
          <w:color w:val="000000" w:themeColor="text1"/>
        </w:rPr>
      </w:pPr>
      <w:r w:rsidRPr="00856110">
        <w:rPr>
          <w:color w:val="000000" w:themeColor="text1"/>
        </w:rPr>
        <w:t>PSNR = 20 × log₁₀(1 / √MSE)</w:t>
      </w:r>
    </w:p>
    <w:p w14:paraId="39116623" w14:textId="77777777" w:rsidR="00856110" w:rsidRPr="00856110" w:rsidRDefault="00856110" w:rsidP="00856110">
      <w:pPr>
        <w:shd w:val="clear" w:color="auto" w:fill="FFFFFF" w:themeFill="background1"/>
        <w:spacing w:after="240"/>
        <w:rPr>
          <w:color w:val="000000" w:themeColor="text1"/>
          <w:sz w:val="24"/>
          <w:szCs w:val="24"/>
          <w:lang w:val="uk-UA"/>
        </w:rPr>
      </w:pPr>
      <w:r w:rsidRPr="00856110">
        <w:rPr>
          <w:color w:val="000000" w:themeColor="text1"/>
          <w:sz w:val="24"/>
          <w:szCs w:val="24"/>
          <w:lang w:val="uk-UA"/>
        </w:rPr>
        <w:t>PSNR вимірюється в децибелах (dB):</w:t>
      </w:r>
    </w:p>
    <w:p w14:paraId="6B882D5F" w14:textId="77777777" w:rsidR="00856110" w:rsidRPr="00856110" w:rsidRDefault="00856110" w:rsidP="00856110">
      <w:pPr>
        <w:numPr>
          <w:ilvl w:val="0"/>
          <w:numId w:val="14"/>
        </w:numPr>
        <w:shd w:val="clear" w:color="auto" w:fill="FFFFFF" w:themeFill="background1"/>
        <w:rPr>
          <w:color w:val="000000" w:themeColor="text1"/>
          <w:sz w:val="24"/>
          <w:szCs w:val="24"/>
          <w:lang w:val="uk-UA"/>
        </w:rPr>
      </w:pPr>
      <w:r w:rsidRPr="00856110">
        <w:rPr>
          <w:color w:val="000000" w:themeColor="text1"/>
          <w:sz w:val="24"/>
          <w:szCs w:val="24"/>
          <w:lang w:val="uk-UA"/>
        </w:rPr>
        <w:t>30 dB - відмінна якість</w:t>
      </w:r>
    </w:p>
    <w:p w14:paraId="62417B7D" w14:textId="77777777" w:rsidR="00856110" w:rsidRPr="00856110" w:rsidRDefault="00856110" w:rsidP="00856110">
      <w:pPr>
        <w:numPr>
          <w:ilvl w:val="0"/>
          <w:numId w:val="14"/>
        </w:numPr>
        <w:shd w:val="clear" w:color="auto" w:fill="FFFFFF" w:themeFill="background1"/>
        <w:spacing w:before="60" w:after="100" w:afterAutospacing="1"/>
        <w:rPr>
          <w:color w:val="000000" w:themeColor="text1"/>
          <w:sz w:val="24"/>
          <w:szCs w:val="24"/>
          <w:lang w:val="uk-UA"/>
        </w:rPr>
      </w:pPr>
      <w:r w:rsidRPr="00856110">
        <w:rPr>
          <w:color w:val="000000" w:themeColor="text1"/>
          <w:sz w:val="24"/>
          <w:szCs w:val="24"/>
          <w:lang w:val="uk-UA"/>
        </w:rPr>
        <w:t>25-30 dB - добра якість</w:t>
      </w:r>
    </w:p>
    <w:p w14:paraId="052B4C7F" w14:textId="77777777" w:rsidR="00856110" w:rsidRPr="00856110" w:rsidRDefault="00856110" w:rsidP="00856110">
      <w:pPr>
        <w:numPr>
          <w:ilvl w:val="0"/>
          <w:numId w:val="14"/>
        </w:numPr>
        <w:shd w:val="clear" w:color="auto" w:fill="FFFFFF" w:themeFill="background1"/>
        <w:spacing w:before="60" w:after="100" w:afterAutospacing="1"/>
        <w:rPr>
          <w:color w:val="000000" w:themeColor="text1"/>
          <w:sz w:val="24"/>
          <w:szCs w:val="24"/>
          <w:lang w:val="uk-UA"/>
        </w:rPr>
      </w:pPr>
      <w:r w:rsidRPr="00856110">
        <w:rPr>
          <w:color w:val="000000" w:themeColor="text1"/>
          <w:sz w:val="24"/>
          <w:szCs w:val="24"/>
          <w:lang w:val="uk-UA"/>
        </w:rPr>
        <w:t>&lt;25 dB - помітна деградація</w:t>
      </w:r>
    </w:p>
    <w:p w14:paraId="69224EB2" w14:textId="77777777" w:rsidR="00856110" w:rsidRPr="00856110" w:rsidRDefault="00856110" w:rsidP="00856110">
      <w:pPr>
        <w:shd w:val="clear" w:color="auto" w:fill="FFFFFF" w:themeFill="background1"/>
        <w:spacing w:after="240"/>
        <w:rPr>
          <w:color w:val="000000" w:themeColor="text1"/>
          <w:sz w:val="24"/>
          <w:szCs w:val="24"/>
          <w:lang w:val="uk-UA"/>
        </w:rPr>
      </w:pPr>
      <w:r w:rsidRPr="00856110">
        <w:rPr>
          <w:color w:val="000000" w:themeColor="text1"/>
          <w:sz w:val="24"/>
          <w:szCs w:val="24"/>
          <w:lang w:val="uk-UA"/>
        </w:rPr>
        <w:t>Encoder вивчає представлення, стійке до шуму - латентний код зберігає семантичну інформацію, фільтруючи високочастотні артефакти.</w:t>
      </w:r>
    </w:p>
    <w:p w14:paraId="01112061" w14:textId="0BCBE2A6" w:rsidR="001376DD" w:rsidRPr="00856110" w:rsidRDefault="008205EC" w:rsidP="00856110">
      <w:pPr>
        <w:pStyle w:val="ac"/>
        <w:shd w:val="clear" w:color="auto" w:fill="FFFFFF" w:themeFill="background1"/>
        <w:spacing w:before="0" w:beforeAutospacing="0" w:after="240" w:afterAutospacing="0"/>
        <w:rPr>
          <w:color w:val="000000" w:themeColor="text1"/>
        </w:rPr>
      </w:pPr>
      <w:r w:rsidRPr="008205EC">
        <w:rPr>
          <w:b/>
          <w:bCs/>
          <w:color w:val="000000" w:themeColor="text1"/>
        </w:rPr>
        <w:drawing>
          <wp:inline distT="0" distB="0" distL="0" distR="0" wp14:anchorId="27C2BD38" wp14:editId="1C9FD4DE">
            <wp:extent cx="5943600" cy="2265680"/>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65680"/>
                    </a:xfrm>
                    <a:prstGeom prst="rect">
                      <a:avLst/>
                    </a:prstGeom>
                  </pic:spPr>
                </pic:pic>
              </a:graphicData>
            </a:graphic>
          </wp:inline>
        </w:drawing>
      </w:r>
    </w:p>
    <w:p w14:paraId="19E47F34" w14:textId="77777777" w:rsidR="008205EC" w:rsidRDefault="008205EC" w:rsidP="008205EC"/>
    <w:p w14:paraId="6DF0A2CA" w14:textId="77777777" w:rsidR="008205EC" w:rsidRDefault="008205EC" w:rsidP="008205EC">
      <w:pPr>
        <w:spacing w:before="360" w:after="360"/>
      </w:pPr>
      <w:r>
        <w:pict w14:anchorId="0086A7EF">
          <v:rect id="_x0000_i1050" style="width:0;height:3pt" o:hralign="center" o:hrstd="t" o:hr="t" fillcolor="#a0a0a0" stroked="f"/>
        </w:pict>
      </w:r>
    </w:p>
    <w:p w14:paraId="43A2025D" w14:textId="77777777" w:rsidR="008205EC" w:rsidRPr="008205EC" w:rsidRDefault="008205EC" w:rsidP="008205EC">
      <w:pPr>
        <w:pStyle w:val="2"/>
        <w:shd w:val="clear" w:color="auto" w:fill="FFFFFF" w:themeFill="background1"/>
        <w:spacing w:after="240"/>
        <w:rPr>
          <w:color w:val="000000" w:themeColor="text1"/>
        </w:rPr>
      </w:pPr>
      <w:r w:rsidRPr="008205EC">
        <w:rPr>
          <w:color w:val="000000" w:themeColor="text1"/>
        </w:rPr>
        <w:lastRenderedPageBreak/>
        <w:t>7. Етап 6: Фінальне порівняння та аналіз</w:t>
      </w:r>
    </w:p>
    <w:p w14:paraId="394181AD" w14:textId="1479CCD4" w:rsidR="008205EC" w:rsidRDefault="008205EC" w:rsidP="008205EC">
      <w:pPr>
        <w:pStyle w:val="3"/>
        <w:shd w:val="clear" w:color="auto" w:fill="FFFFFF" w:themeFill="background1"/>
        <w:spacing w:before="360" w:after="240"/>
        <w:rPr>
          <w:color w:val="000000" w:themeColor="text1"/>
          <w:sz w:val="30"/>
          <w:szCs w:val="30"/>
          <w:lang w:val="uk-UA"/>
        </w:rPr>
      </w:pPr>
      <w:r w:rsidRPr="008205EC">
        <w:rPr>
          <w:color w:val="000000" w:themeColor="text1"/>
          <w:sz w:val="30"/>
          <w:szCs w:val="30"/>
        </w:rPr>
        <w:t xml:space="preserve">7.1 </w:t>
      </w:r>
      <w:r>
        <w:rPr>
          <w:color w:val="000000" w:themeColor="text1"/>
          <w:sz w:val="30"/>
          <w:szCs w:val="30"/>
          <w:lang w:val="uk-UA"/>
        </w:rPr>
        <w:t>Загальна таблиця метрик всіх способів відсортована по точності на тестовій вибірці:</w:t>
      </w:r>
    </w:p>
    <w:p w14:paraId="6578111E" w14:textId="6D3ECDD7" w:rsidR="008205EC" w:rsidRPr="008205EC" w:rsidRDefault="008205EC" w:rsidP="008205EC">
      <w:pPr>
        <w:rPr>
          <w:lang w:val="uk-UA"/>
        </w:rPr>
      </w:pPr>
      <w:r w:rsidRPr="008205EC">
        <w:rPr>
          <w:lang w:val="uk-UA"/>
        </w:rPr>
        <w:drawing>
          <wp:inline distT="0" distB="0" distL="0" distR="0" wp14:anchorId="1D6BA7DF" wp14:editId="4613C5BE">
            <wp:extent cx="3972479" cy="272453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72479" cy="2724530"/>
                    </a:xfrm>
                    <a:prstGeom prst="rect">
                      <a:avLst/>
                    </a:prstGeom>
                  </pic:spPr>
                </pic:pic>
              </a:graphicData>
            </a:graphic>
          </wp:inline>
        </w:drawing>
      </w:r>
    </w:p>
    <w:p w14:paraId="1D470A70" w14:textId="77777777" w:rsidR="008205EC" w:rsidRPr="008205EC" w:rsidRDefault="008205EC" w:rsidP="008205EC">
      <w:pPr>
        <w:rPr>
          <w:lang w:val="uk-UA"/>
        </w:rPr>
      </w:pPr>
    </w:p>
    <w:p w14:paraId="4A69A874" w14:textId="1FB3A3A1" w:rsidR="008205EC" w:rsidRDefault="008205EC" w:rsidP="008205EC">
      <w:pPr>
        <w:pStyle w:val="3"/>
        <w:shd w:val="clear" w:color="auto" w:fill="FFFFFF" w:themeFill="background1"/>
        <w:spacing w:before="360" w:after="240"/>
        <w:rPr>
          <w:color w:val="000000" w:themeColor="text1"/>
          <w:sz w:val="30"/>
          <w:szCs w:val="30"/>
        </w:rPr>
      </w:pPr>
      <w:r w:rsidRPr="008205EC">
        <w:rPr>
          <w:color w:val="000000" w:themeColor="text1"/>
          <w:sz w:val="30"/>
          <w:szCs w:val="30"/>
        </w:rPr>
        <w:lastRenderedPageBreak/>
        <w:t>7.2 Confusion Matrix для ensemble</w:t>
      </w:r>
    </w:p>
    <w:p w14:paraId="49991D52" w14:textId="6251FE3B" w:rsidR="008205EC" w:rsidRPr="008205EC" w:rsidRDefault="008205EC" w:rsidP="008205EC">
      <w:r w:rsidRPr="008205EC">
        <w:drawing>
          <wp:inline distT="0" distB="0" distL="0" distR="0" wp14:anchorId="7E9307C1" wp14:editId="425341CF">
            <wp:extent cx="5943600" cy="499618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96180"/>
                    </a:xfrm>
                    <a:prstGeom prst="rect">
                      <a:avLst/>
                    </a:prstGeom>
                  </pic:spPr>
                </pic:pic>
              </a:graphicData>
            </a:graphic>
          </wp:inline>
        </w:drawing>
      </w:r>
    </w:p>
    <w:p w14:paraId="613CF73A" w14:textId="77777777" w:rsidR="008205EC" w:rsidRPr="008205EC" w:rsidRDefault="008205EC" w:rsidP="008205EC">
      <w:pPr>
        <w:shd w:val="clear" w:color="auto" w:fill="FFFFFF" w:themeFill="background1"/>
        <w:spacing w:before="360" w:after="360"/>
        <w:rPr>
          <w:color w:val="000000" w:themeColor="text1"/>
        </w:rPr>
      </w:pPr>
      <w:r w:rsidRPr="008205EC">
        <w:rPr>
          <w:color w:val="000000" w:themeColor="text1"/>
        </w:rPr>
        <w:pict w14:anchorId="48E525B5">
          <v:rect id="_x0000_i1051" style="width:0;height:3pt" o:hralign="center" o:hrstd="t" o:hr="t" fillcolor="#a0a0a0" stroked="f"/>
        </w:pict>
      </w:r>
    </w:p>
    <w:p w14:paraId="7AE54741" w14:textId="77777777" w:rsidR="008205EC" w:rsidRPr="008205EC" w:rsidRDefault="008205EC" w:rsidP="008205EC">
      <w:pPr>
        <w:pStyle w:val="2"/>
        <w:shd w:val="clear" w:color="auto" w:fill="FFFFFF" w:themeFill="background1"/>
        <w:spacing w:after="240"/>
        <w:rPr>
          <w:color w:val="000000" w:themeColor="text1"/>
        </w:rPr>
      </w:pPr>
      <w:r w:rsidRPr="008205EC">
        <w:rPr>
          <w:color w:val="000000" w:themeColor="text1"/>
        </w:rPr>
        <w:t>8. Висновки</w:t>
      </w:r>
    </w:p>
    <w:p w14:paraId="3294F86E" w14:textId="77777777"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t>В рамках курсового проекту успішно реалізовано повний pipeline класифікації зображень на датасеті Intel Image Classification з шістьма класами природних пейзажів. Проект виконано поетапно, з систематичним аналізом впливу кожного технічного рішення на фінальну якість класифікації.</w:t>
      </w:r>
    </w:p>
    <w:p w14:paraId="180B7598" w14:textId="77777777"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t>На першому етапі розроблено baseline CNN архітектуру з нуля, яка продемонструвала базову здатність моделі до вивчення ознак зображень. Ця модель встановила benchmark для подальших експериментів та підтвердила, що навіть відносно проста архітектура здатна вивчити значущі паттерни в даних.</w:t>
      </w:r>
    </w:p>
    <w:p w14:paraId="0AAB15B3" w14:textId="710B6A1B"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lastRenderedPageBreak/>
        <w:t>Застосування transfer learning з використанням pretrained моделей дало значне покращення точності класифікації. Ключовим технічним рішенням стало впровадження differential learning rates при fine-tuning, де різні частини мережі (layer4 та classifier head) навчалися з різними швидкостями. Такий підхід дозволив уникнути катастрофічного забування попередньо вивчених ознак та ефективно адаптувати модель до специфіки датасету.</w:t>
      </w:r>
    </w:p>
    <w:p w14:paraId="606C2075" w14:textId="0C4706D1"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t>Систематично протестовано вплив data augmentation різної інтенсивності - baseline, advanced. Виявлено, що advanced augmentation забезпечує оптимальний баланс між збільшенням різноманітності даних та збереженням семантичної цілісності зображень. Надто агресивна аугментація може спотворювати важливі ознаки класів, тоді як мінімальна не дає достатнього розширення навчальної вибірки.</w:t>
      </w:r>
    </w:p>
    <w:p w14:paraId="2F261DB1" w14:textId="77777777"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t>Комбінування regularization технік - dropout, weight decay та label smoothing - продемонструвало синергетичний ефект у зменшенні перенавчання та покращенні узагальнювальної здатності моделі. Кожна техніка впливає на різні аспекти навчання: dropout запобігає ко-адаптації нейронів, weight decay обмежує складність моделі через штраф на великі ваги, а label smoothing покращує калібрацію ймовірностей та зменшує надмірну впевненість моделі.</w:t>
      </w:r>
    </w:p>
    <w:p w14:paraId="644DEC6F" w14:textId="77777777"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t>Створено ensemble з трьох різних моделей із застосуванням soft voting стратегії, де усереднення ймовірнісних розподілів дозволило використати переваги різних архітектур та стратегій навчання. Різноманітність моделей в ensemble - через різні архітектури та різну аугментацію - забезпечила їх комплементарність, що призвело до додаткового приросту точності.</w:t>
      </w:r>
    </w:p>
    <w:p w14:paraId="1C745610" w14:textId="1BDD30C8"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t>Окремо реалізовано convolutional autoencoder для unsupervised задач. Через bottleneck архітектуру модель навчилася стискати зображення до компактного 128-вимірного латентного представлення, що було успішно візуалізовано через t-SNE. Візуалізація латентного простору показала чітку кластеризацію класів, підтверджуючи, що autoencoder вивчив семантично значущі представлення без використання міток класів.</w:t>
      </w:r>
    </w:p>
    <w:p w14:paraId="36166154" w14:textId="77777777" w:rsidR="008205EC" w:rsidRPr="00071634" w:rsidRDefault="008205EC" w:rsidP="008205EC">
      <w:pPr>
        <w:pStyle w:val="ac"/>
        <w:shd w:val="clear" w:color="auto" w:fill="FFFFFF" w:themeFill="background1"/>
        <w:spacing w:before="0" w:beforeAutospacing="0" w:after="240" w:afterAutospacing="0"/>
        <w:rPr>
          <w:color w:val="000000" w:themeColor="text1"/>
        </w:rPr>
      </w:pPr>
      <w:r w:rsidRPr="00071634">
        <w:rPr>
          <w:color w:val="000000" w:themeColor="text1"/>
        </w:rPr>
        <w:t>Denoising autoencoder продемонстрував здатність відновлювати чисті зображення з зашумлених версій, навчившись виділяти семантично значущу інформацію та фільтрувати високочастотні артефакти шуму. Це підтверджує, що латентне представлення autoencoder є робастним до шуму та зберігає найважливіші структурні особливості зображень.</w:t>
      </w:r>
    </w:p>
    <w:p w14:paraId="13A0B23A" w14:textId="0FA5381F" w:rsidR="008205EC" w:rsidRPr="00071634" w:rsidRDefault="008205EC" w:rsidP="008205EC">
      <w:pPr>
        <w:pStyle w:val="ac"/>
        <w:shd w:val="clear" w:color="auto" w:fill="FFFFFF" w:themeFill="background1"/>
        <w:spacing w:before="0" w:beforeAutospacing="0"/>
        <w:rPr>
          <w:color w:val="000000" w:themeColor="text1"/>
        </w:rPr>
      </w:pPr>
      <w:r w:rsidRPr="00071634">
        <w:rPr>
          <w:color w:val="000000" w:themeColor="text1"/>
        </w:rPr>
        <w:t>Фінальне порівняння всіх підходів показало прогресивне покращення точності класифікації від baseline моделі до ensemble.</w:t>
      </w:r>
    </w:p>
    <w:p w14:paraId="030689BC" w14:textId="214A185A" w:rsidR="00913E2E" w:rsidRPr="008205EC" w:rsidRDefault="00913E2E" w:rsidP="008205EC">
      <w:pPr>
        <w:keepNext/>
        <w:pBdr>
          <w:top w:val="nil"/>
          <w:left w:val="nil"/>
          <w:bottom w:val="nil"/>
          <w:right w:val="nil"/>
          <w:between w:val="nil"/>
        </w:pBdr>
        <w:shd w:val="clear" w:color="auto" w:fill="FFFFFF" w:themeFill="background1"/>
        <w:ind w:right="46"/>
        <w:rPr>
          <w:b/>
          <w:color w:val="000000" w:themeColor="text1"/>
          <w:sz w:val="28"/>
          <w:szCs w:val="28"/>
          <w:lang w:val="uk-UA"/>
        </w:rPr>
      </w:pPr>
    </w:p>
    <w:sectPr w:rsidR="00913E2E" w:rsidRPr="008205EC">
      <w:headerReference w:type="default" r:id="rId27"/>
      <w:footerReference w:type="default" r:id="rId28"/>
      <w:headerReference w:type="first" r:id="rId29"/>
      <w:footerReference w:type="firs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70152" w14:textId="77777777" w:rsidR="005163E7" w:rsidRDefault="005163E7">
      <w:r>
        <w:separator/>
      </w:r>
    </w:p>
  </w:endnote>
  <w:endnote w:type="continuationSeparator" w:id="0">
    <w:p w14:paraId="2764FBEF" w14:textId="77777777" w:rsidR="005163E7" w:rsidRDefault="00516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C58E8" w14:textId="77777777" w:rsidR="00913E2E" w:rsidRDefault="00C63915">
    <w:pPr>
      <w:widowControl w:val="0"/>
      <w:pBdr>
        <w:top w:val="nil"/>
        <w:left w:val="nil"/>
        <w:bottom w:val="nil"/>
        <w:right w:val="nil"/>
        <w:between w:val="nil"/>
      </w:pBdr>
      <w:tabs>
        <w:tab w:val="center" w:pos="4320"/>
        <w:tab w:val="right" w:pos="8640"/>
      </w:tabs>
      <w:jc w:val="right"/>
      <w:rPr>
        <w:color w:val="000000"/>
        <w:sz w:val="24"/>
        <w:szCs w:val="24"/>
      </w:rPr>
    </w:pPr>
    <w:r>
      <w:rPr>
        <w:color w:val="000000"/>
        <w:sz w:val="24"/>
        <w:szCs w:val="24"/>
      </w:rPr>
      <w:fldChar w:fldCharType="begin"/>
    </w:r>
    <w:r>
      <w:rPr>
        <w:color w:val="000000"/>
        <w:sz w:val="24"/>
        <w:szCs w:val="24"/>
      </w:rPr>
      <w:instrText>PAGE</w:instrText>
    </w:r>
    <w:r w:rsidR="005163E7">
      <w:rPr>
        <w:color w:val="000000"/>
        <w:sz w:val="24"/>
        <w:szCs w:val="24"/>
      </w:rPr>
      <w:fldChar w:fldCharType="separate"/>
    </w:r>
    <w:r>
      <w:rPr>
        <w:color w:val="000000"/>
        <w:sz w:val="24"/>
        <w:szCs w:val="24"/>
      </w:rPr>
      <w:fldChar w:fldCharType="end"/>
    </w:r>
  </w:p>
  <w:p w14:paraId="156B9D77" w14:textId="77777777" w:rsidR="00913E2E" w:rsidRDefault="00913E2E">
    <w:pPr>
      <w:widowControl w:val="0"/>
      <w:pBdr>
        <w:top w:val="nil"/>
        <w:left w:val="nil"/>
        <w:bottom w:val="nil"/>
        <w:right w:val="nil"/>
        <w:between w:val="nil"/>
      </w:pBdr>
      <w:tabs>
        <w:tab w:val="center" w:pos="4320"/>
        <w:tab w:val="right" w:pos="8640"/>
      </w:tabs>
      <w:ind w:right="360"/>
      <w:jc w:val="both"/>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D77F" w14:textId="77777777" w:rsidR="00913E2E" w:rsidRDefault="00913E2E">
    <w:pPr>
      <w:widowControl w:val="0"/>
      <w:pBdr>
        <w:top w:val="nil"/>
        <w:left w:val="nil"/>
        <w:bottom w:val="nil"/>
        <w:right w:val="nil"/>
        <w:between w:val="nil"/>
      </w:pBdr>
      <w:spacing w:line="276" w:lineRule="auto"/>
      <w:rPr>
        <w:color w:val="000000"/>
        <w:sz w:val="24"/>
        <w:szCs w:val="24"/>
      </w:rPr>
    </w:pPr>
  </w:p>
  <w:tbl>
    <w:tblPr>
      <w:tblStyle w:val="a6"/>
      <w:tblW w:w="9486" w:type="dxa"/>
      <w:tblInd w:w="1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913E2E" w14:paraId="7D5A7068" w14:textId="77777777">
      <w:tc>
        <w:tcPr>
          <w:tcW w:w="3162" w:type="dxa"/>
          <w:tcBorders>
            <w:top w:val="nil"/>
            <w:left w:val="nil"/>
            <w:bottom w:val="nil"/>
            <w:right w:val="nil"/>
          </w:tcBorders>
        </w:tcPr>
        <w:p w14:paraId="41531614" w14:textId="77777777" w:rsidR="00913E2E" w:rsidRDefault="00913E2E">
          <w:pPr>
            <w:widowControl w:val="0"/>
            <w:pBdr>
              <w:top w:val="nil"/>
              <w:left w:val="nil"/>
              <w:bottom w:val="nil"/>
              <w:right w:val="nil"/>
              <w:between w:val="nil"/>
            </w:pBdr>
            <w:ind w:right="360"/>
            <w:jc w:val="center"/>
            <w:rPr>
              <w:color w:val="000000"/>
              <w:sz w:val="24"/>
              <w:szCs w:val="24"/>
            </w:rPr>
          </w:pPr>
        </w:p>
      </w:tc>
      <w:tc>
        <w:tcPr>
          <w:tcW w:w="3162" w:type="dxa"/>
          <w:tcBorders>
            <w:top w:val="nil"/>
            <w:left w:val="nil"/>
            <w:bottom w:val="nil"/>
            <w:right w:val="nil"/>
          </w:tcBorders>
        </w:tcPr>
        <w:p w14:paraId="2B82C92B" w14:textId="77777777" w:rsidR="00913E2E" w:rsidRDefault="00C63915">
          <w:pPr>
            <w:widowControl w:val="0"/>
            <w:pBdr>
              <w:top w:val="nil"/>
              <w:left w:val="nil"/>
              <w:bottom w:val="nil"/>
              <w:right w:val="nil"/>
              <w:between w:val="nil"/>
            </w:pBdr>
            <w:jc w:val="both"/>
            <w:rPr>
              <w:color w:val="000000"/>
              <w:sz w:val="24"/>
              <w:szCs w:val="24"/>
            </w:rPr>
          </w:pPr>
          <w:r>
            <w:rPr>
              <w:color w:val="000000"/>
              <w:sz w:val="24"/>
              <w:szCs w:val="24"/>
            </w:rPr>
            <w:t>Київ, 2024</w:t>
          </w:r>
        </w:p>
      </w:tc>
      <w:tc>
        <w:tcPr>
          <w:tcW w:w="3162" w:type="dxa"/>
          <w:tcBorders>
            <w:top w:val="nil"/>
            <w:left w:val="nil"/>
            <w:bottom w:val="nil"/>
            <w:right w:val="nil"/>
          </w:tcBorders>
        </w:tcPr>
        <w:p w14:paraId="536C5089" w14:textId="77777777" w:rsidR="00913E2E" w:rsidRDefault="00C63915">
          <w:pPr>
            <w:widowControl w:val="0"/>
            <w:pBdr>
              <w:top w:val="nil"/>
              <w:left w:val="nil"/>
              <w:bottom w:val="nil"/>
              <w:right w:val="nil"/>
              <w:between w:val="nil"/>
            </w:pBdr>
            <w:jc w:val="center"/>
            <w:rPr>
              <w:color w:val="000000"/>
              <w:sz w:val="24"/>
              <w:szCs w:val="24"/>
            </w:rPr>
          </w:pPr>
          <w:r>
            <w:rPr>
              <w:color w:val="000000"/>
              <w:sz w:val="24"/>
              <w:szCs w:val="24"/>
            </w:rPr>
            <w:t xml:space="preserve">Стор. </w:t>
          </w:r>
          <w:r>
            <w:rPr>
              <w:color w:val="000000"/>
              <w:sz w:val="24"/>
              <w:szCs w:val="24"/>
            </w:rPr>
            <w:fldChar w:fldCharType="begin"/>
          </w:r>
          <w:r>
            <w:rPr>
              <w:color w:val="000000"/>
              <w:sz w:val="24"/>
              <w:szCs w:val="24"/>
            </w:rPr>
            <w:instrText>PAGE</w:instrText>
          </w:r>
          <w:r>
            <w:rPr>
              <w:color w:val="000000"/>
              <w:sz w:val="24"/>
              <w:szCs w:val="24"/>
            </w:rPr>
            <w:fldChar w:fldCharType="separate"/>
          </w:r>
          <w:r w:rsidR="00346B90">
            <w:rPr>
              <w:noProof/>
              <w:color w:val="000000"/>
              <w:sz w:val="24"/>
              <w:szCs w:val="24"/>
            </w:rPr>
            <w:t>1</w:t>
          </w:r>
          <w:r>
            <w:rPr>
              <w:color w:val="000000"/>
              <w:sz w:val="24"/>
              <w:szCs w:val="24"/>
            </w:rPr>
            <w:fldChar w:fldCharType="end"/>
          </w:r>
        </w:p>
      </w:tc>
    </w:tr>
  </w:tbl>
  <w:p w14:paraId="1197416B" w14:textId="77777777" w:rsidR="00913E2E" w:rsidRDefault="00913E2E">
    <w:pPr>
      <w:widowControl w:val="0"/>
      <w:pBdr>
        <w:top w:val="nil"/>
        <w:left w:val="nil"/>
        <w:bottom w:val="nil"/>
        <w:right w:val="nil"/>
        <w:between w:val="nil"/>
      </w:pBdr>
      <w:tabs>
        <w:tab w:val="center" w:pos="4320"/>
        <w:tab w:val="right" w:pos="8640"/>
      </w:tabs>
      <w:jc w:val="center"/>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7E412" w14:textId="77777777" w:rsidR="00913E2E" w:rsidRDefault="00913E2E">
    <w:pPr>
      <w:widowControl w:val="0"/>
      <w:pBdr>
        <w:top w:val="nil"/>
        <w:left w:val="nil"/>
        <w:bottom w:val="nil"/>
        <w:right w:val="nil"/>
        <w:between w:val="nil"/>
      </w:pBdr>
      <w:spacing w:line="276" w:lineRule="auto"/>
      <w:rPr>
        <w:color w:val="000000"/>
        <w:sz w:val="24"/>
        <w:szCs w:val="24"/>
      </w:rPr>
    </w:pPr>
  </w:p>
  <w:tbl>
    <w:tblPr>
      <w:tblStyle w:val="a7"/>
      <w:tblW w:w="9486" w:type="dxa"/>
      <w:tblInd w:w="-12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913E2E" w14:paraId="593DE60C" w14:textId="77777777">
      <w:tc>
        <w:tcPr>
          <w:tcW w:w="3162" w:type="dxa"/>
          <w:tcBorders>
            <w:top w:val="nil"/>
            <w:left w:val="nil"/>
            <w:bottom w:val="nil"/>
            <w:right w:val="nil"/>
          </w:tcBorders>
        </w:tcPr>
        <w:p w14:paraId="748560AD" w14:textId="77777777" w:rsidR="00913E2E" w:rsidRDefault="00913E2E">
          <w:pPr>
            <w:widowControl w:val="0"/>
            <w:pBdr>
              <w:top w:val="nil"/>
              <w:left w:val="nil"/>
              <w:bottom w:val="nil"/>
              <w:right w:val="nil"/>
              <w:between w:val="nil"/>
            </w:pBdr>
            <w:ind w:right="360"/>
            <w:jc w:val="both"/>
            <w:rPr>
              <w:color w:val="000000"/>
              <w:sz w:val="24"/>
              <w:szCs w:val="24"/>
            </w:rPr>
          </w:pPr>
        </w:p>
      </w:tc>
      <w:tc>
        <w:tcPr>
          <w:tcW w:w="3162" w:type="dxa"/>
          <w:tcBorders>
            <w:top w:val="nil"/>
            <w:left w:val="nil"/>
            <w:bottom w:val="nil"/>
            <w:right w:val="nil"/>
          </w:tcBorders>
        </w:tcPr>
        <w:p w14:paraId="3BDABA65" w14:textId="77777777" w:rsidR="00913E2E" w:rsidRDefault="00C63915">
          <w:pPr>
            <w:widowControl w:val="0"/>
            <w:pBdr>
              <w:top w:val="nil"/>
              <w:left w:val="nil"/>
              <w:bottom w:val="nil"/>
              <w:right w:val="nil"/>
              <w:between w:val="nil"/>
            </w:pBdr>
            <w:jc w:val="center"/>
            <w:rPr>
              <w:color w:val="000000"/>
              <w:sz w:val="24"/>
              <w:szCs w:val="24"/>
            </w:rPr>
          </w:pPr>
          <w:r>
            <w:rPr>
              <w:color w:val="000000"/>
              <w:sz w:val="24"/>
              <w:szCs w:val="24"/>
            </w:rPr>
            <w:t>Київ, 2024</w:t>
          </w:r>
        </w:p>
      </w:tc>
      <w:tc>
        <w:tcPr>
          <w:tcW w:w="3162" w:type="dxa"/>
          <w:tcBorders>
            <w:top w:val="nil"/>
            <w:left w:val="nil"/>
            <w:bottom w:val="nil"/>
            <w:right w:val="nil"/>
          </w:tcBorders>
        </w:tcPr>
        <w:p w14:paraId="512D7DBF" w14:textId="77777777" w:rsidR="00913E2E" w:rsidRDefault="00C63915">
          <w:pPr>
            <w:widowControl w:val="0"/>
            <w:pBdr>
              <w:top w:val="nil"/>
              <w:left w:val="nil"/>
              <w:bottom w:val="nil"/>
              <w:right w:val="nil"/>
              <w:between w:val="nil"/>
            </w:pBdr>
            <w:jc w:val="right"/>
            <w:rPr>
              <w:color w:val="000000"/>
              <w:sz w:val="24"/>
              <w:szCs w:val="24"/>
            </w:rPr>
          </w:pPr>
          <w:r>
            <w:rPr>
              <w:color w:val="000000"/>
              <w:sz w:val="24"/>
              <w:szCs w:val="24"/>
            </w:rPr>
            <w:t xml:space="preserve">Стор. </w:t>
          </w:r>
          <w:r>
            <w:rPr>
              <w:color w:val="000000"/>
              <w:sz w:val="24"/>
              <w:szCs w:val="24"/>
            </w:rPr>
            <w:fldChar w:fldCharType="begin"/>
          </w:r>
          <w:r>
            <w:rPr>
              <w:color w:val="000000"/>
              <w:sz w:val="24"/>
              <w:szCs w:val="24"/>
            </w:rPr>
            <w:instrText>PAGE</w:instrText>
          </w:r>
          <w:r>
            <w:rPr>
              <w:color w:val="000000"/>
              <w:sz w:val="24"/>
              <w:szCs w:val="24"/>
            </w:rPr>
            <w:fldChar w:fldCharType="separate"/>
          </w:r>
          <w:r w:rsidR="00346B90">
            <w:rPr>
              <w:noProof/>
              <w:color w:val="000000"/>
              <w:sz w:val="24"/>
              <w:szCs w:val="24"/>
            </w:rPr>
            <w:t>2</w:t>
          </w:r>
          <w:r>
            <w:rPr>
              <w:color w:val="000000"/>
              <w:sz w:val="24"/>
              <w:szCs w:val="24"/>
            </w:rPr>
            <w:fldChar w:fldCharType="end"/>
          </w:r>
        </w:p>
      </w:tc>
    </w:tr>
  </w:tbl>
  <w:p w14:paraId="36AF3626" w14:textId="77777777" w:rsidR="00913E2E" w:rsidRDefault="00913E2E">
    <w:pPr>
      <w:widowControl w:val="0"/>
      <w:pBdr>
        <w:top w:val="nil"/>
        <w:left w:val="nil"/>
        <w:bottom w:val="nil"/>
        <w:right w:val="nil"/>
        <w:between w:val="nil"/>
      </w:pBdr>
      <w:tabs>
        <w:tab w:val="center" w:pos="4320"/>
        <w:tab w:val="right" w:pos="8640"/>
      </w:tabs>
      <w:jc w:val="both"/>
      <w:rPr>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730CC" w14:textId="77777777" w:rsidR="00913E2E" w:rsidRDefault="00913E2E">
    <w:pPr>
      <w:widowControl w:val="0"/>
      <w:pBdr>
        <w:top w:val="nil"/>
        <w:left w:val="nil"/>
        <w:bottom w:val="nil"/>
        <w:right w:val="nil"/>
        <w:between w:val="nil"/>
      </w:pBdr>
      <w:tabs>
        <w:tab w:val="center" w:pos="4320"/>
        <w:tab w:val="right" w:pos="8640"/>
      </w:tabs>
      <w:jc w:val="both"/>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F9A8C" w14:textId="77777777" w:rsidR="005163E7" w:rsidRDefault="005163E7">
      <w:r>
        <w:separator/>
      </w:r>
    </w:p>
  </w:footnote>
  <w:footnote w:type="continuationSeparator" w:id="0">
    <w:p w14:paraId="10C14C4B" w14:textId="77777777" w:rsidR="005163E7" w:rsidRDefault="00516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5E728" w14:textId="77777777" w:rsidR="00913E2E" w:rsidRDefault="00913E2E">
    <w:pPr>
      <w:widowControl w:val="0"/>
      <w:pBdr>
        <w:top w:val="nil"/>
        <w:left w:val="nil"/>
        <w:bottom w:val="nil"/>
        <w:right w:val="nil"/>
        <w:between w:val="nil"/>
      </w:pBdr>
      <w:jc w:val="both"/>
      <w:rPr>
        <w:color w:val="000000"/>
        <w:sz w:val="24"/>
        <w:szCs w:val="24"/>
      </w:rPr>
    </w:pPr>
  </w:p>
  <w:p w14:paraId="72D1C132" w14:textId="77777777" w:rsidR="00913E2E" w:rsidRDefault="00913E2E">
    <w:pPr>
      <w:widowControl w:val="0"/>
      <w:pBdr>
        <w:top w:val="single" w:sz="6" w:space="1" w:color="000000"/>
        <w:left w:val="nil"/>
        <w:bottom w:val="nil"/>
        <w:right w:val="nil"/>
        <w:between w:val="nil"/>
      </w:pBdr>
      <w:jc w:val="both"/>
      <w:rPr>
        <w:color w:val="000000"/>
        <w:sz w:val="24"/>
        <w:szCs w:val="24"/>
      </w:rPr>
    </w:pPr>
  </w:p>
  <w:p w14:paraId="73ED88EE" w14:textId="77777777" w:rsidR="00913E2E" w:rsidRDefault="00C63915">
    <w:pPr>
      <w:widowControl w:val="0"/>
      <w:pBdr>
        <w:top w:val="nil"/>
        <w:left w:val="nil"/>
        <w:bottom w:val="single" w:sz="6" w:space="1" w:color="000000"/>
        <w:right w:val="nil"/>
        <w:between w:val="nil"/>
      </w:pBdr>
      <w:jc w:val="center"/>
      <w:rPr>
        <w:rFonts w:ascii="Arial" w:eastAsia="Arial" w:hAnsi="Arial" w:cs="Arial"/>
        <w:color w:val="000000"/>
        <w:sz w:val="28"/>
        <w:szCs w:val="28"/>
      </w:rPr>
    </w:pPr>
    <w:r>
      <w:rPr>
        <w:rFonts w:ascii="Arial" w:eastAsia="Arial" w:hAnsi="Arial" w:cs="Arial"/>
        <w:b/>
        <w:color w:val="000000"/>
        <w:sz w:val="28"/>
        <w:szCs w:val="28"/>
      </w:rPr>
      <w:t>Міністерство освіти і науки України</w:t>
    </w:r>
  </w:p>
  <w:p w14:paraId="7AAB16B5" w14:textId="77777777" w:rsidR="00913E2E" w:rsidRDefault="00C63915">
    <w:pPr>
      <w:widowControl w:val="0"/>
      <w:pBdr>
        <w:top w:val="nil"/>
        <w:left w:val="nil"/>
        <w:bottom w:val="single" w:sz="6" w:space="1" w:color="000000"/>
        <w:right w:val="nil"/>
        <w:between w:val="nil"/>
      </w:pBdr>
      <w:jc w:val="center"/>
      <w:rPr>
        <w:rFonts w:ascii="Arial" w:eastAsia="Arial" w:hAnsi="Arial" w:cs="Arial"/>
        <w:b/>
        <w:sz w:val="28"/>
        <w:szCs w:val="28"/>
      </w:rPr>
    </w:pPr>
    <w:r>
      <w:rPr>
        <w:rFonts w:ascii="Arial" w:eastAsia="Arial" w:hAnsi="Arial" w:cs="Arial"/>
        <w:b/>
        <w:sz w:val="28"/>
        <w:szCs w:val="28"/>
      </w:rPr>
      <w:t>ДНП “Державний університет “Київський авіаційний інститут””</w:t>
    </w:r>
  </w:p>
  <w:p w14:paraId="10930E86" w14:textId="77777777" w:rsidR="00913E2E" w:rsidRDefault="00C63915">
    <w:pPr>
      <w:widowControl w:val="0"/>
      <w:pBdr>
        <w:top w:val="nil"/>
        <w:left w:val="nil"/>
        <w:bottom w:val="single" w:sz="6" w:space="1" w:color="000000"/>
        <w:right w:val="nil"/>
        <w:between w:val="nil"/>
      </w:pBdr>
      <w:jc w:val="center"/>
      <w:rPr>
        <w:rFonts w:ascii="Arial" w:eastAsia="Arial" w:hAnsi="Arial" w:cs="Arial"/>
        <w:color w:val="000000"/>
        <w:sz w:val="22"/>
        <w:szCs w:val="22"/>
      </w:rPr>
    </w:pPr>
    <w:r>
      <w:rPr>
        <w:rFonts w:ascii="Arial" w:eastAsia="Arial" w:hAnsi="Arial" w:cs="Arial"/>
        <w:b/>
        <w:color w:val="000000"/>
        <w:sz w:val="22"/>
        <w:szCs w:val="22"/>
      </w:rPr>
      <w:t>Кафедра інженерії програмного забезпечення</w:t>
    </w:r>
  </w:p>
  <w:p w14:paraId="74A0EC64" w14:textId="77777777" w:rsidR="00913E2E" w:rsidRDefault="00C63915">
    <w:pPr>
      <w:widowControl w:val="0"/>
      <w:pBdr>
        <w:top w:val="nil"/>
        <w:left w:val="nil"/>
        <w:bottom w:val="single" w:sz="6" w:space="1" w:color="000000"/>
        <w:right w:val="nil"/>
        <w:between w:val="nil"/>
      </w:pBdr>
      <w:jc w:val="center"/>
      <w:rPr>
        <w:rFonts w:ascii="Arial" w:eastAsia="Arial" w:hAnsi="Arial" w:cs="Arial"/>
        <w:color w:val="000000"/>
        <w:sz w:val="28"/>
        <w:szCs w:val="28"/>
      </w:rPr>
    </w:pPr>
    <w:r>
      <w:rPr>
        <w:rFonts w:ascii="Arial" w:eastAsia="Arial" w:hAnsi="Arial" w:cs="Arial"/>
        <w:noProof/>
        <w:sz w:val="28"/>
        <w:szCs w:val="28"/>
      </w:rPr>
      <w:drawing>
        <wp:inline distT="0" distB="0" distL="0" distR="0" wp14:anchorId="522399F5" wp14:editId="3AD63A26">
          <wp:extent cx="2876550" cy="121401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76550" cy="1214012"/>
                  </a:xfrm>
                  <a:prstGeom prst="rect">
                    <a:avLst/>
                  </a:prstGeom>
                  <a:ln/>
                </pic:spPr>
              </pic:pic>
            </a:graphicData>
          </a:graphic>
        </wp:inline>
      </w:drawing>
    </w:r>
  </w:p>
  <w:p w14:paraId="5C999DA1" w14:textId="77777777" w:rsidR="00913E2E" w:rsidRDefault="00913E2E">
    <w:pPr>
      <w:widowControl w:val="0"/>
      <w:pBdr>
        <w:top w:val="nil"/>
        <w:left w:val="nil"/>
        <w:bottom w:val="nil"/>
        <w:right w:val="nil"/>
        <w:between w:val="nil"/>
      </w:pBdr>
      <w:tabs>
        <w:tab w:val="center" w:pos="4320"/>
        <w:tab w:val="right" w:pos="8640"/>
      </w:tabs>
      <w:jc w:val="both"/>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81025" w14:textId="77777777" w:rsidR="00913E2E" w:rsidRDefault="00913E2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1F113" w14:textId="77777777" w:rsidR="00913E2E" w:rsidRDefault="00913E2E">
    <w:pPr>
      <w:widowControl w:val="0"/>
      <w:pBdr>
        <w:top w:val="nil"/>
        <w:left w:val="nil"/>
        <w:bottom w:val="nil"/>
        <w:right w:val="nil"/>
        <w:between w:val="nil"/>
      </w:pBdr>
      <w:tabs>
        <w:tab w:val="center" w:pos="4320"/>
        <w:tab w:val="right" w:pos="8640"/>
      </w:tabs>
      <w:jc w:val="both"/>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0123"/>
    <w:multiLevelType w:val="multilevel"/>
    <w:tmpl w:val="8EB6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20CE1"/>
    <w:multiLevelType w:val="multilevel"/>
    <w:tmpl w:val="74D8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C06FE"/>
    <w:multiLevelType w:val="multilevel"/>
    <w:tmpl w:val="FD4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23513"/>
    <w:multiLevelType w:val="multilevel"/>
    <w:tmpl w:val="AA84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02DA3"/>
    <w:multiLevelType w:val="multilevel"/>
    <w:tmpl w:val="E8D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658A2"/>
    <w:multiLevelType w:val="multilevel"/>
    <w:tmpl w:val="F02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029C7"/>
    <w:multiLevelType w:val="multilevel"/>
    <w:tmpl w:val="D8DE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A504C"/>
    <w:multiLevelType w:val="multilevel"/>
    <w:tmpl w:val="6D3E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461D3"/>
    <w:multiLevelType w:val="multilevel"/>
    <w:tmpl w:val="351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73FB0"/>
    <w:multiLevelType w:val="multilevel"/>
    <w:tmpl w:val="FDC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54C4E"/>
    <w:multiLevelType w:val="multilevel"/>
    <w:tmpl w:val="3CE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802C8"/>
    <w:multiLevelType w:val="multilevel"/>
    <w:tmpl w:val="CB62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965BF"/>
    <w:multiLevelType w:val="multilevel"/>
    <w:tmpl w:val="353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41EDE"/>
    <w:multiLevelType w:val="multilevel"/>
    <w:tmpl w:val="C4E4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960F0"/>
    <w:multiLevelType w:val="multilevel"/>
    <w:tmpl w:val="5F4A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33E62"/>
    <w:multiLevelType w:val="multilevel"/>
    <w:tmpl w:val="D054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76530"/>
    <w:multiLevelType w:val="multilevel"/>
    <w:tmpl w:val="649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47B19"/>
    <w:multiLevelType w:val="multilevel"/>
    <w:tmpl w:val="A0A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D33F7"/>
    <w:multiLevelType w:val="multilevel"/>
    <w:tmpl w:val="6DD859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2505B6"/>
    <w:multiLevelType w:val="multilevel"/>
    <w:tmpl w:val="763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
  </w:num>
  <w:num w:numId="3">
    <w:abstractNumId w:val="11"/>
  </w:num>
  <w:num w:numId="4">
    <w:abstractNumId w:val="4"/>
  </w:num>
  <w:num w:numId="5">
    <w:abstractNumId w:val="9"/>
  </w:num>
  <w:num w:numId="6">
    <w:abstractNumId w:val="17"/>
  </w:num>
  <w:num w:numId="7">
    <w:abstractNumId w:val="5"/>
  </w:num>
  <w:num w:numId="8">
    <w:abstractNumId w:val="8"/>
  </w:num>
  <w:num w:numId="9">
    <w:abstractNumId w:val="14"/>
  </w:num>
  <w:num w:numId="10">
    <w:abstractNumId w:val="2"/>
  </w:num>
  <w:num w:numId="11">
    <w:abstractNumId w:val="7"/>
  </w:num>
  <w:num w:numId="12">
    <w:abstractNumId w:val="3"/>
  </w:num>
  <w:num w:numId="13">
    <w:abstractNumId w:val="6"/>
  </w:num>
  <w:num w:numId="14">
    <w:abstractNumId w:val="16"/>
  </w:num>
  <w:num w:numId="15">
    <w:abstractNumId w:val="15"/>
  </w:num>
  <w:num w:numId="16">
    <w:abstractNumId w:val="13"/>
  </w:num>
  <w:num w:numId="17">
    <w:abstractNumId w:val="0"/>
  </w:num>
  <w:num w:numId="18">
    <w:abstractNumId w:val="18"/>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2E"/>
    <w:rsid w:val="000054DB"/>
    <w:rsid w:val="00071634"/>
    <w:rsid w:val="001376DD"/>
    <w:rsid w:val="002443FE"/>
    <w:rsid w:val="00346B90"/>
    <w:rsid w:val="00360B88"/>
    <w:rsid w:val="00463BC6"/>
    <w:rsid w:val="005163E7"/>
    <w:rsid w:val="008205EC"/>
    <w:rsid w:val="00856110"/>
    <w:rsid w:val="00913E2E"/>
    <w:rsid w:val="00B86B75"/>
    <w:rsid w:val="00C63915"/>
    <w:rsid w:val="00D800C3"/>
    <w:rsid w:val="00EF3AC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D3D6"/>
  <w15:docId w15:val="{B61FDBA6-52A7-480B-8E55-4D14A96C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76DD"/>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link w:val="a5"/>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paragraph" w:styleId="a8">
    <w:name w:val="header"/>
    <w:basedOn w:val="a"/>
    <w:link w:val="a9"/>
    <w:uiPriority w:val="99"/>
    <w:unhideWhenUsed/>
    <w:rsid w:val="00463BC6"/>
    <w:pPr>
      <w:tabs>
        <w:tab w:val="center" w:pos="4819"/>
        <w:tab w:val="right" w:pos="9639"/>
      </w:tabs>
    </w:pPr>
  </w:style>
  <w:style w:type="character" w:customStyle="1" w:styleId="a9">
    <w:name w:val="Верхній колонтитул Знак"/>
    <w:basedOn w:val="a0"/>
    <w:link w:val="a8"/>
    <w:uiPriority w:val="99"/>
    <w:rsid w:val="00463BC6"/>
  </w:style>
  <w:style w:type="paragraph" w:styleId="aa">
    <w:name w:val="footer"/>
    <w:basedOn w:val="a"/>
    <w:link w:val="ab"/>
    <w:uiPriority w:val="99"/>
    <w:unhideWhenUsed/>
    <w:rsid w:val="00463BC6"/>
    <w:pPr>
      <w:tabs>
        <w:tab w:val="center" w:pos="4819"/>
        <w:tab w:val="right" w:pos="9639"/>
      </w:tabs>
    </w:pPr>
  </w:style>
  <w:style w:type="character" w:customStyle="1" w:styleId="ab">
    <w:name w:val="Нижній колонтитул Знак"/>
    <w:basedOn w:val="a0"/>
    <w:link w:val="aa"/>
    <w:uiPriority w:val="99"/>
    <w:rsid w:val="00463BC6"/>
  </w:style>
  <w:style w:type="paragraph" w:styleId="ac">
    <w:name w:val="Normal (Web)"/>
    <w:basedOn w:val="a"/>
    <w:uiPriority w:val="99"/>
    <w:unhideWhenUsed/>
    <w:rsid w:val="00360B88"/>
    <w:pPr>
      <w:spacing w:before="100" w:beforeAutospacing="1" w:after="100" w:afterAutospacing="1"/>
    </w:pPr>
    <w:rPr>
      <w:sz w:val="24"/>
      <w:szCs w:val="24"/>
      <w:lang w:val="uk-UA"/>
    </w:rPr>
  </w:style>
  <w:style w:type="character" w:styleId="ad">
    <w:name w:val="Strong"/>
    <w:basedOn w:val="a0"/>
    <w:uiPriority w:val="22"/>
    <w:qFormat/>
    <w:rsid w:val="00360B88"/>
    <w:rPr>
      <w:b/>
      <w:bCs/>
    </w:rPr>
  </w:style>
  <w:style w:type="character" w:customStyle="1" w:styleId="a5">
    <w:name w:val="Підзаголовок Знак"/>
    <w:basedOn w:val="a0"/>
    <w:link w:val="a4"/>
    <w:uiPriority w:val="11"/>
    <w:rsid w:val="001376DD"/>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65392">
      <w:bodyDiv w:val="1"/>
      <w:marLeft w:val="0"/>
      <w:marRight w:val="0"/>
      <w:marTop w:val="0"/>
      <w:marBottom w:val="0"/>
      <w:divBdr>
        <w:top w:val="none" w:sz="0" w:space="0" w:color="auto"/>
        <w:left w:val="none" w:sz="0" w:space="0" w:color="auto"/>
        <w:bottom w:val="none" w:sz="0" w:space="0" w:color="auto"/>
        <w:right w:val="none" w:sz="0" w:space="0" w:color="auto"/>
      </w:divBdr>
    </w:div>
    <w:div w:id="338699193">
      <w:bodyDiv w:val="1"/>
      <w:marLeft w:val="0"/>
      <w:marRight w:val="0"/>
      <w:marTop w:val="0"/>
      <w:marBottom w:val="0"/>
      <w:divBdr>
        <w:top w:val="none" w:sz="0" w:space="0" w:color="auto"/>
        <w:left w:val="none" w:sz="0" w:space="0" w:color="auto"/>
        <w:bottom w:val="none" w:sz="0" w:space="0" w:color="auto"/>
        <w:right w:val="none" w:sz="0" w:space="0" w:color="auto"/>
      </w:divBdr>
    </w:div>
    <w:div w:id="415635834">
      <w:bodyDiv w:val="1"/>
      <w:marLeft w:val="0"/>
      <w:marRight w:val="0"/>
      <w:marTop w:val="0"/>
      <w:marBottom w:val="0"/>
      <w:divBdr>
        <w:top w:val="none" w:sz="0" w:space="0" w:color="auto"/>
        <w:left w:val="none" w:sz="0" w:space="0" w:color="auto"/>
        <w:bottom w:val="none" w:sz="0" w:space="0" w:color="auto"/>
        <w:right w:val="none" w:sz="0" w:space="0" w:color="auto"/>
      </w:divBdr>
    </w:div>
    <w:div w:id="512189710">
      <w:bodyDiv w:val="1"/>
      <w:marLeft w:val="0"/>
      <w:marRight w:val="0"/>
      <w:marTop w:val="0"/>
      <w:marBottom w:val="0"/>
      <w:divBdr>
        <w:top w:val="none" w:sz="0" w:space="0" w:color="auto"/>
        <w:left w:val="none" w:sz="0" w:space="0" w:color="auto"/>
        <w:bottom w:val="none" w:sz="0" w:space="0" w:color="auto"/>
        <w:right w:val="none" w:sz="0" w:space="0" w:color="auto"/>
      </w:divBdr>
    </w:div>
    <w:div w:id="614097250">
      <w:bodyDiv w:val="1"/>
      <w:marLeft w:val="0"/>
      <w:marRight w:val="0"/>
      <w:marTop w:val="0"/>
      <w:marBottom w:val="0"/>
      <w:divBdr>
        <w:top w:val="none" w:sz="0" w:space="0" w:color="auto"/>
        <w:left w:val="none" w:sz="0" w:space="0" w:color="auto"/>
        <w:bottom w:val="none" w:sz="0" w:space="0" w:color="auto"/>
        <w:right w:val="none" w:sz="0" w:space="0" w:color="auto"/>
      </w:divBdr>
    </w:div>
    <w:div w:id="736901394">
      <w:bodyDiv w:val="1"/>
      <w:marLeft w:val="0"/>
      <w:marRight w:val="0"/>
      <w:marTop w:val="0"/>
      <w:marBottom w:val="0"/>
      <w:divBdr>
        <w:top w:val="none" w:sz="0" w:space="0" w:color="auto"/>
        <w:left w:val="none" w:sz="0" w:space="0" w:color="auto"/>
        <w:bottom w:val="none" w:sz="0" w:space="0" w:color="auto"/>
        <w:right w:val="none" w:sz="0" w:space="0" w:color="auto"/>
      </w:divBdr>
      <w:divsChild>
        <w:div w:id="207232457">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972322406">
      <w:bodyDiv w:val="1"/>
      <w:marLeft w:val="0"/>
      <w:marRight w:val="0"/>
      <w:marTop w:val="0"/>
      <w:marBottom w:val="0"/>
      <w:divBdr>
        <w:top w:val="none" w:sz="0" w:space="0" w:color="auto"/>
        <w:left w:val="none" w:sz="0" w:space="0" w:color="auto"/>
        <w:bottom w:val="none" w:sz="0" w:space="0" w:color="auto"/>
        <w:right w:val="none" w:sz="0" w:space="0" w:color="auto"/>
      </w:divBdr>
    </w:div>
    <w:div w:id="1536768772">
      <w:bodyDiv w:val="1"/>
      <w:marLeft w:val="0"/>
      <w:marRight w:val="0"/>
      <w:marTop w:val="0"/>
      <w:marBottom w:val="0"/>
      <w:divBdr>
        <w:top w:val="none" w:sz="0" w:space="0" w:color="auto"/>
        <w:left w:val="none" w:sz="0" w:space="0" w:color="auto"/>
        <w:bottom w:val="none" w:sz="0" w:space="0" w:color="auto"/>
        <w:right w:val="none" w:sz="0" w:space="0" w:color="auto"/>
      </w:divBdr>
    </w:div>
    <w:div w:id="1587301533">
      <w:bodyDiv w:val="1"/>
      <w:marLeft w:val="0"/>
      <w:marRight w:val="0"/>
      <w:marTop w:val="0"/>
      <w:marBottom w:val="0"/>
      <w:divBdr>
        <w:top w:val="none" w:sz="0" w:space="0" w:color="auto"/>
        <w:left w:val="none" w:sz="0" w:space="0" w:color="auto"/>
        <w:bottom w:val="none" w:sz="0" w:space="0" w:color="auto"/>
        <w:right w:val="none" w:sz="0" w:space="0" w:color="auto"/>
      </w:divBdr>
    </w:div>
    <w:div w:id="1656563631">
      <w:bodyDiv w:val="1"/>
      <w:marLeft w:val="0"/>
      <w:marRight w:val="0"/>
      <w:marTop w:val="0"/>
      <w:marBottom w:val="0"/>
      <w:divBdr>
        <w:top w:val="none" w:sz="0" w:space="0" w:color="auto"/>
        <w:left w:val="none" w:sz="0" w:space="0" w:color="auto"/>
        <w:bottom w:val="none" w:sz="0" w:space="0" w:color="auto"/>
        <w:right w:val="none" w:sz="0" w:space="0" w:color="auto"/>
      </w:divBdr>
    </w:div>
    <w:div w:id="1670794341">
      <w:bodyDiv w:val="1"/>
      <w:marLeft w:val="0"/>
      <w:marRight w:val="0"/>
      <w:marTop w:val="0"/>
      <w:marBottom w:val="0"/>
      <w:divBdr>
        <w:top w:val="none" w:sz="0" w:space="0" w:color="auto"/>
        <w:left w:val="none" w:sz="0" w:space="0" w:color="auto"/>
        <w:bottom w:val="none" w:sz="0" w:space="0" w:color="auto"/>
        <w:right w:val="none" w:sz="0" w:space="0" w:color="auto"/>
      </w:divBdr>
    </w:div>
    <w:div w:id="2108884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16</Pages>
  <Words>8826</Words>
  <Characters>5032</Characters>
  <Application>Microsoft Office Word</Application>
  <DocSecurity>0</DocSecurity>
  <Lines>41</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182 Rich</dc:creator>
  <cp:lastModifiedBy>182 Rich</cp:lastModifiedBy>
  <cp:revision>6</cp:revision>
  <dcterms:created xsi:type="dcterms:W3CDTF">2025-09-23T17:22:00Z</dcterms:created>
  <dcterms:modified xsi:type="dcterms:W3CDTF">2025-11-23T19:11:00Z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ET4J4DUCS7PR-5-1281</vt:lpwstr>
  </property>
  <property fmtid="{D5CDD505-2E9C-101B-9397-08002B2CF9AE}" pid="3" name="_dlc_DocIdItemGuid">
    <vt:lpwstr>6c4a0265-d573-4489-bdb5-b21c08a999f1</vt:lpwstr>
  </property>
  <property fmtid="{D5CDD505-2E9C-101B-9397-08002B2CF9AE}" pid="4" name="_dlc_DocIdUrl">
    <vt:lpwstr>http://portal.csfnau.kiev.ua/people/irina_vitkovska/_layouts/DocIdRedir.aspx?ID=ET4J4DUCS7PR-5-1281, ET4J4DUCS7PR-5-1281</vt:lpwstr>
  </property>
  <property fmtid="{D5CDD505-2E9C-101B-9397-08002B2CF9AE}" pid="5" name="SharedWithUsers">
    <vt:lpwstr>SharedWithUsers</vt:lpwstr>
  </property>
  <property fmtid="{D5CDD505-2E9C-101B-9397-08002B2CF9AE}" pid="6" name="SharingHintHash">
    <vt:lpwstr>1211087165</vt:lpwstr>
  </property>
</Properties>
</file>