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6A05" w14:textId="77777777" w:rsidR="00A11165" w:rsidRDefault="00000000">
      <w:pPr>
        <w:jc w:val="right"/>
      </w:pPr>
      <w:r>
        <w:rPr>
          <w:noProof/>
        </w:rPr>
        <w:drawing>
          <wp:inline distT="0" distB="0" distL="0" distR="0" wp14:anchorId="44BC659C" wp14:editId="0A92EFB6">
            <wp:extent cx="1645920" cy="44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nan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C46A" w14:textId="77777777" w:rsidR="00DD1B47" w:rsidRPr="00DD1B47" w:rsidRDefault="00DD1B47" w:rsidP="00702EC5">
      <w:pPr>
        <w:spacing w:after="40"/>
        <w:jc w:val="center"/>
        <w:rPr>
          <w:rFonts w:ascii="Consolas" w:hAnsi="Consolas"/>
          <w:b/>
          <w:color w:val="0F172A"/>
          <w:sz w:val="20"/>
          <w:szCs w:val="20"/>
          <w:lang w:val="es-PE"/>
        </w:rPr>
      </w:pPr>
    </w:p>
    <w:p w14:paraId="11561DA9" w14:textId="6B2B91C6" w:rsidR="00702EC5" w:rsidRPr="00CB464B" w:rsidRDefault="00702EC5" w:rsidP="00702EC5">
      <w:pPr>
        <w:spacing w:after="40"/>
        <w:jc w:val="center"/>
        <w:rPr>
          <w:rFonts w:ascii="Consolas" w:hAnsi="Consolas"/>
          <w:b/>
          <w:color w:val="000000" w:themeColor="text1"/>
          <w:sz w:val="28"/>
          <w:szCs w:val="32"/>
          <w:lang w:val="es-PE"/>
        </w:rPr>
      </w:pPr>
      <w:r w:rsidRPr="00CB464B">
        <w:rPr>
          <w:rFonts w:ascii="Consolas" w:hAnsi="Consolas"/>
          <w:b/>
          <w:color w:val="000000" w:themeColor="text1"/>
          <w:sz w:val="28"/>
          <w:szCs w:val="28"/>
          <w:lang w:val="es-PE"/>
        </w:rPr>
        <w:t>DOCUMENTO</w:t>
      </w:r>
      <w:r w:rsidR="00000000" w:rsidRPr="00CB464B">
        <w:rPr>
          <w:rFonts w:ascii="Consolas" w:hAnsi="Consolas"/>
          <w:b/>
          <w:color w:val="000000" w:themeColor="text1"/>
          <w:sz w:val="28"/>
          <w:szCs w:val="28"/>
          <w:lang w:val="es-PE"/>
        </w:rPr>
        <w:t xml:space="preserve"> DE RETENCIÓN DE RENTAS DE SEGUNDA CATEGORÍA</w:t>
      </w:r>
      <w:r w:rsidR="00CB464B">
        <w:rPr>
          <w:rFonts w:ascii="Consolas" w:hAnsi="Consolas"/>
          <w:b/>
          <w:color w:val="000000" w:themeColor="text1"/>
          <w:sz w:val="28"/>
          <w:szCs w:val="28"/>
          <w:lang w:val="es-PE"/>
        </w:rPr>
        <w:t xml:space="preserve"> </w:t>
      </w:r>
      <w:r w:rsidR="00FB708B" w:rsidRPr="00CB464B">
        <w:rPr>
          <w:rFonts w:ascii="Consolas" w:hAnsi="Consolas"/>
          <w:b/>
          <w:color w:val="000000" w:themeColor="text1"/>
          <w:sz w:val="28"/>
          <w:szCs w:val="32"/>
          <w:lang w:val="es-PE"/>
        </w:rPr>
        <w:t xml:space="preserve">DEL </w:t>
      </w:r>
      <w:r w:rsidR="00000000" w:rsidRPr="00CB464B">
        <w:rPr>
          <w:rFonts w:ascii="Consolas" w:hAnsi="Consolas"/>
          <w:b/>
          <w:color w:val="000000" w:themeColor="text1"/>
          <w:sz w:val="28"/>
          <w:szCs w:val="32"/>
          <w:lang w:val="es-PE"/>
        </w:rPr>
        <w:t>CERTIFICADO N° 005</w:t>
      </w:r>
      <w:r w:rsidRPr="00CB464B">
        <w:rPr>
          <w:rFonts w:ascii="Consolas" w:hAnsi="Consolas"/>
          <w:b/>
          <w:color w:val="000000" w:themeColor="text1"/>
          <w:sz w:val="28"/>
          <w:szCs w:val="32"/>
          <w:lang w:val="es-PE"/>
        </w:rPr>
        <w:t xml:space="preserve"> DEL </w:t>
      </w:r>
      <w:r w:rsidRPr="00CB464B">
        <w:rPr>
          <w:rFonts w:ascii="Consolas" w:hAnsi="Consolas"/>
          <w:b/>
          <w:color w:val="000000" w:themeColor="text1"/>
          <w:sz w:val="28"/>
          <w:szCs w:val="32"/>
          <w:lang w:val="es-PE"/>
        </w:rPr>
        <w:t>FONDO NSG MIPYME USD 01 – FONDO DE INVERSION PRIVADO</w:t>
      </w:r>
    </w:p>
    <w:p w14:paraId="71FBF7C1" w14:textId="77777777" w:rsidR="00702EC5" w:rsidRPr="00702EC5" w:rsidRDefault="00702EC5" w:rsidP="00702EC5">
      <w:pPr>
        <w:spacing w:after="40"/>
        <w:jc w:val="center"/>
        <w:rPr>
          <w:rFonts w:ascii="Consolas" w:hAnsi="Consolas"/>
          <w:b/>
          <w:color w:val="475569"/>
          <w:sz w:val="20"/>
          <w:lang w:val="es-PE"/>
        </w:rPr>
      </w:pPr>
    </w:p>
    <w:p w14:paraId="68138E89" w14:textId="7594D05E" w:rsidR="00A11165" w:rsidRPr="00702EC5" w:rsidRDefault="00702EC5" w:rsidP="00702EC5">
      <w:pPr>
        <w:spacing w:after="40"/>
        <w:jc w:val="both"/>
        <w:rPr>
          <w:rFonts w:ascii="Consolas" w:hAnsi="Consolas"/>
          <w:b/>
          <w:bCs/>
          <w:szCs w:val="28"/>
          <w:lang w:val="es-PE"/>
        </w:rPr>
      </w:pPr>
      <w:r w:rsidRPr="00702EC5">
        <w:rPr>
          <w:rFonts w:ascii="Consolas" w:hAnsi="Consolas"/>
          <w:b/>
          <w:szCs w:val="28"/>
          <w:lang w:val="es-PE"/>
        </w:rPr>
        <w:t>IN</w:t>
      </w:r>
      <w:r w:rsidR="00000000" w:rsidRPr="00702EC5">
        <w:rPr>
          <w:rFonts w:ascii="Consolas" w:hAnsi="Consolas"/>
          <w:b/>
          <w:szCs w:val="28"/>
          <w:lang w:val="es-PE"/>
        </w:rPr>
        <w:t>ANDES ACTIVOS ALTERNATIVOS S.A.C.</w:t>
      </w:r>
      <w:r w:rsidR="00000000" w:rsidRPr="00702EC5">
        <w:rPr>
          <w:rFonts w:ascii="Consolas" w:hAnsi="Consolas"/>
          <w:szCs w:val="28"/>
          <w:lang w:val="es-PE"/>
        </w:rPr>
        <w:t xml:space="preserve">, identificada con </w:t>
      </w:r>
      <w:r w:rsidR="00000000" w:rsidRPr="00702EC5">
        <w:rPr>
          <w:rFonts w:ascii="Consolas" w:hAnsi="Consolas"/>
          <w:b/>
          <w:szCs w:val="28"/>
          <w:lang w:val="es-PE"/>
        </w:rPr>
        <w:t xml:space="preserve">R.U.C. N° </w:t>
      </w:r>
      <w:r w:rsidR="00D47A9D" w:rsidRPr="00702EC5">
        <w:rPr>
          <w:rFonts w:ascii="Consolas" w:hAnsi="Consolas"/>
          <w:b/>
          <w:szCs w:val="28"/>
          <w:lang w:val="es-PE"/>
        </w:rPr>
        <w:t>20601555256</w:t>
      </w:r>
      <w:r w:rsidR="00000000" w:rsidRPr="00702EC5">
        <w:rPr>
          <w:rFonts w:ascii="Consolas" w:hAnsi="Consolas"/>
          <w:szCs w:val="28"/>
          <w:lang w:val="es-PE"/>
        </w:rPr>
        <w:t xml:space="preserve">, domiciliada en Los Tulipanes 147 oficina 306, distrito de Santiago de Surco, provincia y departamento de Lima, en calidad de administradora del </w:t>
      </w:r>
      <w:r w:rsidR="00FB708B" w:rsidRPr="00702EC5">
        <w:rPr>
          <w:rFonts w:ascii="Consolas" w:hAnsi="Consolas"/>
          <w:b/>
          <w:bCs/>
          <w:szCs w:val="28"/>
          <w:lang w:val="es-PE"/>
        </w:rPr>
        <w:t xml:space="preserve">FONDO </w:t>
      </w:r>
      <w:r w:rsidR="00000000" w:rsidRPr="00702EC5">
        <w:rPr>
          <w:rFonts w:ascii="Consolas" w:hAnsi="Consolas"/>
          <w:b/>
          <w:bCs/>
          <w:szCs w:val="28"/>
          <w:lang w:val="es-PE"/>
        </w:rPr>
        <w:t>NSG MIPYME USD 01</w:t>
      </w:r>
      <w:r w:rsidR="00FB708B" w:rsidRPr="00702EC5">
        <w:rPr>
          <w:rFonts w:ascii="Consolas" w:hAnsi="Consolas"/>
          <w:b/>
          <w:bCs/>
          <w:szCs w:val="28"/>
          <w:lang w:val="es-PE"/>
        </w:rPr>
        <w:t xml:space="preserve"> – FONDO DE INVERSION PRIVADO.</w:t>
      </w:r>
    </w:p>
    <w:p w14:paraId="514FFB6E" w14:textId="77777777" w:rsidR="00A11165" w:rsidRPr="00702EC5" w:rsidRDefault="00000000" w:rsidP="00702EC5">
      <w:pPr>
        <w:spacing w:before="160" w:after="160"/>
        <w:rPr>
          <w:rFonts w:ascii="Consolas" w:hAnsi="Consolas"/>
          <w:lang w:val="es-PE"/>
        </w:rPr>
      </w:pPr>
      <w:r w:rsidRPr="00702EC5">
        <w:rPr>
          <w:rFonts w:ascii="Consolas" w:hAnsi="Consolas"/>
          <w:b/>
          <w:color w:val="0F172A"/>
          <w:lang w:val="es-PE"/>
        </w:rPr>
        <w:t>CERTIFICA QUE:</w:t>
      </w:r>
    </w:p>
    <w:p w14:paraId="046D9DC1" w14:textId="00982A42" w:rsidR="00A11165" w:rsidRPr="00702EC5" w:rsidRDefault="00000000" w:rsidP="00702EC5">
      <w:pPr>
        <w:spacing w:before="240" w:after="160" w:line="312" w:lineRule="auto"/>
        <w:jc w:val="both"/>
        <w:rPr>
          <w:rFonts w:ascii="Consolas" w:hAnsi="Consolas"/>
          <w:lang w:val="es-PE"/>
        </w:rPr>
      </w:pPr>
      <w:r w:rsidRPr="00702EC5">
        <w:rPr>
          <w:rFonts w:ascii="Consolas" w:hAnsi="Consolas"/>
          <w:lang w:val="es-PE"/>
        </w:rPr>
        <w:t xml:space="preserve">A </w:t>
      </w:r>
      <w:r w:rsidR="00D47A9D" w:rsidRPr="00702EC5">
        <w:rPr>
          <w:rFonts w:ascii="Consolas" w:hAnsi="Consolas"/>
          <w:lang w:val="es-PE"/>
        </w:rPr>
        <w:t>D</w:t>
      </w:r>
      <w:r w:rsidRPr="00702EC5">
        <w:rPr>
          <w:rFonts w:ascii="Consolas" w:hAnsi="Consolas"/>
          <w:lang w:val="es-PE"/>
        </w:rPr>
        <w:t xml:space="preserve">on(ña) </w:t>
      </w:r>
      <w:r w:rsidRPr="00702EC5">
        <w:rPr>
          <w:rFonts w:ascii="Consolas" w:hAnsi="Consolas"/>
          <w:b/>
          <w:lang w:val="es-PE"/>
        </w:rPr>
        <w:t>Peña Jimenez Pedro</w:t>
      </w:r>
      <w:r w:rsidRPr="00702EC5">
        <w:rPr>
          <w:rFonts w:ascii="Consolas" w:hAnsi="Consolas"/>
          <w:lang w:val="es-PE"/>
        </w:rPr>
        <w:t xml:space="preserve">, identificado(a) con </w:t>
      </w:r>
      <w:r w:rsidR="00FB708B" w:rsidRPr="00702EC5">
        <w:rPr>
          <w:rFonts w:ascii="Consolas" w:hAnsi="Consolas"/>
          <w:b/>
          <w:bCs/>
          <w:lang w:val="es-PE"/>
        </w:rPr>
        <w:t>DNI</w:t>
      </w:r>
      <w:r w:rsidR="00FB708B" w:rsidRPr="00702EC5">
        <w:rPr>
          <w:rFonts w:ascii="Consolas" w:hAnsi="Consolas"/>
          <w:lang w:val="es-PE"/>
        </w:rPr>
        <w:t xml:space="preserve"> </w:t>
      </w:r>
      <w:r w:rsidRPr="00702EC5">
        <w:rPr>
          <w:rFonts w:ascii="Consolas" w:hAnsi="Consolas"/>
          <w:lang w:val="es-PE"/>
        </w:rPr>
        <w:t xml:space="preserve">N° </w:t>
      </w:r>
      <w:r w:rsidRPr="00702EC5">
        <w:rPr>
          <w:rFonts w:ascii="Consolas" w:hAnsi="Consolas"/>
          <w:b/>
          <w:lang w:val="es-PE"/>
        </w:rPr>
        <w:t>02831817</w:t>
      </w:r>
      <w:r w:rsidRPr="00702EC5">
        <w:rPr>
          <w:rFonts w:ascii="Consolas" w:hAnsi="Consolas"/>
          <w:lang w:val="es-PE"/>
        </w:rPr>
        <w:t xml:space="preserve">, con domicilio fiscal en </w:t>
      </w:r>
      <w:r w:rsidRPr="00702EC5">
        <w:rPr>
          <w:rFonts w:ascii="Consolas" w:hAnsi="Consolas"/>
          <w:b/>
          <w:lang w:val="es-PE"/>
        </w:rPr>
        <w:t>Jirón Otto Tonsman Mza. H Lote 8 Urb. Buenos Aires, Piura</w:t>
      </w:r>
      <w:r w:rsidR="00FB708B" w:rsidRPr="00702EC5">
        <w:rPr>
          <w:rFonts w:ascii="Consolas" w:hAnsi="Consolas"/>
          <w:b/>
          <w:lang w:val="es-PE"/>
        </w:rPr>
        <w:t xml:space="preserve"> </w:t>
      </w:r>
      <w:r w:rsidR="00FB708B" w:rsidRPr="00702EC5">
        <w:rPr>
          <w:rFonts w:ascii="Consolas" w:hAnsi="Consolas"/>
          <w:b/>
          <w:highlight w:val="yellow"/>
          <w:lang w:val="es-PE"/>
        </w:rPr>
        <w:t>C</w:t>
      </w:r>
      <w:r w:rsidR="00702EC5" w:rsidRPr="00702EC5">
        <w:rPr>
          <w:rFonts w:ascii="Consolas" w:hAnsi="Consolas"/>
          <w:b/>
          <w:highlight w:val="yellow"/>
          <w:lang w:val="es-PE"/>
        </w:rPr>
        <w:t>P</w:t>
      </w:r>
      <w:r w:rsidR="00FB708B" w:rsidRPr="00702EC5">
        <w:rPr>
          <w:rFonts w:ascii="Consolas" w:hAnsi="Consolas"/>
          <w:b/>
          <w:highlight w:val="yellow"/>
          <w:lang w:val="es-PE"/>
        </w:rPr>
        <w:t xml:space="preserve"> 00000</w:t>
      </w:r>
      <w:r w:rsidRPr="00702EC5">
        <w:rPr>
          <w:rFonts w:ascii="Consolas" w:hAnsi="Consolas"/>
          <w:lang w:val="es-PE"/>
        </w:rPr>
        <w:t xml:space="preserve">, se le ha efectuado la retención definitiva </w:t>
      </w:r>
      <w:r w:rsidR="00FB708B" w:rsidRPr="00702EC5">
        <w:rPr>
          <w:rFonts w:ascii="Consolas" w:hAnsi="Consolas"/>
          <w:lang w:val="es-PE"/>
        </w:rPr>
        <w:t xml:space="preserve">de PEN 200.09 (doscientos con </w:t>
      </w:r>
      <w:r w:rsidR="00FB708B" w:rsidRPr="00702EC5">
        <w:rPr>
          <w:rFonts w:ascii="Consolas" w:hAnsi="Consolas"/>
          <w:b/>
          <w:lang w:val="es-PE"/>
        </w:rPr>
        <w:t>doscientos con 09/100</w:t>
      </w:r>
      <w:r w:rsidR="00FB708B" w:rsidRPr="00702EC5">
        <w:rPr>
          <w:rFonts w:ascii="Consolas" w:hAnsi="Consolas"/>
          <w:b/>
          <w:lang w:val="es-PE"/>
        </w:rPr>
        <w:t xml:space="preserve"> soles)</w:t>
      </w:r>
      <w:r w:rsidR="00FB708B" w:rsidRPr="00702EC5">
        <w:rPr>
          <w:rFonts w:ascii="Consolas" w:hAnsi="Consolas"/>
          <w:lang w:val="es-PE"/>
        </w:rPr>
        <w:t>.</w:t>
      </w:r>
      <w:r w:rsidR="00FB708B" w:rsidRPr="00702EC5">
        <w:rPr>
          <w:rFonts w:ascii="Consolas" w:hAnsi="Consolas"/>
          <w:lang w:val="es-PE"/>
        </w:rPr>
        <w:t xml:space="preserve">por concepto </w:t>
      </w:r>
      <w:r w:rsidRPr="00702EC5">
        <w:rPr>
          <w:rFonts w:ascii="Consolas" w:hAnsi="Consolas"/>
          <w:lang w:val="es-PE"/>
        </w:rPr>
        <w:t xml:space="preserve">del Impuesto a la Renta de Segunda Categoría por los rendimientos generados en el periodo correspondiente del </w:t>
      </w:r>
      <w:r w:rsidRPr="00702EC5">
        <w:rPr>
          <w:rFonts w:ascii="Consolas" w:hAnsi="Consolas"/>
          <w:b/>
          <w:lang w:val="es-PE"/>
        </w:rPr>
        <w:t>01-</w:t>
      </w:r>
      <w:r w:rsidR="00FB708B" w:rsidRPr="00702EC5">
        <w:rPr>
          <w:rFonts w:ascii="Consolas" w:hAnsi="Consolas"/>
          <w:b/>
          <w:lang w:val="es-PE"/>
        </w:rPr>
        <w:t>jul</w:t>
      </w:r>
      <w:r w:rsidRPr="00702EC5">
        <w:rPr>
          <w:rFonts w:ascii="Consolas" w:hAnsi="Consolas"/>
          <w:b/>
          <w:lang w:val="es-PE"/>
        </w:rPr>
        <w:t>-2026</w:t>
      </w:r>
      <w:r w:rsidRPr="00702EC5">
        <w:rPr>
          <w:rFonts w:ascii="Consolas" w:hAnsi="Consolas"/>
          <w:lang w:val="es-PE"/>
        </w:rPr>
        <w:t xml:space="preserve"> al </w:t>
      </w:r>
      <w:r w:rsidRPr="00702EC5">
        <w:rPr>
          <w:rFonts w:ascii="Consolas" w:hAnsi="Consolas"/>
          <w:b/>
          <w:lang w:val="es-PE"/>
        </w:rPr>
        <w:t>31-</w:t>
      </w:r>
      <w:r w:rsidR="00FB708B" w:rsidRPr="00702EC5">
        <w:rPr>
          <w:rFonts w:ascii="Consolas" w:hAnsi="Consolas"/>
          <w:b/>
          <w:lang w:val="es-PE"/>
        </w:rPr>
        <w:t>ago</w:t>
      </w:r>
      <w:r w:rsidRPr="00702EC5">
        <w:rPr>
          <w:rFonts w:ascii="Consolas" w:hAnsi="Consolas"/>
          <w:b/>
          <w:lang w:val="es-PE"/>
        </w:rPr>
        <w:t>-2026</w:t>
      </w:r>
      <w:r w:rsidRPr="00702EC5">
        <w:rPr>
          <w:rFonts w:ascii="Consolas" w:hAnsi="Consolas"/>
          <w:lang w:val="es-PE"/>
        </w:rPr>
        <w:t>, conforme al siguiente detalle:</w:t>
      </w:r>
    </w:p>
    <w:p w14:paraId="7C49B313" w14:textId="342E05CC" w:rsidR="00A11165" w:rsidRPr="00702EC5" w:rsidRDefault="00A11165" w:rsidP="00DD1B47">
      <w:pPr>
        <w:pStyle w:val="Sinespaciado"/>
        <w:rPr>
          <w:lang w:val="es-PE"/>
        </w:rPr>
      </w:pPr>
    </w:p>
    <w:tbl>
      <w:tblPr>
        <w:tblW w:w="9522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FB708B" w:rsidRPr="00702EC5" w14:paraId="6F0CF35A" w14:textId="15109C97" w:rsidTr="00DD1B47">
        <w:trPr>
          <w:trHeight w:val="567"/>
          <w:jc w:val="center"/>
        </w:trPr>
        <w:tc>
          <w:tcPr>
            <w:tcW w:w="1587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67E86C" w14:textId="4AD948AB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b/>
                <w:color w:val="FFFFFF"/>
                <w:sz w:val="18"/>
              </w:rPr>
              <w:t>Fecha de Operación</w:t>
            </w:r>
          </w:p>
        </w:tc>
        <w:tc>
          <w:tcPr>
            <w:tcW w:w="1587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4C4F46" w14:textId="77777777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b/>
                <w:color w:val="FFFFFF"/>
                <w:sz w:val="18"/>
              </w:rPr>
              <w:t>Moneda</w:t>
            </w:r>
          </w:p>
        </w:tc>
        <w:tc>
          <w:tcPr>
            <w:tcW w:w="1587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8A1AAE" w14:textId="77777777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b/>
                <w:color w:val="FFFFFF"/>
                <w:sz w:val="18"/>
              </w:rPr>
              <w:t>Base Imponible</w:t>
            </w:r>
          </w:p>
        </w:tc>
        <w:tc>
          <w:tcPr>
            <w:tcW w:w="1587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E2E4E6B" w14:textId="77777777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b/>
                <w:color w:val="FFFFFF"/>
                <w:sz w:val="18"/>
              </w:rPr>
              <w:t>Tasa (%)</w:t>
            </w:r>
          </w:p>
        </w:tc>
        <w:tc>
          <w:tcPr>
            <w:tcW w:w="1587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83241C" w14:textId="3054BF95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b/>
                <w:color w:val="FFFFFF"/>
                <w:sz w:val="18"/>
              </w:rPr>
              <w:t>Impuesto Retenido (USD)</w:t>
            </w:r>
          </w:p>
        </w:tc>
        <w:tc>
          <w:tcPr>
            <w:tcW w:w="1587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vAlign w:val="center"/>
          </w:tcPr>
          <w:p w14:paraId="39540700" w14:textId="442F51B8" w:rsidR="00FB708B" w:rsidRPr="00702EC5" w:rsidRDefault="00FB708B" w:rsidP="00DD1B47">
            <w:pPr>
              <w:jc w:val="center"/>
              <w:rPr>
                <w:rFonts w:ascii="Consolas" w:hAnsi="Consolas"/>
                <w:b/>
                <w:color w:val="FFFFFF"/>
                <w:sz w:val="18"/>
              </w:rPr>
            </w:pPr>
            <w:r w:rsidRPr="00702EC5">
              <w:rPr>
                <w:rFonts w:ascii="Consolas" w:hAnsi="Consolas"/>
                <w:b/>
                <w:color w:val="FFFFFF"/>
                <w:sz w:val="18"/>
              </w:rPr>
              <w:t>TC</w:t>
            </w:r>
          </w:p>
        </w:tc>
      </w:tr>
      <w:tr w:rsidR="00FB708B" w:rsidRPr="00702EC5" w14:paraId="112BBF01" w14:textId="679D630A" w:rsidTr="00DD1B47">
        <w:trPr>
          <w:trHeight w:val="567"/>
          <w:jc w:val="center"/>
        </w:trPr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E0B1D7" w14:textId="2C7CD6DF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sz w:val="18"/>
              </w:rPr>
              <w:t>10-SEP-2026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135F8B" w14:textId="77777777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sz w:val="18"/>
              </w:rPr>
              <w:t>USD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453A8E" w14:textId="77777777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sz w:val="18"/>
              </w:rPr>
              <w:t>1,092.74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E41228" w14:textId="77777777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sz w:val="18"/>
              </w:rPr>
              <w:t>5.00 %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9967B1" w14:textId="3274853A" w:rsidR="00FB708B" w:rsidRPr="00702EC5" w:rsidRDefault="00FB708B" w:rsidP="00DD1B47">
            <w:pPr>
              <w:jc w:val="center"/>
              <w:rPr>
                <w:rFonts w:ascii="Consolas" w:hAnsi="Consolas"/>
              </w:rPr>
            </w:pPr>
            <w:r w:rsidRPr="00702EC5">
              <w:rPr>
                <w:rFonts w:ascii="Consolas" w:hAnsi="Consolas"/>
                <w:b/>
                <w:color w:val="0F172A"/>
                <w:sz w:val="18"/>
              </w:rPr>
              <w:t>54.64</w:t>
            </w:r>
          </w:p>
        </w:tc>
        <w:tc>
          <w:tcPr>
            <w:tcW w:w="15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BED60E2" w14:textId="5B460525" w:rsidR="00FB708B" w:rsidRPr="00702EC5" w:rsidRDefault="00FB708B" w:rsidP="00DD1B47">
            <w:pPr>
              <w:jc w:val="center"/>
              <w:rPr>
                <w:rFonts w:ascii="Consolas" w:hAnsi="Consolas"/>
                <w:b/>
                <w:color w:val="0F172A"/>
                <w:sz w:val="18"/>
              </w:rPr>
            </w:pPr>
            <w:r w:rsidRPr="00702EC5">
              <w:rPr>
                <w:rFonts w:ascii="Consolas" w:hAnsi="Consolas"/>
                <w:b/>
                <w:color w:val="0F172A"/>
                <w:sz w:val="18"/>
              </w:rPr>
              <w:t>3.4526</w:t>
            </w:r>
          </w:p>
        </w:tc>
      </w:tr>
    </w:tbl>
    <w:p w14:paraId="63C55999" w14:textId="77777777" w:rsidR="00DD1B47" w:rsidRDefault="00DD1B47" w:rsidP="00DD1B47">
      <w:pPr>
        <w:pStyle w:val="Sinespaciado"/>
        <w:rPr>
          <w:lang w:val="es-PE"/>
        </w:rPr>
      </w:pPr>
    </w:p>
    <w:p w14:paraId="217D9DDB" w14:textId="4946BFF3" w:rsidR="00A11165" w:rsidRPr="00702EC5" w:rsidRDefault="00000000">
      <w:pPr>
        <w:spacing w:before="80" w:after="320" w:line="312" w:lineRule="auto"/>
        <w:jc w:val="both"/>
        <w:rPr>
          <w:rFonts w:ascii="Consolas" w:hAnsi="Consolas"/>
          <w:sz w:val="28"/>
          <w:szCs w:val="28"/>
          <w:lang w:val="es-PE"/>
        </w:rPr>
      </w:pPr>
      <w:r w:rsidRPr="00702EC5">
        <w:rPr>
          <w:rFonts w:ascii="Consolas" w:hAnsi="Consolas"/>
          <w:szCs w:val="28"/>
          <w:lang w:val="es-PE"/>
        </w:rPr>
        <w:t>Se expide el presente certificado de conformidad con lo establecido en el Texto Único Ordenado de la Ley del Impuesto a la Renta y su Reglamento.</w:t>
      </w:r>
    </w:p>
    <w:p w14:paraId="3686D139" w14:textId="3A3EAE9C" w:rsidR="00DD1B47" w:rsidRDefault="00DD1B47">
      <w:pPr>
        <w:spacing w:before="200" w:after="0"/>
        <w:jc w:val="center"/>
        <w:rPr>
          <w:rFonts w:ascii="Consolas" w:hAnsi="Consolas"/>
          <w:lang w:val="es-PE"/>
        </w:rPr>
      </w:pPr>
      <w:r w:rsidRPr="00702EC5">
        <w:rPr>
          <w:rFonts w:ascii="Consolas" w:hAnsi="Consolas"/>
          <w:noProof/>
        </w:rPr>
        <w:drawing>
          <wp:anchor distT="0" distB="0" distL="114300" distR="114300" simplePos="0" relativeHeight="251658752" behindDoc="0" locked="0" layoutInCell="1" allowOverlap="1" wp14:anchorId="4202CB05" wp14:editId="2733784A">
            <wp:simplePos x="0" y="0"/>
            <wp:positionH relativeFrom="column">
              <wp:posOffset>2162175</wp:posOffset>
            </wp:positionH>
            <wp:positionV relativeFrom="paragraph">
              <wp:posOffset>118745</wp:posOffset>
            </wp:positionV>
            <wp:extent cx="1924260" cy="7835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_ricardo_gallo.png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26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929F4" w14:textId="5254A562" w:rsidR="00DD1B47" w:rsidRDefault="00DD1B47">
      <w:pPr>
        <w:spacing w:before="200" w:after="0"/>
        <w:jc w:val="center"/>
        <w:rPr>
          <w:rFonts w:ascii="Consolas" w:hAnsi="Consolas"/>
          <w:lang w:val="es-PE"/>
        </w:rPr>
      </w:pPr>
    </w:p>
    <w:p w14:paraId="6B1D9274" w14:textId="4D3851C6" w:rsidR="00A11165" w:rsidRPr="00DD1B47" w:rsidRDefault="00A11165">
      <w:pPr>
        <w:spacing w:before="200" w:after="0"/>
        <w:jc w:val="center"/>
        <w:rPr>
          <w:rFonts w:ascii="Consolas" w:hAnsi="Consolas"/>
          <w:lang w:val="es-PE"/>
        </w:rPr>
      </w:pPr>
    </w:p>
    <w:p w14:paraId="0CFDECFC" w14:textId="32AD6489" w:rsidR="00DD1B47" w:rsidRDefault="00000000">
      <w:pPr>
        <w:spacing w:after="0"/>
        <w:jc w:val="center"/>
        <w:rPr>
          <w:rFonts w:ascii="Consolas" w:hAnsi="Consolas"/>
          <w:b/>
          <w:color w:val="0F172A"/>
          <w:sz w:val="20"/>
          <w:szCs w:val="20"/>
          <w:lang w:val="es-PE"/>
        </w:rPr>
      </w:pPr>
      <w:r w:rsidRPr="00DD1B47">
        <w:rPr>
          <w:rFonts w:ascii="Consolas" w:hAnsi="Consolas"/>
          <w:b/>
          <w:color w:val="0F172A"/>
          <w:sz w:val="20"/>
          <w:szCs w:val="20"/>
          <w:lang w:val="es-PE"/>
        </w:rPr>
        <w:t>JUAN RICARDO GALLO PIZARRO</w:t>
      </w:r>
    </w:p>
    <w:p w14:paraId="6888594F" w14:textId="40F6A02E" w:rsidR="00A11165" w:rsidRPr="00DD1B47" w:rsidRDefault="00000000">
      <w:pPr>
        <w:spacing w:after="0"/>
        <w:jc w:val="center"/>
        <w:rPr>
          <w:rFonts w:ascii="Consolas" w:hAnsi="Consolas"/>
          <w:color w:val="64748B"/>
          <w:sz w:val="20"/>
          <w:szCs w:val="20"/>
          <w:lang w:val="es-PE"/>
        </w:rPr>
      </w:pPr>
      <w:r w:rsidRPr="00DD1B47">
        <w:rPr>
          <w:rFonts w:ascii="Consolas" w:hAnsi="Consolas"/>
          <w:color w:val="64748B"/>
          <w:sz w:val="20"/>
          <w:szCs w:val="20"/>
          <w:lang w:val="es-PE"/>
        </w:rPr>
        <w:t>Gerente General</w:t>
      </w:r>
      <w:r w:rsidRPr="00DD1B47">
        <w:rPr>
          <w:rFonts w:ascii="Consolas" w:hAnsi="Consolas"/>
          <w:color w:val="64748B"/>
          <w:sz w:val="20"/>
          <w:szCs w:val="20"/>
          <w:lang w:val="es-PE"/>
        </w:rPr>
        <w:br/>
        <w:t>INANDES ACTIVOS ALTERNATIVOS S.A.C.</w:t>
      </w:r>
    </w:p>
    <w:p w14:paraId="0662A8FD" w14:textId="77777777" w:rsidR="00702EC5" w:rsidRPr="00702EC5" w:rsidRDefault="00702EC5" w:rsidP="00702EC5">
      <w:pPr>
        <w:rPr>
          <w:rFonts w:ascii="Consolas" w:hAnsi="Consolas"/>
          <w:lang w:val="es-PE"/>
        </w:rPr>
      </w:pPr>
    </w:p>
    <w:sectPr w:rsidR="00702EC5" w:rsidRPr="00702EC5" w:rsidSect="00034616"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AEEA2" w14:textId="77777777" w:rsidR="006242DB" w:rsidRDefault="006242DB" w:rsidP="00702EC5">
      <w:pPr>
        <w:spacing w:after="0" w:line="240" w:lineRule="auto"/>
      </w:pPr>
      <w:r>
        <w:separator/>
      </w:r>
    </w:p>
  </w:endnote>
  <w:endnote w:type="continuationSeparator" w:id="0">
    <w:p w14:paraId="53268114" w14:textId="77777777" w:rsidR="006242DB" w:rsidRDefault="006242DB" w:rsidP="00702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5D38" w14:textId="494D0518" w:rsidR="00702EC5" w:rsidRPr="00DD1B47" w:rsidRDefault="00702EC5" w:rsidP="00702EC5">
    <w:pPr>
      <w:pStyle w:val="Sinespaciado"/>
      <w:jc w:val="center"/>
      <w:rPr>
        <w:rFonts w:ascii="Consolas" w:hAnsi="Consolas"/>
        <w:b/>
        <w:bCs/>
        <w:color w:val="3333FF"/>
        <w:sz w:val="18"/>
        <w:szCs w:val="18"/>
        <w:lang w:val="es-PE"/>
      </w:rPr>
    </w:pPr>
    <w:r w:rsidRPr="00DD1B47">
      <w:rPr>
        <w:rFonts w:ascii="Consolas" w:hAnsi="Consolas"/>
        <w:b/>
        <w:bCs/>
        <w:color w:val="3333FF"/>
        <w:sz w:val="18"/>
        <w:szCs w:val="18"/>
        <w:lang w:val="es-PE"/>
      </w:rPr>
      <w:t>INANDES ACTIVOS ALTERNATIVOS SAC</w:t>
    </w:r>
  </w:p>
  <w:p w14:paraId="2A5281B2" w14:textId="272747D9" w:rsidR="00DD1B47" w:rsidRPr="00DD1B47" w:rsidRDefault="00702EC5" w:rsidP="00702EC5">
    <w:pPr>
      <w:pStyle w:val="Sinespaciado"/>
      <w:jc w:val="center"/>
      <w:rPr>
        <w:rFonts w:ascii="Consolas" w:hAnsi="Consolas"/>
        <w:color w:val="3333FF"/>
        <w:sz w:val="20"/>
        <w:szCs w:val="20"/>
        <w:lang w:val="es-PE"/>
      </w:rPr>
    </w:pPr>
    <w:r w:rsidRPr="00DD1B47">
      <w:rPr>
        <w:rFonts w:ascii="Consolas" w:hAnsi="Consolas"/>
        <w:color w:val="3333FF"/>
        <w:sz w:val="20"/>
        <w:szCs w:val="20"/>
        <w:lang w:val="es-PE"/>
      </w:rPr>
      <w:t xml:space="preserve">Av. Javier Prado Este 560 </w:t>
    </w:r>
    <w:r w:rsidR="00DD1B47" w:rsidRPr="00DD1B47">
      <w:rPr>
        <w:rFonts w:ascii="Consolas" w:hAnsi="Consolas"/>
        <w:color w:val="3333FF"/>
        <w:sz w:val="20"/>
        <w:szCs w:val="20"/>
        <w:lang w:val="es-PE"/>
      </w:rPr>
      <w:t>I</w:t>
    </w:r>
    <w:r w:rsidRPr="00DD1B47">
      <w:rPr>
        <w:rFonts w:ascii="Consolas" w:hAnsi="Consolas"/>
        <w:color w:val="3333FF"/>
        <w:sz w:val="20"/>
        <w:szCs w:val="20"/>
        <w:lang w:val="es-PE"/>
      </w:rPr>
      <w:t>nt 1403 Centro Empresarial Javier Prado, San Isidro, Lima</w:t>
    </w:r>
  </w:p>
  <w:p w14:paraId="50CF1DA9" w14:textId="35999CCB" w:rsidR="00702EC5" w:rsidRPr="00DD1B47" w:rsidRDefault="00702EC5" w:rsidP="00702EC5">
    <w:pPr>
      <w:pStyle w:val="Sinespaciado"/>
      <w:jc w:val="center"/>
      <w:rPr>
        <w:rFonts w:ascii="Consolas" w:hAnsi="Consolas"/>
        <w:color w:val="3333FF"/>
        <w:sz w:val="20"/>
        <w:szCs w:val="20"/>
        <w:lang w:val="es-PE"/>
      </w:rPr>
    </w:pPr>
    <w:r w:rsidRPr="00DD1B47">
      <w:rPr>
        <w:rFonts w:ascii="Consolas" w:hAnsi="Consolas"/>
        <w:color w:val="3333FF"/>
        <w:sz w:val="20"/>
        <w:szCs w:val="20"/>
        <w:lang w:val="es-PE"/>
      </w:rPr>
      <w:t>Teléfono: + (511) 712</w:t>
    </w:r>
    <w:r w:rsidR="00DD1B47" w:rsidRPr="00DD1B47">
      <w:rPr>
        <w:rFonts w:ascii="Consolas" w:hAnsi="Consolas"/>
        <w:color w:val="3333FF"/>
        <w:sz w:val="20"/>
        <w:szCs w:val="20"/>
        <w:lang w:val="es-PE"/>
      </w:rPr>
      <w:t xml:space="preserve"> </w:t>
    </w:r>
    <w:r w:rsidRPr="00DD1B47">
      <w:rPr>
        <w:rFonts w:ascii="Consolas" w:hAnsi="Consolas"/>
        <w:color w:val="3333FF"/>
        <w:sz w:val="20"/>
        <w:szCs w:val="20"/>
        <w:lang w:val="es-PE"/>
      </w:rPr>
      <w:t>1700 | info@inandes.com</w:t>
    </w:r>
  </w:p>
  <w:p w14:paraId="07D53971" w14:textId="49E8780D" w:rsidR="00702EC5" w:rsidRPr="00702EC5" w:rsidRDefault="00702EC5" w:rsidP="00702EC5">
    <w:pPr>
      <w:pStyle w:val="Piedepgina"/>
      <w:tabs>
        <w:tab w:val="clear" w:pos="4680"/>
        <w:tab w:val="clear" w:pos="9360"/>
        <w:tab w:val="left" w:pos="2265"/>
      </w:tabs>
      <w:rPr>
        <w:lang w:val="es-PE"/>
      </w:rPr>
    </w:pPr>
  </w:p>
  <w:p w14:paraId="4BA71C30" w14:textId="77777777" w:rsidR="00702EC5" w:rsidRPr="00702EC5" w:rsidRDefault="00702EC5">
    <w:pPr>
      <w:pStyle w:val="Piedepgina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AF40F" w14:textId="77777777" w:rsidR="006242DB" w:rsidRDefault="006242DB" w:rsidP="00702EC5">
      <w:pPr>
        <w:spacing w:after="0" w:line="240" w:lineRule="auto"/>
      </w:pPr>
      <w:r>
        <w:separator/>
      </w:r>
    </w:p>
  </w:footnote>
  <w:footnote w:type="continuationSeparator" w:id="0">
    <w:p w14:paraId="6B90C440" w14:textId="77777777" w:rsidR="006242DB" w:rsidRDefault="006242DB" w:rsidP="00702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86633">
    <w:abstractNumId w:val="8"/>
  </w:num>
  <w:num w:numId="2" w16cid:durableId="1019427162">
    <w:abstractNumId w:val="6"/>
  </w:num>
  <w:num w:numId="3" w16cid:durableId="1482117104">
    <w:abstractNumId w:val="5"/>
  </w:num>
  <w:num w:numId="4" w16cid:durableId="438986699">
    <w:abstractNumId w:val="4"/>
  </w:num>
  <w:num w:numId="5" w16cid:durableId="1680892765">
    <w:abstractNumId w:val="7"/>
  </w:num>
  <w:num w:numId="6" w16cid:durableId="881677518">
    <w:abstractNumId w:val="3"/>
  </w:num>
  <w:num w:numId="7" w16cid:durableId="1343357341">
    <w:abstractNumId w:val="2"/>
  </w:num>
  <w:num w:numId="8" w16cid:durableId="2007325192">
    <w:abstractNumId w:val="1"/>
  </w:num>
  <w:num w:numId="9" w16cid:durableId="147509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10"/>
    <w:rsid w:val="0015074B"/>
    <w:rsid w:val="0029639D"/>
    <w:rsid w:val="00326F90"/>
    <w:rsid w:val="00400EFB"/>
    <w:rsid w:val="00470DF5"/>
    <w:rsid w:val="006242DB"/>
    <w:rsid w:val="00702EC5"/>
    <w:rsid w:val="00A11165"/>
    <w:rsid w:val="00A25838"/>
    <w:rsid w:val="00AA1D8D"/>
    <w:rsid w:val="00B47730"/>
    <w:rsid w:val="00CB0664"/>
    <w:rsid w:val="00CB464B"/>
    <w:rsid w:val="00D47A9D"/>
    <w:rsid w:val="00DD1B47"/>
    <w:rsid w:val="00FB70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640D56C"/>
  <w14:defaultImageDpi w14:val="300"/>
  <w15:docId w15:val="{353E703E-5DEC-4769-95FB-C9F7B2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1044</Characters>
  <Application>Microsoft Office Word</Application>
  <DocSecurity>0</DocSecurity>
  <Lines>29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R Gallo P</cp:lastModifiedBy>
  <cp:revision>3</cp:revision>
  <dcterms:created xsi:type="dcterms:W3CDTF">2026-09-11T00:19:00Z</dcterms:created>
  <dcterms:modified xsi:type="dcterms:W3CDTF">2026-09-11T00:20:00Z</dcterms:modified>
  <cp:category/>
</cp:coreProperties>
</file>