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right"/>
      </w:pPr>
      <w:r>
        <w:drawing>
          <wp:inline xmlns:a="http://schemas.openxmlformats.org/drawingml/2006/main" xmlns:pic="http://schemas.openxmlformats.org/drawingml/2006/picture">
            <wp:extent cx="1645920" cy="444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nand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4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Arial" w:hAnsi="Arial"/>
          <w:b/>
          <w:color w:val="0F172A"/>
          <w:sz w:val="22"/>
        </w:rPr>
        <w:t>CERTIFICADO DE RETENCIÓN DE RENTAS DE SEGUNDA CATEGORÍA</w:t>
        <w:br/>
      </w:r>
      <w:r>
        <w:rPr>
          <w:rFonts w:ascii="Arial" w:hAnsi="Arial"/>
          <w:b/>
          <w:color w:val="475569"/>
          <w:sz w:val="20"/>
        </w:rPr>
        <w:t>CERTIFICADO N° [CODIGO_CERTIFICADO]</w:t>
      </w:r>
    </w:p>
    <w:p>
      <w:pPr>
        <w:spacing w:before="280" w:after="200" w:line="312" w:lineRule="auto"/>
        <w:jc w:val="both"/>
      </w:pPr>
      <w:r>
        <w:rPr>
          <w:rFonts w:ascii="Arial" w:hAnsi="Arial"/>
          <w:b/>
          <w:sz w:val="19"/>
        </w:rPr>
        <w:t>INANDES ACTIVOS ALTERNATIVOS SOCIEDAD ADMINISTRADORA DE FONDOS DE INVERSION S.A.C.</w:t>
      </w:r>
      <w:r>
        <w:rPr>
          <w:rFonts w:ascii="Arial" w:hAnsi="Arial"/>
          <w:sz w:val="19"/>
        </w:rPr>
        <w:t xml:space="preserve">, identificada con </w:t>
      </w:r>
      <w:r>
        <w:rPr>
          <w:rFonts w:ascii="Arial" w:hAnsi="Arial"/>
          <w:b/>
          <w:sz w:val="19"/>
        </w:rPr>
        <w:t>R.U.C. N° 20601245781</w:t>
      </w:r>
      <w:r>
        <w:rPr>
          <w:rFonts w:ascii="Arial" w:hAnsi="Arial"/>
          <w:sz w:val="19"/>
        </w:rPr>
        <w:t xml:space="preserve">, domiciliada en Los Tulipanes 147 oficina 306, distrito de Santiago de Surco, provincia y departamento de Lima, en calidad de administradora del fondo </w:t>
      </w:r>
      <w:r>
        <w:rPr>
          <w:rFonts w:ascii="Arial" w:hAnsi="Arial"/>
          <w:b/>
          <w:sz w:val="19"/>
        </w:rPr>
        <w:t>[NOMBRE_DEL_FONDO].</w:t>
      </w:r>
    </w:p>
    <w:p>
      <w:pPr>
        <w:spacing w:before="160" w:after="160"/>
        <w:jc w:val="center"/>
      </w:pPr>
      <w:r>
        <w:rPr>
          <w:rFonts w:ascii="Arial" w:hAnsi="Arial"/>
          <w:b/>
          <w:color w:val="0F172A"/>
          <w:sz w:val="20"/>
        </w:rPr>
        <w:t>CERTIFICA QUE:</w:t>
      </w:r>
    </w:p>
    <w:p>
      <w:pPr>
        <w:spacing w:before="120" w:after="240" w:line="312" w:lineRule="auto"/>
        <w:jc w:val="both"/>
      </w:pPr>
      <w:r>
        <w:rPr>
          <w:rFonts w:ascii="Arial" w:hAnsi="Arial"/>
          <w:sz w:val="19"/>
        </w:rPr>
        <w:t xml:space="preserve">A don(ña)(s) </w:t>
      </w:r>
      <w:r>
        <w:rPr>
          <w:rFonts w:ascii="Arial" w:hAnsi="Arial"/>
          <w:b/>
          <w:sz w:val="19"/>
        </w:rPr>
        <w:t>[NOMBRE COMPLETO DEL PARTICIPE]</w:t>
      </w:r>
      <w:r>
        <w:rPr>
          <w:rFonts w:ascii="Arial" w:hAnsi="Arial"/>
          <w:sz w:val="19"/>
        </w:rPr>
        <w:t xml:space="preserve">, identificado(a) con documento de identidad N° </w:t>
      </w:r>
      <w:r>
        <w:rPr>
          <w:rFonts w:ascii="Arial" w:hAnsi="Arial"/>
          <w:b/>
          <w:sz w:val="19"/>
        </w:rPr>
        <w:t>[NUMERO_DOCUMENTO]</w:t>
      </w:r>
      <w:r>
        <w:rPr>
          <w:rFonts w:ascii="Arial" w:hAnsi="Arial"/>
          <w:sz w:val="19"/>
        </w:rPr>
        <w:t xml:space="preserve">, con domicilio fiscal en </w:t>
      </w:r>
      <w:r>
        <w:rPr>
          <w:rFonts w:ascii="Arial" w:hAnsi="Arial"/>
          <w:b/>
          <w:sz w:val="19"/>
        </w:rPr>
        <w:t>[DIRECCION_FISCAL_COMPLETA]</w:t>
      </w:r>
      <w:r>
        <w:rPr>
          <w:rFonts w:ascii="Arial" w:hAnsi="Arial"/>
          <w:sz w:val="19"/>
        </w:rPr>
        <w:t xml:space="preserve">, se le ha efectuado la retención definitiva del Impuesto a la Renta de Segunda Categoría por los rendimientos generados en el periodo correspondiente del </w:t>
      </w:r>
      <w:r>
        <w:rPr>
          <w:rFonts w:ascii="Arial" w:hAnsi="Arial"/>
          <w:b/>
          <w:sz w:val="19"/>
        </w:rPr>
        <w:t>[DD-MM-AAAA]</w:t>
      </w:r>
      <w:r>
        <w:rPr>
          <w:rFonts w:ascii="Arial" w:hAnsi="Arial"/>
          <w:sz w:val="19"/>
        </w:rPr>
        <w:t xml:space="preserve"> al </w:t>
      </w:r>
      <w:r>
        <w:rPr>
          <w:rFonts w:ascii="Arial" w:hAnsi="Arial"/>
          <w:b/>
          <w:sz w:val="19"/>
        </w:rPr>
        <w:t>[DD-MM-AAAA]</w:t>
      </w:r>
      <w:r>
        <w:rPr>
          <w:rFonts w:ascii="Arial" w:hAnsi="Arial"/>
          <w:sz w:val="19"/>
        </w:rPr>
        <w:t>, conforme al siguiente detalle:</w:t>
      </w:r>
    </w:p>
    <w:p>
      <w:pPr>
        <w:spacing w:before="160" w:after="120"/>
      </w:pPr>
      <w:r>
        <w:rPr>
          <w:rFonts w:ascii="Arial" w:hAnsi="Arial"/>
          <w:b/>
          <w:color w:val="0F172A"/>
          <w:sz w:val="19"/>
        </w:rPr>
        <w:t>DETALLE DE LA RETENCIÓN EFECTUADA: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34155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sz="4" w:val="single" w:color="334155"/>
              <w:left w:sz="4" w:val="single" w:color="334155"/>
              <w:bottom w:sz="4" w:val="single" w:color="334155"/>
              <w:right w:sz="4" w:val="single" w:color="334155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Fecha de Corte</w:t>
            </w:r>
          </w:p>
        </w:tc>
        <w:tc>
          <w:tcPr>
            <w:tcW w:type="dxa" w:w="1296"/>
            <w:shd w:fill="334155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sz="4" w:val="single" w:color="334155"/>
              <w:left w:sz="4" w:val="single" w:color="334155"/>
              <w:bottom w:sz="4" w:val="single" w:color="334155"/>
              <w:right w:sz="4" w:val="single" w:color="334155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Moneda</w:t>
            </w:r>
          </w:p>
        </w:tc>
        <w:tc>
          <w:tcPr>
            <w:tcW w:type="dxa" w:w="1872"/>
            <w:shd w:fill="334155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sz="4" w:val="single" w:color="334155"/>
              <w:left w:sz="4" w:val="single" w:color="334155"/>
              <w:bottom w:sz="4" w:val="single" w:color="334155"/>
              <w:right w:sz="4" w:val="single" w:color="334155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Base Imponible</w:t>
            </w:r>
          </w:p>
        </w:tc>
        <w:tc>
          <w:tcPr>
            <w:tcW w:type="dxa" w:w="1440"/>
            <w:shd w:fill="334155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sz="4" w:val="single" w:color="334155"/>
              <w:left w:sz="4" w:val="single" w:color="334155"/>
              <w:bottom w:sz="4" w:val="single" w:color="334155"/>
              <w:right w:sz="4" w:val="single" w:color="334155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Tasa (%)</w:t>
            </w:r>
          </w:p>
        </w:tc>
        <w:tc>
          <w:tcPr>
            <w:tcW w:type="dxa" w:w="2880"/>
            <w:shd w:fill="334155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sz="4" w:val="single" w:color="334155"/>
              <w:left w:sz="4" w:val="single" w:color="334155"/>
              <w:bottom w:sz="4" w:val="single" w:color="334155"/>
              <w:right w:sz="4" w:val="single" w:color="334155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Impuesto Retenido (PEN)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[DD-MM-AAAA]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USD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5.00 %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sz="4" w:val="single" w:color="CBD5E1"/>
              <w:left w:sz="4" w:val="single" w:color="CBD5E1"/>
              <w:bottom w:sz="4" w:val="single" w:color="CBD5E1"/>
              <w:right w:sz="4" w:val="single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8"/>
              </w:rPr>
              <w:t>PEN 0.00</w:t>
            </w:r>
          </w:p>
        </w:tc>
      </w:tr>
    </w:tbl>
    <w:p>
      <w:pPr>
        <w:spacing w:before="240" w:after="160" w:line="312" w:lineRule="auto"/>
        <w:jc w:val="both"/>
      </w:pPr>
      <w:r>
        <w:rPr>
          <w:rFonts w:ascii="Arial" w:hAnsi="Arial"/>
          <w:sz w:val="19"/>
        </w:rPr>
        <w:t xml:space="preserve">Monto retenido en letras: </w:t>
      </w:r>
      <w:r>
        <w:rPr>
          <w:rFonts w:ascii="Arial" w:hAnsi="Arial"/>
          <w:b/>
          <w:sz w:val="19"/>
        </w:rPr>
        <w:t>[MONTO EN LETRAS]</w:t>
      </w:r>
      <w:r>
        <w:rPr>
          <w:rFonts w:ascii="Arial" w:hAnsi="Arial"/>
          <w:sz w:val="19"/>
        </w:rPr>
        <w:t xml:space="preserve">. (Tipo de cambio aplicado: </w:t>
      </w:r>
      <w:r>
        <w:rPr>
          <w:rFonts w:ascii="Arial" w:hAnsi="Arial"/>
          <w:b/>
          <w:sz w:val="19"/>
        </w:rPr>
        <w:t>PEN 0.000</w:t>
      </w:r>
      <w:r>
        <w:rPr>
          <w:rFonts w:ascii="Arial" w:hAnsi="Arial"/>
          <w:sz w:val="19"/>
        </w:rPr>
        <w:t>).</w:t>
      </w:r>
    </w:p>
    <w:p>
      <w:pPr>
        <w:spacing w:before="80" w:after="320" w:line="312" w:lineRule="auto"/>
        <w:jc w:val="both"/>
      </w:pPr>
      <w:r>
        <w:rPr>
          <w:rFonts w:ascii="Arial" w:hAnsi="Arial"/>
          <w:sz w:val="19"/>
        </w:rPr>
        <w:t>Se expide el presente certificado de conformidad con lo establecido en el Texto Único Ordenado de la Ley del Impuesto a la Renta y su Reglamento.</w:t>
      </w:r>
    </w:p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1280160" cy="521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_ricardo_ga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52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jc w:val="center"/>
      </w:pPr>
      <w:r>
        <w:rPr>
          <w:rFonts w:ascii="Arial" w:hAnsi="Arial"/>
          <w:b/>
          <w:color w:val="0F172A"/>
          <w:sz w:val="19"/>
        </w:rPr>
        <w:t>JUAN RICARDO GALLO PIZARRO</w:t>
        <w:br/>
      </w:r>
      <w:r>
        <w:rPr>
          <w:rFonts w:ascii="Arial" w:hAnsi="Arial"/>
          <w:color w:val="64748B"/>
          <w:sz w:val="17"/>
        </w:rPr>
        <w:t>Gerente General</w:t>
        <w:br/>
      </w:r>
      <w:r>
        <w:rPr>
          <w:rFonts w:ascii="Arial" w:hAnsi="Arial"/>
          <w:color w:val="64748B"/>
          <w:sz w:val="17"/>
        </w:rPr>
        <w:t>INANDES ACTIVOS ALTERNATIVOS S.A.C.</w:t>
      </w:r>
    </w:p>
    <w:p>
      <w:pPr>
        <w:spacing w:before="600" w:after="0"/>
        <w:jc w:val="center"/>
      </w:pPr>
      <w:r>
        <w:rPr>
          <w:rFonts w:ascii="Arial" w:hAnsi="Arial"/>
          <w:color w:val="0D47A1"/>
          <w:sz w:val="16"/>
        </w:rPr>
        <w:t>INANDES ACTIVOS ALTERNATIVOS SAC | Los Tulipanes 147 oficina 306, Santiago de Surco, Lima | Teléfono: + (511) 7121700 | info@inandes.com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