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r>
        <w:rPr>
          <w:rFonts w:ascii="Calibri" w:cs="Calibri" w:eastAsia="Calibri" w:hAnsi="Calibri"/>
          <w:b/>
          <w:bCs/>
          <w:color w:val="1A2B4A"/>
          <w:sz w:val="96"/>
          <w:szCs w:val="96"/>
        </w:rPr>
        <w:t xml:space="preserve">NEXA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2E6BE6"/>
          <w:sz w:val="28"/>
          <w:szCs w:val="28"/>
        </w:rPr>
        <w:t xml:space="preserve">Conectamos clientes y negocios</w:t>
      </w:r>
    </w:p>
    <w:p>
      <w:pPr>
        <w:pBdr>
          <w:bottom w:val="single" w:color="D5DCE8" w:sz="6"/>
        </w:pBdr>
        <w:spacing w:after="120" w:before="120"/>
      </w:pPr>
      <w:r>
        <w:t xml:space="preserve"/>
      </w:r>
    </w:p>
    <w:p>
      <w:pPr>
        <w:spacing w:before="200"/>
      </w:pPr>
      <w:r>
        <w:rPr>
          <w:rFonts w:ascii="Calibri" w:cs="Calibri" w:eastAsia="Calibri" w:hAnsi="Calibri"/>
          <w:b/>
          <w:bCs/>
          <w:color w:val="1A2B4A"/>
          <w:sz w:val="40"/>
          <w:szCs w:val="40"/>
        </w:rPr>
        <w:t xml:space="preserve">Resumen Ejecutivo</w:t>
      </w:r>
    </w:p>
    <w:p>
      <w:pPr>
        <w:spacing w:after="400"/>
      </w:pPr>
      <w:r>
        <w:rPr>
          <w:rFonts w:ascii="Calibri" w:cs="Calibri" w:eastAsia="Calibri" w:hAnsi="Calibri"/>
          <w:color w:val="5A6270"/>
          <w:sz w:val="28"/>
          <w:szCs w:val="28"/>
        </w:rPr>
        <w:t xml:space="preserve">Nexa · Estado y visión del proyecto</w:t>
      </w:r>
    </w:p>
    <w:p>
      <w:r>
        <w:rPr>
          <w:rFonts w:ascii="Calibri" w:cs="Calibri" w:eastAsia="Calibri" w:hAnsi="Calibri"/>
          <w:color w:val="5A6270"/>
          <w:sz w:val="21"/>
          <w:szCs w:val="21"/>
        </w:rPr>
        <w:t xml:space="preserve">Versión 0.1 — borrador inicial</w:t>
      </w:r>
    </w:p>
    <w:p>
      <w:r>
        <w:rPr>
          <w:rFonts w:ascii="Calibri" w:cs="Calibri" w:eastAsia="Calibri" w:hAnsi="Calibri"/>
          <w:color w:val="5A6270"/>
          <w:sz w:val="21"/>
          <w:szCs w:val="21"/>
        </w:rPr>
        <w:t xml:space="preserve">Julio 2026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Visión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Nexa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es una plataforma que conecta clientes y negocios. Comenzamos resolviendo un dolor concreto y universal —las listas de espera en restaurantes— con la visión de crecer hacia una suite de servicios (reservas, CRM de comensales, menú digital, pagos) para el sector.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El problema y la oportunidad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Los restaurantes gestionan sus filas de forma manual, perdiendo clientes y sin generar datos. El primer producto de Nexa digitaliza este proceso: el comensal se anota vía QR, código o catálogo, recibe notificaciones de su turno, y el restaurante gestiona la fila en tiempo real con métricas de su operación.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Producto (MVP)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Webapp del cliente: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alta en la fila con o sin registro, posición, ETA y notificaciones.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Webapp de recepción: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gestión de la cola en tiempo real, múltiples colas (VIP/visitante), estados y avisos.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Panel de administración: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configuración y métricas (tiempos de espera, no-shows, rotación, conversión).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Modelo de negocio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Freemium: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la gestión de la fila y las notificaciones web son gratuitas; las notificaciones por SMS y WhatsApp son de pago. Esto reduce la fricción de adopción y monetiza a los restaurantes con mayor volumen y necesidades.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Estado actual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Producto definido: PRD y especificación técnica completados.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Stack técnico decidido: TypeScript (Next.js/Node), BetterAuth, Strapi, PostgreSQL, WebSockets.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Fase actual: [POR DEFINIR — ej. desarrollo del MVP / búsqueda de primeros restaurantes piloto].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Estrategia de crecimiento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Crecimiento controlado al inicio (aprox. un restaurante nuevo cada dos meses) para validar y pulir la experiencia con clientes reales, antes de escalar. Prioridad en una experiencia de usuario excelente como diferenciador.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Roadmap (resumen)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Fase 1 (ahora):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MVP de listas de espera.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Fase 2: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reservaciones y CRM de comensales.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Fase 3: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menú digital, pedidos y pagos; integración con POS.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Necesidades / la pedida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[POR DEFINIR — ej. capital, socios, restaurantes piloto, talento técnico]. Especificar monto/recurso buscado y en qué se usaría.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2026-07-07T19:56:08.660Z</dcterms:created>
  <dcterms:modified xsi:type="dcterms:W3CDTF">2026-07-07T19:56:08.660Z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