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A2E4A"/>
          <w:sz w:val="44"/>
        </w:rPr>
        <w:t>Phase 3 — Prioritised Work Plan</w:t>
      </w:r>
    </w:p>
    <w:p>
      <w:pPr>
        <w:spacing w:before="60" w:after="60"/>
        <w:pBdr>
          <w:bottom w:val="single" w:sz="6" w:space="1" w:color="2E6DA4"/>
        </w:pBdr>
      </w:pPr>
    </w:p>
    <w:p>
      <w:pPr>
        <w:spacing w:before="20" w:after="20"/>
      </w:pPr>
      <w:r>
        <w:rPr>
          <w:rFonts w:ascii="Calibri" w:hAnsi="Calibri"/>
          <w:b/>
          <w:color w:val="555555"/>
          <w:sz w:val="18"/>
        </w:rPr>
        <w:t xml:space="preserve">Owner: </w:t>
      </w:r>
      <w:r>
        <w:rPr>
          <w:rFonts w:ascii="Calibri" w:hAnsi="Calibri"/>
          <w:b w:val="0"/>
          <w:i w:val="0"/>
          <w:color w:val="555555"/>
          <w:sz w:val="18"/>
        </w:rPr>
        <w:t>** IK</w:t>
      </w:r>
    </w:p>
    <w:p>
      <w:pPr>
        <w:spacing w:before="20" w:after="20"/>
      </w:pPr>
      <w:r>
        <w:rPr>
          <w:rFonts w:ascii="Calibri" w:hAnsi="Calibri"/>
          <w:b/>
          <w:color w:val="555555"/>
          <w:sz w:val="18"/>
        </w:rPr>
        <w:t xml:space="preserve">Status: </w:t>
      </w:r>
      <w:r>
        <w:rPr>
          <w:rFonts w:ascii="Calibri" w:hAnsi="Calibri"/>
          <w:b w:val="0"/>
          <w:i w:val="0"/>
          <w:color w:val="555555"/>
          <w:sz w:val="18"/>
        </w:rPr>
        <w:t>** Draft</w:t>
      </w:r>
    </w:p>
    <w:p>
      <w:pPr>
        <w:spacing w:before="20" w:after="20"/>
      </w:pPr>
      <w:r>
        <w:rPr>
          <w:rFonts w:ascii="Calibri" w:hAnsi="Calibri"/>
          <w:b/>
          <w:color w:val="555555"/>
          <w:sz w:val="18"/>
        </w:rPr>
        <w:t xml:space="preserve">Date: </w:t>
      </w:r>
      <w:r>
        <w:rPr>
          <w:rFonts w:ascii="Calibri" w:hAnsi="Calibri"/>
          <w:b w:val="0"/>
          <w:i w:val="0"/>
          <w:color w:val="555555"/>
          <w:sz w:val="18"/>
        </w:rPr>
        <w:t>** 2026-05-20</w:t>
      </w:r>
    </w:p>
    <w:p>
      <w:pPr>
        <w:spacing w:before="20" w:after="20"/>
      </w:pPr>
      <w:r>
        <w:rPr>
          <w:rFonts w:ascii="Calibri" w:hAnsi="Calibri"/>
          <w:b/>
          <w:color w:val="555555"/>
          <w:sz w:val="18"/>
        </w:rPr>
        <w:t xml:space="preserve">Inputs: </w:t>
      </w:r>
      <w:r>
        <w:rPr>
          <w:rFonts w:ascii="Calibri" w:hAnsi="Calibri"/>
          <w:b w:val="0"/>
          <w:i w:val="0"/>
          <w:color w:val="555555"/>
          <w:sz w:val="18"/>
        </w:rPr>
        <w:t xml:space="preserve">** </w:t>
      </w:r>
      <w:r>
        <w:rPr>
          <w:rFonts w:ascii="Courier New" w:hAnsi="Courier New"/>
          <w:b w:val="0"/>
          <w:i w:val="0"/>
          <w:color w:val="C7254E"/>
          <w:sz w:val="18"/>
        </w:rPr>
        <w:t>code_review.md</w:t>
      </w:r>
      <w:r>
        <w:rPr>
          <w:rFonts w:ascii="Calibri" w:hAnsi="Calibri"/>
          <w:b w:val="0"/>
          <w:i w:val="0"/>
          <w:color w:val="555555"/>
          <w:sz w:val="18"/>
        </w:rPr>
        <w:t xml:space="preserve">, </w:t>
      </w:r>
      <w:r>
        <w:rPr>
          <w:rFonts w:ascii="Courier New" w:hAnsi="Courier New"/>
          <w:b w:val="0"/>
          <w:i w:val="0"/>
          <w:color w:val="C7254E"/>
          <w:sz w:val="18"/>
        </w:rPr>
        <w:t>architecture_review.md</w:t>
      </w:r>
      <w:r>
        <w:rPr>
          <w:rFonts w:ascii="Calibri" w:hAnsi="Calibri"/>
          <w:b w:val="0"/>
          <w:i w:val="0"/>
          <w:color w:val="555555"/>
          <w:sz w:val="18"/>
        </w:rPr>
        <w:t xml:space="preserve">, </w:t>
      </w:r>
      <w:r>
        <w:rPr>
          <w:rFonts w:ascii="Courier New" w:hAnsi="Courier New"/>
          <w:b w:val="0"/>
          <w:i w:val="0"/>
          <w:color w:val="C7254E"/>
          <w:sz w:val="18"/>
        </w:rPr>
        <w:t>TASKS.md</w:t>
      </w:r>
    </w:p>
    <w:p>
      <w:pPr>
        <w:spacing w:before="20" w:after="20"/>
      </w:pPr>
      <w:r>
        <w:rPr>
          <w:rFonts w:ascii="Calibri" w:hAnsi="Calibri"/>
          <w:b/>
          <w:color w:val="555555"/>
          <w:sz w:val="18"/>
        </w:rPr>
        <w:t xml:space="preserve">Method: </w:t>
      </w:r>
      <w:r>
        <w:rPr>
          <w:rFonts w:ascii="Calibri" w:hAnsi="Calibri"/>
          <w:b w:val="0"/>
          <w:i w:val="0"/>
          <w:color w:val="555555"/>
          <w:sz w:val="18"/>
        </w:rPr>
        <w:t>** effort × value scoring; quality-tooling items weighted up one tier</w:t>
      </w:r>
    </w:p>
    <w:p/>
    <w:p>
      <w:pPr>
        <w:spacing w:before="200" w:after="60"/>
      </w:pPr>
      <w:r>
        <w:rPr>
          <w:rFonts w:ascii="Calibri" w:hAnsi="Calibri"/>
          <w:b/>
          <w:color w:val="2E6DA4"/>
          <w:sz w:val="26"/>
        </w:rPr>
        <w:t>Scoring method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222222"/>
          <w:sz w:val="20"/>
        </w:rPr>
        <w:t>Each item is rated on two axes: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Axis</w:t>
            </w:r>
          </w:p>
        </w:tc>
        <w:tc>
          <w:tcPr>
            <w:tcW w:type="dxa" w:w="3456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2304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1728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3</w:t>
            </w:r>
          </w:p>
        </w:tc>
      </w:tr>
      <w:tr>
        <w:tc>
          <w:tcPr>
            <w:tcW w:type="dxa" w:w="1152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Effort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Minutes–hours (1–5 lines or one command)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Hours–days (one module, systematic)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Days–weeks (cross-codebase refactor)</w:t>
            </w:r>
          </w:p>
        </w:tc>
      </w:tr>
      <w:tr>
        <w:tc>
          <w:tcPr>
            <w:tcW w:type="dxa" w:w="1152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Value</w:t>
            </w:r>
          </w:p>
        </w:tc>
        <w:tc>
          <w:tcPr>
            <w:tcW w:type="dxa" w:w="3456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Critical correctness / prevents wrong science</w:t>
            </w:r>
          </w:p>
        </w:tc>
        <w:tc>
          <w:tcPr>
            <w:tcW w:type="dxa" w:w="2304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Reliability, security, or enabling future work</w:t>
            </w:r>
          </w:p>
        </w:tc>
        <w:tc>
          <w:tcPr>
            <w:tcW w:type="dxa" w:w="1728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Code hygiene, style</w:t>
            </w:r>
          </w:p>
        </w:tc>
      </w:tr>
    </w:tbl>
    <w:p/>
    <w:p>
      <w:pPr>
        <w:spacing w:before="30" w:after="30"/>
      </w:pPr>
      <w:r>
        <w:rPr>
          <w:rFonts w:ascii="Calibri" w:hAnsi="Calibri"/>
          <w:b w:val="0"/>
          <w:i w:val="0"/>
          <w:color w:val="222222"/>
          <w:sz w:val="20"/>
        </w:rPr>
        <w:t xml:space="preserve">Priority = high value + low effort. Quality-tooling items (linting, pre-commit, test harness) receive a </w:t>
      </w:r>
      <w:r>
        <w:rPr>
          <w:rFonts w:ascii="Calibri" w:hAnsi="Calibri"/>
          <w:b/>
          <w:i w:val="0"/>
          <w:color w:val="222222"/>
          <w:sz w:val="20"/>
        </w:rPr>
        <w:t>+1 value bonus</w:t>
      </w:r>
      <w:r>
        <w:rPr>
          <w:rFonts w:ascii="Calibri" w:hAnsi="Calibri"/>
          <w:b w:val="0"/>
          <w:i w:val="0"/>
          <w:color w:val="222222"/>
          <w:sz w:val="20"/>
        </w:rPr>
        <w:t xml:space="preserve"> because they multiply the benefit of every future change.</w:t>
      </w:r>
    </w:p>
    <w:p>
      <w:pPr>
        <w:spacing w:before="60" w:after="60"/>
        <w:pBdr>
          <w:bottom w:val="single" w:sz="6" w:space="1" w:color="2E6DA4"/>
        </w:pBdr>
      </w:pPr>
    </w:p>
    <w:p>
      <w:pPr>
        <w:spacing w:before="200" w:after="60"/>
      </w:pPr>
      <w:r>
        <w:rPr>
          <w:rFonts w:ascii="Calibri" w:hAnsi="Calibri"/>
          <w:b/>
          <w:color w:val="2E6DA4"/>
          <w:sz w:val="26"/>
        </w:rPr>
        <w:t>Tier 1 — Fix now (minutes each, critical correctness)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222222"/>
          <w:sz w:val="20"/>
        </w:rPr>
        <w:t>These are confirmed bugs that produce wrong results or crash silently. Each is a 1–2 line change. Do these before anything else.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304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Task</w:t>
            </w:r>
          </w:p>
        </w:tc>
        <w:tc>
          <w:tcPr>
            <w:tcW w:type="dxa" w:w="3456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File(s)</w:t>
            </w:r>
          </w:p>
        </w:tc>
        <w:tc>
          <w:tcPr>
            <w:tcW w:type="dxa" w:w="2880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Why first</w:t>
            </w:r>
          </w:p>
        </w:tc>
      </w:tr>
      <w:tr>
        <w:tc>
          <w:tcPr>
            <w:tcW w:type="dxa" w:w="2304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TASK-021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— Add </w:t>
            </w: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()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to </w:t>
            </w: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toPlainText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in all 5 Qt modules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assemblyQt.py:143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genotypingQt.py:194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snpCallingQt.py:273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dbsubmissionQt.py:319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readsFilteringQt.py:302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Without this the "no files selected" guard never fires. Users who click Run without selecting files get a crash with no message. Five 1-line fixes.</w:t>
            </w:r>
          </w:p>
        </w:tc>
      </w:tr>
      <w:tr>
        <w:tc>
          <w:tcPr>
            <w:tcW w:type="dxa" w:w="2304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TASK-022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— </w:t>
            </w: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firstPortion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→ </w:t>
            </w: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lastPortion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in </w:t>
            </w: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completeGenome.py:105</w:t>
            </w:r>
          </w:p>
        </w:tc>
        <w:tc>
          <w:tcPr>
            <w:tcW w:type="dxa" w:w="3456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src/scripts/assembly/utils/completeGenome.py:105</w:t>
            </w:r>
          </w:p>
        </w:tc>
        <w:tc>
          <w:tcPr>
            <w:tcW w:type="dxa" w:w="2880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Copy-paste bug silently writes the first genome segment twice. Every assembly through this function produces a wrong FASTA. 1 line.</w:t>
            </w:r>
          </w:p>
        </w:tc>
      </w:tr>
      <w:tr>
        <w:tc>
          <w:tcPr>
            <w:tcW w:type="dxa" w:w="2304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TASK-023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— Replace hardcoded </w:t>
            </w: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16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with </w:t>
            </w: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kmerLength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in </w:t>
            </w: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genotypingQt.py:511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src/scripts/genotyping/genotypingQt.py:511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Hardcoded k-mer length means the second loop always uses 16-mers regardless of the user's setting. Silent wrong counts. 1 line.</w:t>
            </w:r>
          </w:p>
        </w:tc>
      </w:tr>
    </w:tbl>
    <w:p/>
    <w:p>
      <w:pPr>
        <w:spacing w:before="30" w:after="30"/>
      </w:pPr>
      <w:r>
        <w:rPr>
          <w:rFonts w:ascii="Calibri" w:hAnsi="Calibri"/>
          <w:b/>
          <w:i w:val="0"/>
          <w:color w:val="222222"/>
          <w:sz w:val="20"/>
        </w:rPr>
        <w:t>Combined effort:</w:t>
      </w:r>
      <w:r>
        <w:rPr>
          <w:rFonts w:ascii="Calibri" w:hAnsi="Calibri"/>
          <w:b w:val="0"/>
          <w:i w:val="0"/>
          <w:color w:val="222222"/>
          <w:sz w:val="20"/>
        </w:rPr>
        <w:t xml:space="preserve"> ~30 minutes. </w:t>
      </w:r>
      <w:r>
        <w:rPr>
          <w:rFonts w:ascii="Calibri" w:hAnsi="Calibri"/>
          <w:b/>
          <w:i w:val="0"/>
          <w:color w:val="222222"/>
          <w:sz w:val="20"/>
        </w:rPr>
        <w:t>Combined impact:</w:t>
      </w:r>
      <w:r>
        <w:rPr>
          <w:rFonts w:ascii="Calibri" w:hAnsi="Calibri"/>
          <w:b w:val="0"/>
          <w:i w:val="0"/>
          <w:color w:val="222222"/>
          <w:sz w:val="20"/>
        </w:rPr>
        <w:t xml:space="preserve"> prevents incorrect science output on every run.</w:t>
      </w:r>
    </w:p>
    <w:p>
      <w:pPr>
        <w:spacing w:before="60" w:after="60"/>
        <w:pBdr>
          <w:bottom w:val="single" w:sz="6" w:space="1" w:color="2E6DA4"/>
        </w:pBdr>
      </w:pPr>
    </w:p>
    <w:p>
      <w:pPr>
        <w:spacing w:before="200" w:after="60"/>
      </w:pPr>
      <w:r>
        <w:rPr>
          <w:rFonts w:ascii="Calibri" w:hAnsi="Calibri"/>
          <w:b/>
          <w:color w:val="2E6DA4"/>
          <w:sz w:val="26"/>
        </w:rPr>
        <w:t>Tier 2 — Install quality tooling (hours, pays dividends forever)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222222"/>
          <w:sz w:val="20"/>
        </w:rPr>
        <w:t>These items are weighted up because they prevent new issues from accumulating. Do this while Tier 1 fixes are fresh — the tools then give you a clean baseline going forward.</w:t>
      </w:r>
    </w:p>
    <w:p>
      <w:pPr>
        <w:spacing w:before="140" w:after="40"/>
      </w:pPr>
      <w:r>
        <w:rPr>
          <w:rFonts w:ascii="Calibri" w:hAnsi="Calibri"/>
          <w:b/>
          <w:color w:val="1A2E4A"/>
          <w:sz w:val="22"/>
        </w:rPr>
        <w:t>2a — Add Ruff + pyproject.toml (TASK-027)</w:t>
      </w:r>
    </w:p>
    <w:p>
      <w:pPr>
        <w:spacing w:before="30" w:after="30"/>
      </w:pPr>
      <w:r>
        <w:rPr>
          <w:rFonts w:ascii="Calibri" w:hAnsi="Calibri"/>
          <w:b/>
          <w:i w:val="0"/>
          <w:color w:val="222222"/>
          <w:sz w:val="20"/>
        </w:rPr>
        <w:t>Effort:</w:t>
      </w:r>
      <w:r>
        <w:rPr>
          <w:rFonts w:ascii="Calibri" w:hAnsi="Calibri"/>
          <w:b w:val="0"/>
          <w:i w:val="0"/>
          <w:color w:val="222222"/>
          <w:sz w:val="20"/>
        </w:rPr>
        <w:t xml:space="preserve"> ~1 hour.</w:t>
      </w:r>
    </w:p>
    <w:p>
      <w:pPr>
        <w:spacing w:before="30" w:after="30"/>
      </w:pPr>
      <w:r>
        <w:rPr>
          <w:rFonts w:ascii="Calibri" w:hAnsi="Calibri"/>
          <w:b/>
          <w:i w:val="0"/>
          <w:color w:val="222222"/>
          <w:sz w:val="20"/>
        </w:rPr>
        <w:t>Value:</w:t>
      </w:r>
      <w:r>
        <w:rPr>
          <w:rFonts w:ascii="Calibri" w:hAnsi="Calibri"/>
          <w:b w:val="0"/>
          <w:i w:val="0"/>
          <w:color w:val="222222"/>
          <w:sz w:val="20"/>
        </w:rPr>
        <w:t xml:space="preserve"> Ruff found 436 violations. Once the config is committed, every future edit gets instant feedback. The E712/E713 comparison fixes (210 instances) are </w:t>
      </w:r>
      <w:r>
        <w:rPr>
          <w:rFonts w:ascii="Calibri" w:hAnsi="Calibri"/>
          <w:b w:val="0"/>
          <w:i/>
          <w:color w:val="222222"/>
          <w:sz w:val="20"/>
        </w:rPr>
        <w:t>auto-fixable in one command</w:t>
      </w:r>
      <w:r>
        <w:rPr>
          <w:rFonts w:ascii="Calibri" w:hAnsi="Calibri"/>
          <w:b w:val="0"/>
          <w:i w:val="0"/>
          <w:color w:val="222222"/>
          <w:sz w:val="20"/>
        </w:rPr>
        <w:t xml:space="preserve"> — 210 issues cleared for ~5 minutes of work.</w:t>
      </w:r>
    </w:p>
    <w:p>
      <w:pPr>
        <w:spacing w:before="30" w:after="30"/>
      </w:pPr>
      <w:r>
        <w:rPr>
          <w:rFonts w:ascii="Calibri" w:hAnsi="Calibri"/>
          <w:b/>
          <w:i w:val="0"/>
          <w:color w:val="222222"/>
          <w:sz w:val="20"/>
        </w:rPr>
        <w:t>Steps: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b w:val="0"/>
          <w:i w:val="0"/>
          <w:color w:val="C7254E"/>
          <w:sz w:val="20"/>
        </w:rPr>
        <w:t>pip install --user ruff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22222"/>
          <w:sz w:val="20"/>
        </w:rPr>
        <w:t xml:space="preserve">Create </w:t>
      </w:r>
      <w:r>
        <w:rPr>
          <w:rFonts w:ascii="Courier New" w:hAnsi="Courier New"/>
          <w:b w:val="0"/>
          <w:i w:val="0"/>
          <w:color w:val="C7254E"/>
          <w:sz w:val="20"/>
        </w:rPr>
        <w:t>pyproject.toml</w:t>
      </w:r>
      <w:r>
        <w:rPr>
          <w:rFonts w:ascii="Calibri" w:hAnsi="Calibri"/>
          <w:b w:val="0"/>
          <w:i w:val="0"/>
          <w:color w:val="222222"/>
          <w:sz w:val="20"/>
        </w:rPr>
        <w:t xml:space="preserve"> with the config from </w:t>
      </w:r>
      <w:r>
        <w:rPr>
          <w:rFonts w:ascii="Courier New" w:hAnsi="Courier New"/>
          <w:b w:val="0"/>
          <w:i w:val="0"/>
          <w:color w:val="C7254E"/>
          <w:sz w:val="20"/>
        </w:rPr>
        <w:t>code_review.md</w:t>
      </w:r>
      <w:r>
        <w:rPr>
          <w:rFonts w:ascii="Calibri" w:hAnsi="Calibri"/>
          <w:b w:val="0"/>
          <w:i w:val="0"/>
          <w:color w:val="222222"/>
          <w:sz w:val="20"/>
        </w:rPr>
        <w:t xml:space="preserve"> (target py38, select E/F/W, ignore E501).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22222"/>
          <w:sz w:val="20"/>
        </w:rPr>
        <w:t xml:space="preserve">Run </w:t>
      </w:r>
      <w:r>
        <w:rPr>
          <w:rFonts w:ascii="Courier New" w:hAnsi="Courier New"/>
          <w:b w:val="0"/>
          <w:i w:val="0"/>
          <w:color w:val="C7254E"/>
          <w:sz w:val="20"/>
        </w:rPr>
        <w:t>ruff check --fix src/</w:t>
      </w:r>
      <w:r>
        <w:rPr>
          <w:rFonts w:ascii="Calibri" w:hAnsi="Calibri"/>
          <w:b w:val="0"/>
          <w:i w:val="0"/>
          <w:color w:val="222222"/>
          <w:sz w:val="20"/>
        </w:rPr>
        <w:t xml:space="preserve"> — auto-fixes the 210 comparison anti-patterns.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22222"/>
          <w:sz w:val="20"/>
        </w:rPr>
        <w:t xml:space="preserve">Run </w:t>
      </w:r>
      <w:r>
        <w:rPr>
          <w:rFonts w:ascii="Courier New" w:hAnsi="Courier New"/>
          <w:b w:val="0"/>
          <w:i w:val="0"/>
          <w:color w:val="C7254E"/>
          <w:sz w:val="20"/>
        </w:rPr>
        <w:t>ruff check src/</w:t>
      </w:r>
      <w:r>
        <w:rPr>
          <w:rFonts w:ascii="Calibri" w:hAnsi="Calibri"/>
          <w:b w:val="0"/>
          <w:i w:val="0"/>
          <w:color w:val="222222"/>
          <w:sz w:val="20"/>
        </w:rPr>
        <w:t xml:space="preserve"> to see the remaining 226 violations as a tracked baseline.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22222"/>
          <w:sz w:val="20"/>
        </w:rPr>
        <w:t xml:space="preserve">Commit </w:t>
      </w:r>
      <w:r>
        <w:rPr>
          <w:rFonts w:ascii="Courier New" w:hAnsi="Courier New"/>
          <w:b w:val="0"/>
          <w:i w:val="0"/>
          <w:color w:val="C7254E"/>
          <w:sz w:val="20"/>
        </w:rPr>
        <w:t>pyproject.toml</w:t>
      </w:r>
      <w:r>
        <w:rPr>
          <w:rFonts w:ascii="Calibri" w:hAnsi="Calibri"/>
          <w:b w:val="0"/>
          <w:i w:val="0"/>
          <w:color w:val="222222"/>
          <w:sz w:val="20"/>
        </w:rPr>
        <w:t>. Violations are now visible in the editor and reviewable.</w:t>
      </w:r>
    </w:p>
    <w:p>
      <w:pPr>
        <w:spacing w:before="30" w:after="30"/>
      </w:pPr>
      <w:r>
        <w:rPr>
          <w:rFonts w:ascii="Calibri" w:hAnsi="Calibri"/>
          <w:b/>
          <w:i w:val="0"/>
          <w:color w:val="222222"/>
          <w:sz w:val="20"/>
        </w:rPr>
        <w:t>Why before the subprocess migration:</w:t>
      </w:r>
      <w:r>
        <w:rPr>
          <w:rFonts w:ascii="Calibri" w:hAnsi="Calibri"/>
          <w:b w:val="0"/>
          <w:i w:val="0"/>
          <w:color w:val="222222"/>
          <w:sz w:val="20"/>
        </w:rPr>
        <w:t xml:space="preserve"> once Ruff is in place, new </w:t>
      </w:r>
      <w:r>
        <w:rPr>
          <w:rFonts w:ascii="Courier New" w:hAnsi="Courier New"/>
          <w:b w:val="0"/>
          <w:i w:val="0"/>
          <w:color w:val="C7254E"/>
          <w:sz w:val="20"/>
        </w:rPr>
        <w:t>subprocess</w:t>
      </w:r>
      <w:r>
        <w:rPr>
          <w:rFonts w:ascii="Calibri" w:hAnsi="Calibri"/>
          <w:b w:val="0"/>
          <w:i w:val="0"/>
          <w:color w:val="222222"/>
          <w:sz w:val="20"/>
        </w:rPr>
        <w:t xml:space="preserve"> code you write is checked automatically.</w:t>
      </w:r>
    </w:p>
    <w:p>
      <w:pPr>
        <w:spacing w:before="140" w:after="40"/>
      </w:pPr>
      <w:r>
        <w:rPr>
          <w:rFonts w:ascii="Calibri" w:hAnsi="Calibri"/>
          <w:b/>
          <w:color w:val="1A2E4A"/>
          <w:sz w:val="22"/>
        </w:rPr>
        <w:t>2b — Add pre-commit hook (optional — do if RS is committing)</w:t>
      </w:r>
    </w:p>
    <w:p>
      <w:pPr>
        <w:spacing w:before="30" w:after="30"/>
      </w:pPr>
      <w:r>
        <w:rPr>
          <w:rFonts w:ascii="Calibri" w:hAnsi="Calibri"/>
          <w:b/>
          <w:i w:val="0"/>
          <w:color w:val="222222"/>
          <w:sz w:val="20"/>
        </w:rPr>
        <w:t>Effort:</w:t>
      </w:r>
      <w:r>
        <w:rPr>
          <w:rFonts w:ascii="Calibri" w:hAnsi="Calibri"/>
          <w:b w:val="0"/>
          <w:i w:val="0"/>
          <w:color w:val="222222"/>
          <w:sz w:val="20"/>
        </w:rPr>
        <w:t xml:space="preserve"> 30 minutes.</w:t>
      </w:r>
    </w:p>
    <w:p>
      <w:pPr>
        <w:spacing w:before="30" w:after="30"/>
      </w:pPr>
      <w:r>
        <w:rPr>
          <w:rFonts w:ascii="Calibri" w:hAnsi="Calibri"/>
          <w:b/>
          <w:i w:val="0"/>
          <w:color w:val="222222"/>
          <w:sz w:val="20"/>
        </w:rPr>
        <w:t>Value:</w:t>
      </w:r>
      <w:r>
        <w:rPr>
          <w:rFonts w:ascii="Calibri" w:hAnsi="Calibri"/>
          <w:b w:val="0"/>
          <w:i w:val="0"/>
          <w:color w:val="222222"/>
          <w:sz w:val="20"/>
        </w:rPr>
        <w:t xml:space="preserve"> Ruff runs automatically on every commit. The </w:t>
      </w:r>
      <w:r>
        <w:rPr>
          <w:rFonts w:ascii="Courier New" w:hAnsi="Courier New"/>
          <w:b w:val="0"/>
          <w:i w:val="0"/>
          <w:color w:val="C7254E"/>
          <w:sz w:val="20"/>
        </w:rPr>
        <w:t>.pre-commit-config.yaml</w:t>
      </w:r>
      <w:r>
        <w:rPr>
          <w:rFonts w:ascii="Calibri" w:hAnsi="Calibri"/>
          <w:b w:val="0"/>
          <w:i w:val="0"/>
          <w:color w:val="222222"/>
          <w:sz w:val="20"/>
        </w:rPr>
        <w:t xml:space="preserve"> from </w:t>
      </w:r>
      <w:r>
        <w:rPr>
          <w:rFonts w:ascii="Courier New" w:hAnsi="Courier New"/>
          <w:b w:val="0"/>
          <w:i w:val="0"/>
          <w:color w:val="C7254E"/>
          <w:sz w:val="20"/>
        </w:rPr>
        <w:t>code_review.md</w:t>
      </w:r>
      <w:r>
        <w:rPr>
          <w:rFonts w:ascii="Calibri" w:hAnsi="Calibri"/>
          <w:b w:val="0"/>
          <w:i w:val="0"/>
          <w:color w:val="222222"/>
          <w:sz w:val="20"/>
        </w:rPr>
        <w:t xml:space="preserve"> is ready to paste in.</w:t>
      </w:r>
    </w:p>
    <w:p>
      <w:pPr>
        <w:spacing w:before="30" w:after="30"/>
      </w:pPr>
      <w:r>
        <w:rPr>
          <w:rFonts w:ascii="Calibri" w:hAnsi="Calibri"/>
          <w:b/>
          <w:i w:val="0"/>
          <w:color w:val="222222"/>
          <w:sz w:val="20"/>
        </w:rPr>
        <w:t>When to do:</w:t>
      </w:r>
      <w:r>
        <w:rPr>
          <w:rFonts w:ascii="Calibri" w:hAnsi="Calibri"/>
          <w:b w:val="0"/>
          <w:i w:val="0"/>
          <w:color w:val="222222"/>
          <w:sz w:val="20"/>
        </w:rPr>
        <w:t xml:space="preserve"> as soon as RS is back in active development, or immediately if you want the discipline for solo work.</w:t>
      </w:r>
    </w:p>
    <w:p>
      <w:pPr>
        <w:spacing w:before="140" w:after="40"/>
      </w:pPr>
      <w:r>
        <w:rPr>
          <w:rFonts w:ascii="Calibri" w:hAnsi="Calibri"/>
          <w:b/>
          <w:color w:val="1A2E4A"/>
          <w:sz w:val="22"/>
        </w:rPr>
        <w:t>2c — Fix `.gitignore` and delete AppleDouble files (TASK-016 + TASK-017)</w:t>
      </w:r>
    </w:p>
    <w:p>
      <w:pPr>
        <w:spacing w:before="30" w:after="30"/>
      </w:pPr>
      <w:r>
        <w:rPr>
          <w:rFonts w:ascii="Calibri" w:hAnsi="Calibri"/>
          <w:b/>
          <w:i w:val="0"/>
          <w:color w:val="222222"/>
          <w:sz w:val="20"/>
        </w:rPr>
        <w:t>Effort:</w:t>
      </w:r>
      <w:r>
        <w:rPr>
          <w:rFonts w:ascii="Calibri" w:hAnsi="Calibri"/>
          <w:b w:val="0"/>
          <w:i w:val="0"/>
          <w:color w:val="222222"/>
          <w:sz w:val="20"/>
        </w:rPr>
        <w:t xml:space="preserve"> 15 minutes.</w:t>
      </w:r>
    </w:p>
    <w:p>
      <w:pPr>
        <w:spacing w:before="30" w:after="30"/>
      </w:pPr>
      <w:r>
        <w:rPr>
          <w:rFonts w:ascii="Calibri" w:hAnsi="Calibri"/>
          <w:b/>
          <w:i w:val="0"/>
          <w:color w:val="222222"/>
          <w:sz w:val="20"/>
        </w:rPr>
        <w:t>Value:</w:t>
      </w:r>
      <w:r>
        <w:rPr>
          <w:rFonts w:ascii="Calibri" w:hAnsi="Calibri"/>
          <w:b w:val="0"/>
          <w:i w:val="0"/>
          <w:color w:val="222222"/>
          <w:sz w:val="20"/>
        </w:rPr>
        <w:t xml:space="preserve"> Both linters silently skip the </w:t>
      </w:r>
      <w:r>
        <w:rPr>
          <w:rFonts w:ascii="Courier New" w:hAnsi="Courier New"/>
          <w:b w:val="0"/>
          <w:i w:val="0"/>
          <w:color w:val="C7254E"/>
          <w:sz w:val="20"/>
        </w:rPr>
        <w:t>._*.py</w:t>
      </w:r>
      <w:r>
        <w:rPr>
          <w:rFonts w:ascii="Calibri" w:hAnsi="Calibri"/>
          <w:b w:val="0"/>
          <w:i w:val="0"/>
          <w:color w:val="222222"/>
          <w:sz w:val="20"/>
        </w:rPr>
        <w:t xml:space="preserve"> files (binary). One </w:t>
      </w:r>
      <w:r>
        <w:rPr>
          <w:rFonts w:ascii="Courier New" w:hAnsi="Courier New"/>
          <w:b w:val="0"/>
          <w:i w:val="0"/>
          <w:color w:val="C7254E"/>
          <w:sz w:val="20"/>
        </w:rPr>
        <w:t>git rm</w:t>
      </w:r>
      <w:r>
        <w:rPr>
          <w:rFonts w:ascii="Calibri" w:hAnsi="Calibri"/>
          <w:b w:val="0"/>
          <w:i w:val="0"/>
          <w:color w:val="222222"/>
          <w:sz w:val="20"/>
        </w:rPr>
        <w:t xml:space="preserve"> and two lines in </w:t>
      </w:r>
      <w:r>
        <w:rPr>
          <w:rFonts w:ascii="Courier New" w:hAnsi="Courier New"/>
          <w:b w:val="0"/>
          <w:i w:val="0"/>
          <w:color w:val="C7254E"/>
          <w:sz w:val="20"/>
        </w:rPr>
        <w:t>.gitignore</w:t>
      </w:r>
      <w:r>
        <w:rPr>
          <w:rFonts w:ascii="Calibri" w:hAnsi="Calibri"/>
          <w:b w:val="0"/>
          <w:i w:val="0"/>
          <w:color w:val="222222"/>
          <w:sz w:val="20"/>
        </w:rPr>
        <w:t xml:space="preserve"> clears the noise permanently.</w:t>
      </w:r>
    </w:p>
    <w:p>
      <w:pPr>
        <w:spacing w:before="60" w:after="60"/>
        <w:pBdr>
          <w:bottom w:val="single" w:sz="6" w:space="1" w:color="2E6DA4"/>
        </w:pBdr>
      </w:pPr>
    </w:p>
    <w:p>
      <w:pPr>
        <w:spacing w:before="200" w:after="60"/>
      </w:pPr>
      <w:r>
        <w:rPr>
          <w:rFonts w:ascii="Calibri" w:hAnsi="Calibri"/>
          <w:b/>
          <w:color w:val="2E6DA4"/>
          <w:sz w:val="26"/>
        </w:rPr>
        <w:t>Tier 3 — Small high-value cleanup (hours total, no structural risk)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222222"/>
          <w:sz w:val="20"/>
        </w:rPr>
        <w:t>These are isolated, low-risk fixes with disproportionate impact on reliability or correctness. Do these in any order within the tier.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304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Task</w:t>
            </w:r>
          </w:p>
        </w:tc>
        <w:tc>
          <w:tcPr>
            <w:tcW w:type="dxa" w:w="3456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Effort</w:t>
            </w:r>
          </w:p>
        </w:tc>
        <w:tc>
          <w:tcPr>
            <w:tcW w:type="dxa" w:w="2880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Why now</w:t>
            </w:r>
          </w:p>
        </w:tc>
      </w:tr>
      <w:tr>
        <w:tc>
          <w:tcPr>
            <w:tcW w:type="dxa" w:w="2304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TASK-024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— Remove </w:t>
            </w: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sys.stdin.read(1)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debug pauses in </w:t>
            </w: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dbsubmissionQt.py:521,546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5 min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These lines block the GUI thread — the window freezes waiting for a keypress. Delete 2 lines.</w:t>
            </w:r>
          </w:p>
        </w:tc>
      </w:tr>
      <w:tr>
        <w:tc>
          <w:tcPr>
            <w:tcW w:type="dxa" w:w="2304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TASK-026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— Remove debug </w:t>
            </w: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print()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statements from </w:t>
            </w: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polyAn.py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and </w:t>
            </w: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dbsubmissionQt.py</w:t>
            </w:r>
          </w:p>
        </w:tc>
        <w:tc>
          <w:tcPr>
            <w:tcW w:type="dxa" w:w="3456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30 min</w:t>
            </w:r>
          </w:p>
        </w:tc>
        <w:tc>
          <w:tcPr>
            <w:tcW w:type="dxa" w:w="2880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~15 print statements pollute stdout in production. All confirmed debug statements.</w:t>
            </w:r>
          </w:p>
        </w:tc>
      </w:tr>
      <w:tr>
        <w:tc>
          <w:tcPr>
            <w:tcW w:type="dxa" w:w="2304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TASK-025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— Move </w:t>
            </w: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makeblastdb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call out of loop in </w:t>
            </w: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lncRNA_annotation.py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30 min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Currently rebuilds the BLAST DB once per lncRNA candidate. Move 1 block before the loop — significant unnecessary slowdown on any genome with many lncRNA candidates.</w:t>
            </w:r>
          </w:p>
        </w:tc>
      </w:tr>
      <w:tr>
        <w:tc>
          <w:tcPr>
            <w:tcW w:type="dxa" w:w="2304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TASK-028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— Fix deprecated </w:t>
            </w: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Seq.reverse_complement()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in </w:t>
            </w: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varscanFilter.py</w:t>
            </w:r>
          </w:p>
        </w:tc>
        <w:tc>
          <w:tcPr>
            <w:tcW w:type="dxa" w:w="3456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30 min</w:t>
            </w:r>
          </w:p>
        </w:tc>
        <w:tc>
          <w:tcPr>
            <w:tcW w:type="dxa" w:w="2880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Biopython API changed; will fail or warn on any recent install.</w:t>
            </w:r>
          </w:p>
        </w:tc>
      </w:tr>
      <w:tr>
        <w:tc>
          <w:tcPr>
            <w:tcW w:type="dxa" w:w="2304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Delete `assembly.py` + `assemblyQt.bak`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(TASK-033, confirmed by arch review)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30 min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assembly.py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is confirmed dead code: not called anywhere, would fail at runtime (references two utils that don't exist — </w:t>
            </w: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retrieveNodes.py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getSequenceFromFasta.py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). </w:t>
            </w: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assemblyQt.bak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is a committed backup file. Both are noise. The architecture review confirms no investigation is needed — delete confidently. This removes ~1,300 lines of misleading dead code.</w:t>
            </w:r>
          </w:p>
        </w:tc>
      </w:tr>
      <w:tr>
        <w:tc>
          <w:tcPr>
            <w:tcW w:type="dxa" w:w="2304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TASK-018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— Remove commented-out dead code throughout</w:t>
            </w:r>
          </w:p>
        </w:tc>
        <w:tc>
          <w:tcPr>
            <w:tcW w:type="dxa" w:w="3456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1–2 hours</w:t>
            </w:r>
          </w:p>
        </w:tc>
        <w:tc>
          <w:tcPr>
            <w:tcW w:type="dxa" w:w="2880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assemblyQt.py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alone has 10+ blocks of commented </w:t>
            </w: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os.system()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calls. Dead code raises cognitive load on every read-through. No risk — it's already unreachable.</w:t>
            </w:r>
          </w:p>
        </w:tc>
      </w:tr>
    </w:tbl>
    <w:p/>
    <w:p>
      <w:pPr>
        <w:spacing w:before="30" w:after="30"/>
      </w:pPr>
      <w:r>
        <w:rPr>
          <w:rFonts w:ascii="Calibri" w:hAnsi="Calibri"/>
          <w:b/>
          <w:i w:val="0"/>
          <w:color w:val="222222"/>
          <w:sz w:val="20"/>
        </w:rPr>
        <w:t>Architecture note on `assembly.py`:</w:t>
      </w:r>
      <w:r>
        <w:rPr>
          <w:rFonts w:ascii="Calibri" w:hAnsi="Calibri"/>
          <w:b w:val="0"/>
          <w:i w:val="0"/>
          <w:color w:val="222222"/>
          <w:sz w:val="20"/>
        </w:rPr>
        <w:t xml:space="preserve"> the earlier task spec (TASK-033) suggested an investigation before deleting. The architecture review resolves this — the file is definitively dead. The missing utilities it depends on simply do not exist; the active variant-caller path diverged at </w:t>
      </w:r>
      <w:r>
        <w:rPr>
          <w:rFonts w:ascii="Courier New" w:hAnsi="Courier New"/>
          <w:b w:val="0"/>
          <w:i w:val="0"/>
          <w:color w:val="C7254E"/>
          <w:sz w:val="20"/>
        </w:rPr>
        <w:t>bcftools consensus</w:t>
      </w:r>
      <w:r>
        <w:rPr>
          <w:rFonts w:ascii="Calibri" w:hAnsi="Calibri"/>
          <w:b w:val="0"/>
          <w:i w:val="0"/>
          <w:color w:val="222222"/>
          <w:sz w:val="20"/>
        </w:rPr>
        <w:t xml:space="preserve"> which only </w:t>
      </w:r>
      <w:r>
        <w:rPr>
          <w:rFonts w:ascii="Courier New" w:hAnsi="Courier New"/>
          <w:b w:val="0"/>
          <w:i w:val="0"/>
          <w:color w:val="C7254E"/>
          <w:sz w:val="20"/>
        </w:rPr>
        <w:t>assemblyQt.py</w:t>
      </w:r>
      <w:r>
        <w:rPr>
          <w:rFonts w:ascii="Calibri" w:hAnsi="Calibri"/>
          <w:b w:val="0"/>
          <w:i w:val="0"/>
          <w:color w:val="222222"/>
          <w:sz w:val="20"/>
        </w:rPr>
        <w:t xml:space="preserve"> has. Delete without hesitation.</w:t>
      </w:r>
    </w:p>
    <w:p>
      <w:pPr>
        <w:spacing w:before="60" w:after="60"/>
        <w:pBdr>
          <w:bottom w:val="single" w:sz="6" w:space="1" w:color="2E6DA4"/>
        </w:pBdr>
      </w:pPr>
    </w:p>
    <w:p>
      <w:pPr>
        <w:spacing w:before="200" w:after="60"/>
      </w:pPr>
      <w:r>
        <w:rPr>
          <w:rFonts w:ascii="Calibri" w:hAnsi="Calibri"/>
          <w:b/>
          <w:color w:val="2E6DA4"/>
          <w:sz w:val="26"/>
        </w:rPr>
        <w:t>Tier 4 — Subprocess migration (do module by module — TASK-010, CC-1, CC-2)</w:t>
      </w:r>
    </w:p>
    <w:p>
      <w:pPr>
        <w:spacing w:before="30" w:after="30"/>
      </w:pPr>
      <w:r>
        <w:rPr>
          <w:rFonts w:ascii="Calibri" w:hAnsi="Calibri"/>
          <w:b/>
          <w:i w:val="0"/>
          <w:color w:val="222222"/>
          <w:sz w:val="20"/>
        </w:rPr>
        <w:t>Effort:</w:t>
      </w:r>
      <w:r>
        <w:rPr>
          <w:rFonts w:ascii="Calibri" w:hAnsi="Calibri"/>
          <w:b w:val="0"/>
          <w:i w:val="0"/>
          <w:color w:val="222222"/>
          <w:sz w:val="20"/>
        </w:rPr>
        <w:t xml:space="preserve"> 1–2 days total across sessions; approach one module per session.</w:t>
      </w:r>
    </w:p>
    <w:p>
      <w:pPr>
        <w:spacing w:before="30" w:after="30"/>
      </w:pPr>
      <w:r>
        <w:rPr>
          <w:rFonts w:ascii="Calibri" w:hAnsi="Calibri"/>
          <w:b/>
          <w:i w:val="0"/>
          <w:color w:val="222222"/>
          <w:sz w:val="20"/>
        </w:rPr>
        <w:t>Value:</w:t>
      </w:r>
      <w:r>
        <w:rPr>
          <w:rFonts w:ascii="Calibri" w:hAnsi="Calibri"/>
          <w:b w:val="0"/>
          <w:i w:val="0"/>
          <w:color w:val="222222"/>
          <w:sz w:val="20"/>
        </w:rPr>
        <w:t xml:space="preserve"> The single highest-impact structural change. Fixes: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22222"/>
          <w:sz w:val="20"/>
        </w:rPr>
        <w:t>579 definite shell injection sites (spaces in paths break every run; shell metacharacters in passwords expose credentials)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22222"/>
          <w:sz w:val="20"/>
        </w:rPr>
        <w:t>Silent pipeline failures (when a tool crashes the pipeline currently continues and produces garbage)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22222"/>
          <w:sz w:val="20"/>
        </w:rPr>
        <w:t xml:space="preserve">The </w:t>
      </w:r>
      <w:r>
        <w:rPr>
          <w:rFonts w:ascii="Courier New" w:hAnsi="Courier New"/>
          <w:b w:val="0"/>
          <w:i w:val="0"/>
          <w:color w:val="C7254E"/>
          <w:sz w:val="20"/>
        </w:rPr>
        <w:t>dbsubmissionQt.py</w:t>
      </w:r>
      <w:r>
        <w:rPr>
          <w:rFonts w:ascii="Calibri" w:hAnsi="Calibri"/>
          <w:b w:val="0"/>
          <w:i w:val="0"/>
          <w:color w:val="222222"/>
          <w:sz w:val="20"/>
        </w:rPr>
        <w:t xml:space="preserve"> credentials security issue (passwords passed raw through shell)</w:t>
      </w:r>
    </w:p>
    <w:p>
      <w:pPr>
        <w:spacing w:before="30" w:after="30"/>
      </w:pPr>
      <w:r>
        <w:rPr>
          <w:rFonts w:ascii="Calibri" w:hAnsi="Calibri"/>
          <w:b/>
          <w:i w:val="0"/>
          <w:color w:val="222222"/>
          <w:sz w:val="20"/>
        </w:rPr>
        <w:t>Why not Tier 2:</w:t>
      </w:r>
      <w:r>
        <w:rPr>
          <w:rFonts w:ascii="Calibri" w:hAnsi="Calibri"/>
          <w:b w:val="0"/>
          <w:i w:val="0"/>
          <w:color w:val="222222"/>
          <w:sz w:val="20"/>
        </w:rPr>
        <w:t xml:space="preserve"> The scale (916 instances across every module) requires care. Rushing it risks introducing new bugs. Ruff and Tier 3 cleanup first puts you in a better position to work on each file cleanly.</w:t>
      </w:r>
    </w:p>
    <w:p>
      <w:pPr>
        <w:spacing w:before="140" w:after="40"/>
      </w:pPr>
      <w:r>
        <w:rPr>
          <w:rFonts w:ascii="Calibri" w:hAnsi="Calibri"/>
          <w:b/>
          <w:color w:val="1A2E4A"/>
          <w:sz w:val="22"/>
        </w:rPr>
        <w:t>Tier 4a — Make Class-B utility scripts importable (new — from architecture review)</w:t>
      </w:r>
    </w:p>
    <w:p>
      <w:pPr>
        <w:spacing w:before="30" w:after="30"/>
      </w:pPr>
      <w:r>
        <w:rPr>
          <w:rFonts w:ascii="Calibri" w:hAnsi="Calibri"/>
          <w:b/>
          <w:i w:val="0"/>
          <w:color w:val="222222"/>
          <w:sz w:val="20"/>
        </w:rPr>
        <w:t>Effort:</w:t>
      </w:r>
      <w:r>
        <w:rPr>
          <w:rFonts w:ascii="Calibri" w:hAnsi="Calibri"/>
          <w:b w:val="0"/>
          <w:i w:val="0"/>
          <w:color w:val="222222"/>
          <w:sz w:val="20"/>
        </w:rPr>
        <w:t xml:space="preserve"> ~30 minutes each, 3 scripts total.</w:t>
      </w:r>
    </w:p>
    <w:p>
      <w:pPr>
        <w:spacing w:before="30" w:after="30"/>
      </w:pPr>
      <w:r>
        <w:rPr>
          <w:rFonts w:ascii="Calibri" w:hAnsi="Calibri"/>
          <w:b/>
          <w:i w:val="0"/>
          <w:color w:val="222222"/>
          <w:sz w:val="20"/>
        </w:rPr>
        <w:t>Why first:</w:t>
      </w:r>
      <w:r>
        <w:rPr>
          <w:rFonts w:ascii="Calibri" w:hAnsi="Calibri"/>
          <w:b w:val="0"/>
          <w:i w:val="0"/>
          <w:color w:val="222222"/>
          <w:sz w:val="20"/>
        </w:rPr>
        <w:t xml:space="preserve"> The architecture review identifies </w:t>
      </w:r>
      <w:r>
        <w:rPr>
          <w:rFonts w:ascii="Courier New" w:hAnsi="Courier New"/>
          <w:b w:val="0"/>
          <w:i w:val="0"/>
          <w:color w:val="C7254E"/>
          <w:sz w:val="20"/>
        </w:rPr>
        <w:t>scaffold_builder.py</w:t>
      </w:r>
      <w:r>
        <w:rPr>
          <w:rFonts w:ascii="Calibri" w:hAnsi="Calibri"/>
          <w:b w:val="0"/>
          <w:i w:val="0"/>
          <w:color w:val="222222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7254E"/>
          <w:sz w:val="20"/>
        </w:rPr>
        <w:t>revComp.py</w:t>
      </w:r>
      <w:r>
        <w:rPr>
          <w:rFonts w:ascii="Calibri" w:hAnsi="Calibri"/>
          <w:b w:val="0"/>
          <w:i w:val="0"/>
          <w:color w:val="222222"/>
          <w:sz w:val="20"/>
        </w:rPr>
        <w:t xml:space="preserve">, and </w:t>
      </w:r>
      <w:r>
        <w:rPr>
          <w:rFonts w:ascii="Courier New" w:hAnsi="Courier New"/>
          <w:b w:val="0"/>
          <w:i w:val="0"/>
          <w:color w:val="C7254E"/>
          <w:sz w:val="20"/>
        </w:rPr>
        <w:t>varscanFilter.py</w:t>
      </w:r>
      <w:r>
        <w:rPr>
          <w:rFonts w:ascii="Calibri" w:hAnsi="Calibri"/>
          <w:b w:val="0"/>
          <w:i w:val="0"/>
          <w:color w:val="222222"/>
          <w:sz w:val="20"/>
        </w:rPr>
        <w:t xml:space="preserve"> as "quick wins" — these three already have function structure and need only a </w:t>
      </w:r>
      <w:r>
        <w:rPr>
          <w:rFonts w:ascii="Courier New" w:hAnsi="Courier New"/>
          <w:b w:val="0"/>
          <w:i w:val="0"/>
          <w:color w:val="C7254E"/>
          <w:sz w:val="20"/>
        </w:rPr>
        <w:t>__main__</w:t>
      </w:r>
      <w:r>
        <w:rPr>
          <w:rFonts w:ascii="Calibri" w:hAnsi="Calibri"/>
          <w:b w:val="0"/>
          <w:i w:val="0"/>
          <w:color w:val="222222"/>
          <w:sz w:val="20"/>
        </w:rPr>
        <w:t xml:space="preserve"> guard or a </w:t>
      </w:r>
      <w:r>
        <w:rPr>
          <w:rFonts w:ascii="Courier New" w:hAnsi="Courier New"/>
          <w:b w:val="0"/>
          <w:i w:val="0"/>
          <w:color w:val="C7254E"/>
          <w:sz w:val="20"/>
        </w:rPr>
        <w:t>main()</w:t>
      </w:r>
      <w:r>
        <w:rPr>
          <w:rFonts w:ascii="Calibri" w:hAnsi="Calibri"/>
          <w:b w:val="0"/>
          <w:i w:val="0"/>
          <w:color w:val="222222"/>
          <w:sz w:val="20"/>
        </w:rPr>
        <w:t xml:space="preserve"> wrapper. Making them importable is a stepping-stone: once they are, the assembly pipeline can call them in-process rather than via </w:t>
      </w:r>
      <w:r>
        <w:rPr>
          <w:rFonts w:ascii="Courier New" w:hAnsi="Courier New"/>
          <w:b w:val="0"/>
          <w:i w:val="0"/>
          <w:color w:val="C7254E"/>
          <w:sz w:val="20"/>
        </w:rPr>
        <w:t>os.system()</w:t>
      </w:r>
      <w:r>
        <w:rPr>
          <w:rFonts w:ascii="Calibri" w:hAnsi="Calibri"/>
          <w:b w:val="0"/>
          <w:i w:val="0"/>
          <w:color w:val="222222"/>
          <w:sz w:val="20"/>
        </w:rPr>
        <w:t>, which eliminates some of the 916 injection sites before you even touch the main module files.</w:t>
      </w:r>
    </w:p>
    <w:p>
      <w:pPr>
        <w:spacing w:before="30" w:after="30"/>
      </w:pPr>
      <w:r>
        <w:rPr>
          <w:rFonts w:ascii="Calibri" w:hAnsi="Calibri"/>
          <w:b/>
          <w:i w:val="0"/>
          <w:color w:val="222222"/>
          <w:sz w:val="20"/>
        </w:rPr>
        <w:t>Steps for each: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b w:val="0"/>
          <w:i w:val="0"/>
          <w:color w:val="C7254E"/>
          <w:sz w:val="20"/>
        </w:rPr>
        <w:t>scaffold_builder.py</w:t>
      </w:r>
      <w:r>
        <w:rPr>
          <w:rFonts w:ascii="Calibri" w:hAnsi="Calibri"/>
          <w:b w:val="0"/>
          <w:i w:val="0"/>
          <w:color w:val="222222"/>
          <w:sz w:val="20"/>
        </w:rPr>
        <w:t xml:space="preserve"> — move module-level execution block into </w:t>
      </w:r>
      <w:r>
        <w:rPr>
          <w:rFonts w:ascii="Courier New" w:hAnsi="Courier New"/>
          <w:b w:val="0"/>
          <w:i w:val="0"/>
          <w:color w:val="C7254E"/>
          <w:sz w:val="20"/>
        </w:rPr>
        <w:t>if __name__ == "__main__":</w:t>
      </w:r>
      <w:r>
        <w:rPr>
          <w:rFonts w:ascii="Calibri" w:hAnsi="Calibri"/>
          <w:b w:val="0"/>
          <w:i w:val="0"/>
          <w:color w:val="222222"/>
          <w:sz w:val="20"/>
        </w:rPr>
        <w:t>. ~30 min.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b w:val="0"/>
          <w:i w:val="0"/>
          <w:color w:val="C7254E"/>
          <w:sz w:val="20"/>
        </w:rPr>
        <w:t>revComp.py</w:t>
      </w:r>
      <w:r>
        <w:rPr>
          <w:rFonts w:ascii="Calibri" w:hAnsi="Calibri"/>
          <w:b w:val="0"/>
          <w:i w:val="0"/>
          <w:color w:val="222222"/>
          <w:sz w:val="20"/>
        </w:rPr>
        <w:t xml:space="preserve"> — 4-line script; wrap logic in </w:t>
      </w:r>
      <w:r>
        <w:rPr>
          <w:rFonts w:ascii="Courier New" w:hAnsi="Courier New"/>
          <w:b w:val="0"/>
          <w:i w:val="0"/>
          <w:color w:val="C7254E"/>
          <w:sz w:val="20"/>
        </w:rPr>
        <w:t>def rev_comp(seq): ...</w:t>
      </w:r>
      <w:r>
        <w:rPr>
          <w:rFonts w:ascii="Calibri" w:hAnsi="Calibri"/>
          <w:b w:val="0"/>
          <w:i w:val="0"/>
          <w:color w:val="222222"/>
          <w:sz w:val="20"/>
        </w:rPr>
        <w:t xml:space="preserve"> + </w:t>
      </w:r>
      <w:r>
        <w:rPr>
          <w:rFonts w:ascii="Courier New" w:hAnsi="Courier New"/>
          <w:b w:val="0"/>
          <w:i w:val="0"/>
          <w:color w:val="C7254E"/>
          <w:sz w:val="20"/>
        </w:rPr>
        <w:t>__main__</w:t>
      </w:r>
      <w:r>
        <w:rPr>
          <w:rFonts w:ascii="Calibri" w:hAnsi="Calibri"/>
          <w:b w:val="0"/>
          <w:i w:val="0"/>
          <w:color w:val="222222"/>
          <w:sz w:val="20"/>
        </w:rPr>
        <w:t xml:space="preserve"> guard. ~15 min.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b w:val="0"/>
          <w:i w:val="0"/>
          <w:color w:val="C7254E"/>
          <w:sz w:val="20"/>
        </w:rPr>
        <w:t>varscanFilter.py</w:t>
      </w:r>
      <w:r>
        <w:rPr>
          <w:rFonts w:ascii="Calibri" w:hAnsi="Calibri"/>
          <w:b w:val="0"/>
          <w:i w:val="0"/>
          <w:color w:val="222222"/>
          <w:sz w:val="20"/>
        </w:rPr>
        <w:t xml:space="preserve"> — uses argparse; wrap in </w:t>
      </w:r>
      <w:r>
        <w:rPr>
          <w:rFonts w:ascii="Courier New" w:hAnsi="Courier New"/>
          <w:b w:val="0"/>
          <w:i w:val="0"/>
          <w:color w:val="C7254E"/>
          <w:sz w:val="20"/>
        </w:rPr>
        <w:t>main()</w:t>
      </w:r>
      <w:r>
        <w:rPr>
          <w:rFonts w:ascii="Calibri" w:hAnsi="Calibri"/>
          <w:b w:val="0"/>
          <w:i w:val="0"/>
          <w:color w:val="222222"/>
          <w:sz w:val="20"/>
        </w:rPr>
        <w:t xml:space="preserve"> function + </w:t>
      </w:r>
      <w:r>
        <w:rPr>
          <w:rFonts w:ascii="Courier New" w:hAnsi="Courier New"/>
          <w:b w:val="0"/>
          <w:i w:val="0"/>
          <w:color w:val="C7254E"/>
          <w:sz w:val="20"/>
        </w:rPr>
        <w:t>__main__</w:t>
      </w:r>
      <w:r>
        <w:rPr>
          <w:rFonts w:ascii="Calibri" w:hAnsi="Calibri"/>
          <w:b w:val="0"/>
          <w:i w:val="0"/>
          <w:color w:val="222222"/>
          <w:sz w:val="20"/>
        </w:rPr>
        <w:t xml:space="preserve"> guard. ~30 min.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222222"/>
          <w:sz w:val="20"/>
        </w:rPr>
        <w:t>These are also needed for TASK-028 (</w:t>
      </w:r>
      <w:r>
        <w:rPr>
          <w:rFonts w:ascii="Courier New" w:hAnsi="Courier New"/>
          <w:b w:val="0"/>
          <w:i w:val="0"/>
          <w:color w:val="C7254E"/>
          <w:sz w:val="20"/>
        </w:rPr>
        <w:t>varscanFilter.py</w:t>
      </w:r>
      <w:r>
        <w:rPr>
          <w:rFonts w:ascii="Calibri" w:hAnsi="Calibri"/>
          <w:b w:val="0"/>
          <w:i w:val="0"/>
          <w:color w:val="222222"/>
          <w:sz w:val="20"/>
        </w:rPr>
        <w:t>) so both fixes can land in the same commit.</w:t>
      </w:r>
    </w:p>
    <w:p>
      <w:pPr>
        <w:spacing w:before="140" w:after="40"/>
      </w:pPr>
      <w:r>
        <w:rPr>
          <w:rFonts w:ascii="Calibri" w:hAnsi="Calibri"/>
          <w:b/>
          <w:color w:val="1A2E4A"/>
          <w:sz w:val="22"/>
        </w:rPr>
        <w:t>Tier 4b — Full subprocess migration, per module</w:t>
      </w:r>
    </w:p>
    <w:p>
      <w:pPr>
        <w:spacing w:before="30" w:after="30"/>
      </w:pPr>
      <w:r>
        <w:rPr>
          <w:rFonts w:ascii="Calibri" w:hAnsi="Calibri"/>
          <w:b/>
          <w:i w:val="0"/>
          <w:color w:val="222222"/>
          <w:sz w:val="20"/>
        </w:rPr>
        <w:t>Recommended order</w:t>
      </w:r>
      <w:r>
        <w:rPr>
          <w:rFonts w:ascii="Calibri" w:hAnsi="Calibri"/>
          <w:b w:val="0"/>
          <w:i w:val="0"/>
          <w:color w:val="222222"/>
          <w:sz w:val="20"/>
        </w:rPr>
        <w:t xml:space="preserve"> (least critical path to most):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b w:val="0"/>
          <w:i w:val="0"/>
          <w:color w:val="C7254E"/>
          <w:sz w:val="20"/>
        </w:rPr>
        <w:t>dbsubmissionQt.py</w:t>
      </w:r>
      <w:r>
        <w:rPr>
          <w:rFonts w:ascii="Calibri" w:hAnsi="Calibri"/>
          <w:b w:val="0"/>
          <w:i w:val="0"/>
          <w:color w:val="222222"/>
          <w:sz w:val="20"/>
        </w:rPr>
        <w:t xml:space="preserve"> first — credentials in shell commands is the most acute security issue. Also where Tier 3 debug pauses and prints land, making this a natural continuation of that work.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b w:val="0"/>
          <w:i w:val="0"/>
          <w:color w:val="C7254E"/>
          <w:sz w:val="20"/>
        </w:rPr>
        <w:t>lncRNA_annotation.py</w:t>
      </w:r>
      <w:r>
        <w:rPr>
          <w:rFonts w:ascii="Calibri" w:hAnsi="Calibri"/>
          <w:b w:val="0"/>
          <w:i w:val="0"/>
          <w:color w:val="222222"/>
          <w:sz w:val="20"/>
        </w:rPr>
        <w:t xml:space="preserve"> and other utility scripts — smaller files, lower blast radius.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b w:val="0"/>
          <w:i w:val="0"/>
          <w:color w:val="C7254E"/>
          <w:sz w:val="20"/>
        </w:rPr>
        <w:t>readsFilteringQt.py</w:t>
      </w:r>
      <w:r>
        <w:rPr>
          <w:rFonts w:ascii="Calibri" w:hAnsi="Calibri"/>
          <w:b w:val="0"/>
          <w:i w:val="0"/>
          <w:color w:val="222222"/>
          <w:sz w:val="20"/>
        </w:rPr>
        <w:t xml:space="preserve"> — contains the wildcard </w:t>
      </w:r>
      <w:r>
        <w:rPr>
          <w:rFonts w:ascii="Courier New" w:hAnsi="Courier New"/>
          <w:b w:val="0"/>
          <w:i w:val="0"/>
          <w:color w:val="C7254E"/>
          <w:sz w:val="20"/>
        </w:rPr>
        <w:t>rm</w:t>
      </w:r>
      <w:r>
        <w:rPr>
          <w:rFonts w:ascii="Calibri" w:hAnsi="Calibri"/>
          <w:b w:val="0"/>
          <w:i w:val="0"/>
          <w:color w:val="222222"/>
          <w:sz w:val="20"/>
        </w:rPr>
        <w:t xml:space="preserve"> that can delete user files.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b w:val="0"/>
          <w:i w:val="0"/>
          <w:color w:val="C7254E"/>
          <w:sz w:val="20"/>
        </w:rPr>
        <w:t>snpCallingQt.py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b w:val="0"/>
          <w:i w:val="0"/>
          <w:color w:val="C7254E"/>
          <w:sz w:val="20"/>
        </w:rPr>
        <w:t>genotypingQt.py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b w:val="0"/>
          <w:i w:val="0"/>
          <w:color w:val="C7254E"/>
          <w:sz w:val="20"/>
        </w:rPr>
        <w:t>annotationQt.py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b w:val="0"/>
          <w:i w:val="0"/>
          <w:color w:val="C7254E"/>
          <w:sz w:val="20"/>
        </w:rPr>
        <w:t>assemblyQt.py</w:t>
      </w:r>
      <w:r>
        <w:rPr>
          <w:rFonts w:ascii="Calibri" w:hAnsi="Calibri"/>
          <w:b w:val="0"/>
          <w:i w:val="0"/>
          <w:color w:val="222222"/>
          <w:sz w:val="20"/>
        </w:rPr>
        <w:t xml:space="preserve"> last — largest and most complex.</w:t>
      </w:r>
    </w:p>
    <w:p>
      <w:pPr>
        <w:spacing w:before="30" w:after="30"/>
      </w:pPr>
      <w:r>
        <w:rPr>
          <w:rFonts w:ascii="Calibri" w:hAnsi="Calibri"/>
          <w:b/>
          <w:i w:val="0"/>
          <w:color w:val="222222"/>
          <w:sz w:val="20"/>
        </w:rPr>
        <w:t>Pattern for each module:</w:t>
      </w:r>
    </w:p>
    <w:p>
      <w:pPr>
        <w:shd w:val="clear" w:color="auto" w:fill="F4F4F4"/>
        <w:ind w:left="360"/>
        <w:spacing w:before="80" w:after="0"/>
      </w:pPr>
      <w:r>
        <w:rPr>
          <w:rFonts w:ascii="Courier New" w:hAnsi="Courier New"/>
          <w:color w:val="1E1E1E"/>
          <w:sz w:val="17"/>
        </w:rPr>
        <w:t># Before</w:t>
      </w:r>
    </w:p>
    <w:p>
      <w:pPr>
        <w:shd w:val="clear" w:color="auto" w:fill="F4F4F4"/>
        <w:ind w:left="360"/>
        <w:spacing w:before="0" w:after="0"/>
      </w:pPr>
      <w:r>
        <w:rPr>
          <w:rFonts w:ascii="Courier New" w:hAnsi="Courier New"/>
          <w:color w:val="1E1E1E"/>
          <w:sz w:val="17"/>
        </w:rPr>
        <w:t>os.system(installationDirectory + "src/conda/bin/spades.py -1 " + read1 + " -2 " + read2 + " ...")</w:t>
      </w:r>
    </w:p>
    <w:p>
      <w:pPr>
        <w:shd w:val="clear" w:color="auto" w:fill="F4F4F4"/>
        <w:ind w:left="360"/>
        <w:spacing w:before="0" w:after="0"/>
      </w:pPr>
      <w:r>
        <w:rPr>
          <w:rFonts w:ascii="Courier New" w:hAnsi="Courier New"/>
          <w:color w:val="1E1E1E"/>
          <w:sz w:val="17"/>
        </w:rPr>
        <w:t xml:space="preserve"> </w:t>
      </w:r>
    </w:p>
    <w:p>
      <w:pPr>
        <w:shd w:val="clear" w:color="auto" w:fill="F4F4F4"/>
        <w:ind w:left="360"/>
        <w:spacing w:before="0" w:after="0"/>
      </w:pPr>
      <w:r>
        <w:rPr>
          <w:rFonts w:ascii="Courier New" w:hAnsi="Courier New"/>
          <w:color w:val="1E1E1E"/>
          <w:sz w:val="17"/>
        </w:rPr>
        <w:t># After</w:t>
      </w:r>
    </w:p>
    <w:p>
      <w:pPr>
        <w:shd w:val="clear" w:color="auto" w:fill="F4F4F4"/>
        <w:ind w:left="360"/>
        <w:spacing w:before="0" w:after="0"/>
      </w:pPr>
      <w:r>
        <w:rPr>
          <w:rFonts w:ascii="Courier New" w:hAnsi="Courier New"/>
          <w:color w:val="1E1E1E"/>
          <w:sz w:val="17"/>
        </w:rPr>
        <w:t>import subprocess</w:t>
      </w:r>
    </w:p>
    <w:p>
      <w:pPr>
        <w:shd w:val="clear" w:color="auto" w:fill="F4F4F4"/>
        <w:ind w:left="360"/>
        <w:spacing w:before="0" w:after="0"/>
      </w:pPr>
      <w:r>
        <w:rPr>
          <w:rFonts w:ascii="Courier New" w:hAnsi="Courier New"/>
          <w:color w:val="1E1E1E"/>
          <w:sz w:val="17"/>
        </w:rPr>
        <w:t>result = subprocess.run(</w:t>
      </w:r>
    </w:p>
    <w:p>
      <w:pPr>
        <w:shd w:val="clear" w:color="auto" w:fill="F4F4F4"/>
        <w:ind w:left="360"/>
        <w:spacing w:before="0" w:after="0"/>
      </w:pPr>
      <w:r>
        <w:rPr>
          <w:rFonts w:ascii="Courier New" w:hAnsi="Courier New"/>
          <w:color w:val="1E1E1E"/>
          <w:sz w:val="17"/>
        </w:rPr>
        <w:t xml:space="preserve">    [installationDirectory + "src/conda/bin/spades.py", "-1", read1, "-2", read2, ...],</w:t>
      </w:r>
    </w:p>
    <w:p>
      <w:pPr>
        <w:shd w:val="clear" w:color="auto" w:fill="F4F4F4"/>
        <w:ind w:left="360"/>
        <w:spacing w:before="0" w:after="0"/>
      </w:pPr>
      <w:r>
        <w:rPr>
          <w:rFonts w:ascii="Courier New" w:hAnsi="Courier New"/>
          <w:color w:val="1E1E1E"/>
          <w:sz w:val="17"/>
        </w:rPr>
        <w:t xml:space="preserve">    check=False</w:t>
      </w:r>
    </w:p>
    <w:p>
      <w:pPr>
        <w:shd w:val="clear" w:color="auto" w:fill="F4F4F4"/>
        <w:ind w:left="360"/>
        <w:spacing w:before="0" w:after="0"/>
      </w:pPr>
      <w:r>
        <w:rPr>
          <w:rFonts w:ascii="Courier New" w:hAnsi="Courier New"/>
          <w:color w:val="1E1E1E"/>
          <w:sz w:val="17"/>
        </w:rPr>
        <w:t>)</w:t>
      </w:r>
    </w:p>
    <w:p>
      <w:pPr>
        <w:shd w:val="clear" w:color="auto" w:fill="F4F4F4"/>
        <w:ind w:left="360"/>
        <w:spacing w:before="0" w:after="0"/>
      </w:pPr>
      <w:r>
        <w:rPr>
          <w:rFonts w:ascii="Courier New" w:hAnsi="Courier New"/>
          <w:color w:val="1E1E1E"/>
          <w:sz w:val="17"/>
        </w:rPr>
        <w:t>if result.returncode != 0:</w:t>
      </w:r>
    </w:p>
    <w:p>
      <w:pPr>
        <w:shd w:val="clear" w:color="auto" w:fill="F4F4F4"/>
        <w:ind w:left="360"/>
        <w:spacing w:before="0" w:after="0"/>
      </w:pPr>
      <w:r>
        <w:rPr>
          <w:rFonts w:ascii="Courier New" w:hAnsi="Courier New"/>
          <w:color w:val="1E1E1E"/>
          <w:sz w:val="17"/>
        </w:rPr>
        <w:t xml:space="preserve">    self.logArea.append("SPAdes failed — see output above")</w:t>
      </w:r>
    </w:p>
    <w:p>
      <w:pPr>
        <w:shd w:val="clear" w:color="auto" w:fill="F4F4F4"/>
        <w:ind w:left="360"/>
        <w:spacing w:before="0" w:after="80"/>
      </w:pPr>
      <w:r>
        <w:rPr>
          <w:rFonts w:ascii="Courier New" w:hAnsi="Courier New"/>
          <w:color w:val="1E1E1E"/>
          <w:sz w:val="17"/>
        </w:rPr>
        <w:t xml:space="preserve">    return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222222"/>
          <w:sz w:val="20"/>
        </w:rPr>
        <w:t xml:space="preserve">Use </w:t>
      </w:r>
      <w:r>
        <w:rPr>
          <w:rFonts w:ascii="Courier New" w:hAnsi="Courier New"/>
          <w:b w:val="0"/>
          <w:i w:val="0"/>
          <w:color w:val="C7254E"/>
          <w:sz w:val="20"/>
        </w:rPr>
        <w:t>check=False</w:t>
      </w:r>
      <w:r>
        <w:rPr>
          <w:rFonts w:ascii="Calibri" w:hAnsi="Calibri"/>
          <w:b w:val="0"/>
          <w:i w:val="0"/>
          <w:color w:val="222222"/>
          <w:sz w:val="20"/>
        </w:rPr>
        <w:t xml:space="preserve"> with explicit </w:t>
      </w:r>
      <w:r>
        <w:rPr>
          <w:rFonts w:ascii="Courier New" w:hAnsi="Courier New"/>
          <w:b w:val="0"/>
          <w:i w:val="0"/>
          <w:color w:val="C7254E"/>
          <w:sz w:val="20"/>
        </w:rPr>
        <w:t>returncode</w:t>
      </w:r>
      <w:r>
        <w:rPr>
          <w:rFonts w:ascii="Calibri" w:hAnsi="Calibri"/>
          <w:b w:val="0"/>
          <w:i w:val="0"/>
          <w:color w:val="222222"/>
          <w:sz w:val="20"/>
        </w:rPr>
        <w:t xml:space="preserve"> handling rather than </w:t>
      </w:r>
      <w:r>
        <w:rPr>
          <w:rFonts w:ascii="Courier New" w:hAnsi="Courier New"/>
          <w:b w:val="0"/>
          <w:i w:val="0"/>
          <w:color w:val="C7254E"/>
          <w:sz w:val="20"/>
        </w:rPr>
        <w:t>check=True</w:t>
      </w:r>
      <w:r>
        <w:rPr>
          <w:rFonts w:ascii="Calibri" w:hAnsi="Calibri"/>
          <w:b w:val="0"/>
          <w:i w:val="0"/>
          <w:color w:val="222222"/>
          <w:sz w:val="20"/>
        </w:rPr>
        <w:t xml:space="preserve"> (which raises), so you can give the user a readable message before aborting.</w:t>
      </w:r>
    </w:p>
    <w:p>
      <w:pPr>
        <w:spacing w:before="60" w:after="60"/>
        <w:pBdr>
          <w:bottom w:val="single" w:sz="6" w:space="1" w:color="2E6DA4"/>
        </w:pBdr>
      </w:pPr>
    </w:p>
    <w:p>
      <w:pPr>
        <w:spacing w:before="200" w:after="60"/>
      </w:pPr>
      <w:r>
        <w:rPr>
          <w:rFonts w:ascii="Calibri" w:hAnsi="Calibri"/>
          <w:b/>
          <w:color w:val="2E6DA4"/>
          <w:sz w:val="26"/>
        </w:rPr>
        <w:t>Tier 5 — File context managers (CC-4, 1–2 hours)</w:t>
      </w:r>
    </w:p>
    <w:p>
      <w:pPr>
        <w:spacing w:before="30" w:after="30"/>
      </w:pPr>
      <w:r>
        <w:rPr>
          <w:rFonts w:ascii="Calibri" w:hAnsi="Calibri"/>
          <w:b/>
          <w:i w:val="0"/>
          <w:color w:val="222222"/>
          <w:sz w:val="20"/>
        </w:rPr>
        <w:t>Effort:</w:t>
      </w:r>
      <w:r>
        <w:rPr>
          <w:rFonts w:ascii="Calibri" w:hAnsi="Calibri"/>
          <w:b w:val="0"/>
          <w:i w:val="0"/>
          <w:color w:val="222222"/>
          <w:sz w:val="20"/>
        </w:rPr>
        <w:t xml:space="preserve"> Mechanical but systematic — find every bare </w:t>
      </w:r>
      <w:r>
        <w:rPr>
          <w:rFonts w:ascii="Courier New" w:hAnsi="Courier New"/>
          <w:b w:val="0"/>
          <w:i w:val="0"/>
          <w:color w:val="C7254E"/>
          <w:sz w:val="20"/>
        </w:rPr>
        <w:t>open()</w:t>
      </w:r>
      <w:r>
        <w:rPr>
          <w:rFonts w:ascii="Calibri" w:hAnsi="Calibri"/>
          <w:b w:val="0"/>
          <w:i w:val="0"/>
          <w:color w:val="222222"/>
          <w:sz w:val="20"/>
        </w:rPr>
        <w:t xml:space="preserve">, wrap with </w:t>
      </w:r>
      <w:r>
        <w:rPr>
          <w:rFonts w:ascii="Courier New" w:hAnsi="Courier New"/>
          <w:b w:val="0"/>
          <w:i w:val="0"/>
          <w:color w:val="C7254E"/>
          <w:sz w:val="20"/>
        </w:rPr>
        <w:t>with</w:t>
      </w:r>
      <w:r>
        <w:rPr>
          <w:rFonts w:ascii="Calibri" w:hAnsi="Calibri"/>
          <w:b w:val="0"/>
          <w:i w:val="0"/>
          <w:color w:val="222222"/>
          <w:sz w:val="20"/>
        </w:rPr>
        <w:t>.</w:t>
      </w:r>
    </w:p>
    <w:p>
      <w:pPr>
        <w:spacing w:before="30" w:after="30"/>
      </w:pPr>
      <w:r>
        <w:rPr>
          <w:rFonts w:ascii="Calibri" w:hAnsi="Calibri"/>
          <w:b/>
          <w:i w:val="0"/>
          <w:color w:val="222222"/>
          <w:sz w:val="20"/>
        </w:rPr>
        <w:t>Value:</w:t>
      </w:r>
      <w:r>
        <w:rPr>
          <w:rFonts w:ascii="Calibri" w:hAnsi="Calibri"/>
          <w:b w:val="0"/>
          <w:i w:val="0"/>
          <w:color w:val="222222"/>
          <w:sz w:val="20"/>
        </w:rPr>
        <w:t xml:space="preserve"> Prevents file descriptor leaks in batch mode. On a 50-sample batch run the current code opens 4+ files per sample with no guaranteed close. Most OS will recover, but it can cause </w:t>
      </w:r>
      <w:r>
        <w:rPr>
          <w:rFonts w:ascii="Courier New" w:hAnsi="Courier New"/>
          <w:b w:val="0"/>
          <w:i w:val="0"/>
          <w:color w:val="C7254E"/>
          <w:sz w:val="20"/>
        </w:rPr>
        <w:t>OSError: too many open files</w:t>
      </w:r>
      <w:r>
        <w:rPr>
          <w:rFonts w:ascii="Calibri" w:hAnsi="Calibri"/>
          <w:b w:val="0"/>
          <w:i w:val="0"/>
          <w:color w:val="222222"/>
          <w:sz w:val="20"/>
        </w:rPr>
        <w:t xml:space="preserve"> on large batches.</w:t>
      </w:r>
    </w:p>
    <w:p>
      <w:pPr>
        <w:spacing w:before="30" w:after="30"/>
      </w:pPr>
      <w:r>
        <w:rPr>
          <w:rFonts w:ascii="Calibri" w:hAnsi="Calibri"/>
          <w:b/>
          <w:i w:val="0"/>
          <w:color w:val="222222"/>
          <w:sz w:val="20"/>
        </w:rPr>
        <w:t>Do alongside Tier 4</w:t>
      </w:r>
      <w:r>
        <w:rPr>
          <w:rFonts w:ascii="Calibri" w:hAnsi="Calibri"/>
          <w:b w:val="0"/>
          <w:i w:val="0"/>
          <w:color w:val="222222"/>
          <w:sz w:val="20"/>
        </w:rPr>
        <w:t xml:space="preserve"> — once you are already touching a file for subprocess migration, fix its context managers in the same pass. No need for a separate sweep.</w:t>
      </w:r>
    </w:p>
    <w:p>
      <w:pPr>
        <w:spacing w:before="60" w:after="60"/>
        <w:pBdr>
          <w:bottom w:val="single" w:sz="6" w:space="1" w:color="2E6DA4"/>
        </w:pBdr>
      </w:pPr>
    </w:p>
    <w:p>
      <w:pPr>
        <w:spacing w:before="200" w:after="60"/>
      </w:pPr>
      <w:r>
        <w:rPr>
          <w:rFonts w:ascii="Calibri" w:hAnsi="Calibri"/>
          <w:b/>
          <w:color w:val="2E6DA4"/>
          <w:sz w:val="26"/>
        </w:rPr>
        <w:t>Tier 6 — Document inter-module contracts (prerequisite gate for Tier 7)</w:t>
      </w:r>
    </w:p>
    <w:p>
      <w:pPr>
        <w:spacing w:before="30" w:after="30"/>
      </w:pPr>
      <w:r>
        <w:rPr>
          <w:rFonts w:ascii="Calibri" w:hAnsi="Calibri"/>
          <w:b/>
          <w:i w:val="0"/>
          <w:color w:val="222222"/>
          <w:sz w:val="20"/>
        </w:rPr>
        <w:t>Effort:</w:t>
      </w:r>
      <w:r>
        <w:rPr>
          <w:rFonts w:ascii="Calibri" w:hAnsi="Calibri"/>
          <w:b w:val="0"/>
          <w:i w:val="0"/>
          <w:color w:val="222222"/>
          <w:sz w:val="20"/>
        </w:rPr>
        <w:t xml:space="preserve"> ~half a day.</w:t>
      </w:r>
    </w:p>
    <w:p>
      <w:pPr>
        <w:spacing w:before="30" w:after="30"/>
      </w:pPr>
      <w:r>
        <w:rPr>
          <w:rFonts w:ascii="Calibri" w:hAnsi="Calibri"/>
          <w:b/>
          <w:i w:val="0"/>
          <w:color w:val="222222"/>
          <w:sz w:val="20"/>
        </w:rPr>
        <w:t>Value:</w:t>
      </w:r>
      <w:r>
        <w:rPr>
          <w:rFonts w:ascii="Calibri" w:hAnsi="Calibri"/>
          <w:b w:val="0"/>
          <w:i w:val="0"/>
          <w:color w:val="222222"/>
          <w:sz w:val="20"/>
        </w:rPr>
        <w:t xml:space="preserve"> The architecture review is explicit: </w:t>
      </w:r>
      <w:r>
        <w:rPr>
          <w:rFonts w:ascii="Calibri" w:hAnsi="Calibri"/>
          <w:b w:val="0"/>
          <w:i/>
          <w:color w:val="222222"/>
          <w:sz w:val="20"/>
        </w:rPr>
        <w:t>formalise before any module-level API change.</w:t>
      </w:r>
      <w:r>
        <w:rPr>
          <w:rFonts w:ascii="Calibri" w:hAnsi="Calibri"/>
          <w:b w:val="0"/>
          <w:i w:val="0"/>
          <w:color w:val="222222"/>
          <w:sz w:val="20"/>
        </w:rPr>
        <w:t xml:space="preserve"> All six contracts are currently implicit — hardcoded directory names (</w:t>
      </w:r>
      <w:r>
        <w:rPr>
          <w:rFonts w:ascii="Courier New" w:hAnsi="Courier New"/>
          <w:b w:val="0"/>
          <w:i w:val="0"/>
          <w:color w:val="C7254E"/>
          <w:sz w:val="20"/>
        </w:rPr>
        <w:t>1_cleanReads/</w:t>
      </w:r>
      <w:r>
        <w:rPr>
          <w:rFonts w:ascii="Calibri" w:hAnsi="Calibri"/>
          <w:b w:val="0"/>
          <w:i w:val="0"/>
          <w:color w:val="222222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7254E"/>
          <w:sz w:val="20"/>
        </w:rPr>
        <w:t>2_spadesAssembly/</w:t>
      </w:r>
      <w:r>
        <w:rPr>
          <w:rFonts w:ascii="Calibri" w:hAnsi="Calibri"/>
          <w:b w:val="0"/>
          <w:i w:val="0"/>
          <w:color w:val="222222"/>
          <w:sz w:val="20"/>
        </w:rPr>
        <w:t>, etc.), magic filename suffixes (</w:t>
      </w:r>
      <w:r>
        <w:rPr>
          <w:rFonts w:ascii="Courier New" w:hAnsi="Courier New"/>
          <w:b w:val="0"/>
          <w:i w:val="0"/>
          <w:color w:val="C7254E"/>
          <w:sz w:val="20"/>
        </w:rPr>
        <w:t>_nh</w:t>
      </w:r>
      <w:r>
        <w:rPr>
          <w:rFonts w:ascii="Calibri" w:hAnsi="Calibri"/>
          <w:b w:val="0"/>
          <w:i w:val="0"/>
          <w:color w:val="222222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7254E"/>
          <w:sz w:val="20"/>
        </w:rPr>
        <w:t>_tr</w:t>
      </w:r>
      <w:r>
        <w:rPr>
          <w:rFonts w:ascii="Calibri" w:hAnsi="Calibri"/>
          <w:b w:val="0"/>
          <w:i w:val="0"/>
          <w:color w:val="222222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7254E"/>
          <w:sz w:val="20"/>
        </w:rPr>
        <w:t>_dd</w:t>
      </w:r>
      <w:r>
        <w:rPr>
          <w:rFonts w:ascii="Calibri" w:hAnsi="Calibri"/>
          <w:b w:val="0"/>
          <w:i w:val="0"/>
          <w:color w:val="222222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7254E"/>
          <w:sz w:val="20"/>
        </w:rPr>
        <w:t>_hq</w:t>
      </w:r>
      <w:r>
        <w:rPr>
          <w:rFonts w:ascii="Calibri" w:hAnsi="Calibri"/>
          <w:b w:val="0"/>
          <w:i w:val="0"/>
          <w:color w:val="222222"/>
          <w:sz w:val="20"/>
        </w:rPr>
        <w:t xml:space="preserve">), and hardcoded relative paths like </w:t>
      </w:r>
      <w:r>
        <w:rPr>
          <w:rFonts w:ascii="Courier New" w:hAnsi="Courier New"/>
          <w:b w:val="0"/>
          <w:i w:val="0"/>
          <w:color w:val="C7254E"/>
          <w:sz w:val="20"/>
        </w:rPr>
        <w:t>../2_spadesAssembly/scaffolds.fasta</w:t>
      </w:r>
      <w:r>
        <w:rPr>
          <w:rFonts w:ascii="Calibri" w:hAnsi="Calibri"/>
          <w:b w:val="0"/>
          <w:i w:val="0"/>
          <w:color w:val="222222"/>
          <w:sz w:val="20"/>
        </w:rPr>
        <w:t>. If you refactor a module's output path or filename without documenting the contract first, the downstream module silently breaks.</w:t>
      </w:r>
    </w:p>
    <w:p>
      <w:pPr>
        <w:spacing w:before="30" w:after="30"/>
      </w:pPr>
      <w:r>
        <w:rPr>
          <w:rFonts w:ascii="Calibri" w:hAnsi="Calibri"/>
          <w:b/>
          <w:i w:val="0"/>
          <w:color w:val="222222"/>
          <w:sz w:val="20"/>
        </w:rPr>
        <w:t>This is a gate, not optional.</w:t>
      </w:r>
      <w:r>
        <w:rPr>
          <w:rFonts w:ascii="Calibri" w:hAnsi="Calibri"/>
          <w:b w:val="0"/>
          <w:i w:val="0"/>
          <w:color w:val="222222"/>
          <w:sz w:val="20"/>
        </w:rPr>
        <w:t xml:space="preserve"> Do this before Tier 7 (God-method extraction), not after. Document using the compound-engineering skill covering: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22222"/>
          <w:sz w:val="20"/>
        </w:rPr>
        <w:t>Input filename patterns and directory layout per module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22222"/>
          <w:sz w:val="20"/>
        </w:rPr>
        <w:t>Output filename patterns and what is guaranteed to exist after a successful run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22222"/>
          <w:sz w:val="20"/>
        </w:rPr>
        <w:t xml:space="preserve">The Reads Filtering → Assembly contract specifically (most fragile: Assembly hardcodes the relative path </w:t>
      </w:r>
      <w:r>
        <w:rPr>
          <w:rFonts w:ascii="Courier New" w:hAnsi="Courier New"/>
          <w:b w:val="0"/>
          <w:i w:val="0"/>
          <w:color w:val="C7254E"/>
          <w:sz w:val="20"/>
        </w:rPr>
        <w:t>./1_cleanReads/qualityFiltered_1.fq</w:t>
      </w:r>
      <w:r>
        <w:rPr>
          <w:rFonts w:ascii="Calibri" w:hAnsi="Calibri"/>
          <w:b w:val="0"/>
          <w:i w:val="0"/>
          <w:color w:val="222222"/>
          <w:sz w:val="20"/>
        </w:rPr>
        <w:t>)</w:t>
      </w:r>
    </w:p>
    <w:p>
      <w:pPr>
        <w:spacing w:before="30" w:after="30"/>
      </w:pPr>
      <w:r>
        <w:rPr>
          <w:rFonts w:ascii="Calibri" w:hAnsi="Calibri"/>
          <w:b/>
          <w:i w:val="0"/>
          <w:color w:val="222222"/>
          <w:sz w:val="20"/>
        </w:rPr>
        <w:t>This is not implementation work</w:t>
      </w:r>
      <w:r>
        <w:rPr>
          <w:rFonts w:ascii="Calibri" w:hAnsi="Calibri"/>
          <w:b w:val="0"/>
          <w:i w:val="0"/>
          <w:color w:val="222222"/>
          <w:sz w:val="20"/>
        </w:rPr>
        <w:t xml:space="preserve"> — it is reading the current code and writing down what it already expects. The payoff is that Tier 7 refactoring can be done against a spec, not by reverse-engineering the pipeline as you go.</w:t>
      </w:r>
    </w:p>
    <w:p>
      <w:pPr>
        <w:spacing w:before="60" w:after="60"/>
        <w:pBdr>
          <w:bottom w:val="single" w:sz="6" w:space="1" w:color="2E6DA4"/>
        </w:pBdr>
      </w:pPr>
    </w:p>
    <w:p>
      <w:pPr>
        <w:spacing w:before="200" w:after="60"/>
      </w:pPr>
      <w:r>
        <w:rPr>
          <w:rFonts w:ascii="Calibri" w:hAnsi="Calibri"/>
          <w:b/>
          <w:color w:val="2E6DA4"/>
          <w:sz w:val="26"/>
        </w:rPr>
        <w:t>Tier 7 — Extract God methods + build test harness (TASK-011, TASK-015, TASK-030)</w:t>
      </w:r>
    </w:p>
    <w:p>
      <w:pPr>
        <w:spacing w:before="30" w:after="30"/>
      </w:pPr>
      <w:r>
        <w:rPr>
          <w:rFonts w:ascii="Calibri" w:hAnsi="Calibri"/>
          <w:b/>
          <w:i w:val="0"/>
          <w:color w:val="222222"/>
          <w:sz w:val="20"/>
        </w:rPr>
        <w:t>Effort:</w:t>
      </w:r>
      <w:r>
        <w:rPr>
          <w:rFonts w:ascii="Calibri" w:hAnsi="Calibri"/>
          <w:b w:val="0"/>
          <w:i w:val="0"/>
          <w:color w:val="222222"/>
          <w:sz w:val="20"/>
        </w:rPr>
        <w:t xml:space="preserve"> 2–5 days per module; assembly is the largest.</w:t>
      </w:r>
    </w:p>
    <w:p>
      <w:pPr>
        <w:spacing w:before="30" w:after="30"/>
      </w:pPr>
      <w:r>
        <w:rPr>
          <w:rFonts w:ascii="Calibri" w:hAnsi="Calibri"/>
          <w:b/>
          <w:i w:val="0"/>
          <w:color w:val="222222"/>
          <w:sz w:val="20"/>
        </w:rPr>
        <w:t>Value:</w:t>
      </w:r>
      <w:r>
        <w:rPr>
          <w:rFonts w:ascii="Calibri" w:hAnsi="Calibri"/>
          <w:b w:val="0"/>
          <w:i w:val="0"/>
          <w:color w:val="222222"/>
          <w:sz w:val="20"/>
        </w:rPr>
        <w:t xml:space="preserve"> This is the prerequisite to unit testing. Nothing can be tested in isolation until the pipeline logic is separate from the GUI class.</w:t>
      </w:r>
    </w:p>
    <w:p>
      <w:pPr>
        <w:spacing w:before="30" w:after="30"/>
      </w:pPr>
      <w:r>
        <w:rPr>
          <w:rFonts w:ascii="Calibri" w:hAnsi="Calibri"/>
          <w:b/>
          <w:i w:val="0"/>
          <w:color w:val="222222"/>
          <w:sz w:val="20"/>
        </w:rPr>
        <w:t>Architecture review finding:</w:t>
      </w:r>
      <w:r>
        <w:rPr>
          <w:rFonts w:ascii="Calibri" w:hAnsi="Calibri"/>
          <w:b w:val="0"/>
          <w:i w:val="0"/>
          <w:color w:val="222222"/>
          <w:sz w:val="20"/>
        </w:rPr>
        <w:t xml:space="preserve"> the callback pattern is confirmed feasible. There are </w:t>
      </w:r>
      <w:r>
        <w:rPr>
          <w:rFonts w:ascii="Calibri" w:hAnsi="Calibri"/>
          <w:b/>
          <w:i w:val="0"/>
          <w:color w:val="222222"/>
          <w:sz w:val="20"/>
        </w:rPr>
        <w:t>no</w:t>
      </w:r>
      <w:r>
        <w:rPr>
          <w:rFonts w:ascii="Calibri" w:hAnsi="Calibri"/>
          <w:b w:val="0"/>
          <w:i w:val="0"/>
          <w:color w:val="222222"/>
          <w:sz w:val="20"/>
        </w:rPr>
        <w:t xml:space="preserve"> </w:t>
      </w:r>
      <w:r>
        <w:rPr>
          <w:rFonts w:ascii="Courier New" w:hAnsi="Courier New"/>
          <w:b w:val="0"/>
          <w:i w:val="0"/>
          <w:color w:val="C7254E"/>
          <w:sz w:val="20"/>
        </w:rPr>
        <w:t>processEvents()</w:t>
      </w:r>
      <w:r>
        <w:rPr>
          <w:rFonts w:ascii="Calibri" w:hAnsi="Calibri"/>
          <w:b w:val="0"/>
          <w:i w:val="0"/>
          <w:color w:val="222222"/>
          <w:sz w:val="20"/>
        </w:rPr>
        <w:t xml:space="preserve"> or </w:t>
      </w:r>
      <w:r>
        <w:rPr>
          <w:rFonts w:ascii="Courier New" w:hAnsi="Courier New"/>
          <w:b w:val="0"/>
          <w:i w:val="0"/>
          <w:color w:val="C7254E"/>
          <w:sz w:val="20"/>
        </w:rPr>
        <w:t>QEventLoop</w:t>
      </w:r>
      <w:r>
        <w:rPr>
          <w:rFonts w:ascii="Calibri" w:hAnsi="Calibri"/>
          <w:b w:val="0"/>
          <w:i w:val="0"/>
          <w:color w:val="222222"/>
          <w:sz w:val="20"/>
        </w:rPr>
        <w:t xml:space="preserve"> calls inside </w:t>
      </w:r>
      <w:r>
        <w:rPr>
          <w:rFonts w:ascii="Courier New" w:hAnsi="Courier New"/>
          <w:b w:val="0"/>
          <w:i w:val="0"/>
          <w:color w:val="C7254E"/>
          <w:sz w:val="20"/>
        </w:rPr>
        <w:t>performAssembly()</w:t>
      </w:r>
      <w:r>
        <w:rPr>
          <w:rFonts w:ascii="Calibri" w:hAnsi="Calibri"/>
          <w:b w:val="0"/>
          <w:i w:val="0"/>
          <w:color w:val="222222"/>
          <w:sz w:val="20"/>
        </w:rPr>
        <w:t xml:space="preserve"> — the pipeline does not depend on the Qt event loop to make progress. The extraction pattern is: replace </w:t>
      </w:r>
      <w:r>
        <w:rPr>
          <w:rFonts w:ascii="Courier New" w:hAnsi="Courier New"/>
          <w:b w:val="0"/>
          <w:i w:val="0"/>
          <w:color w:val="C7254E"/>
          <w:sz w:val="20"/>
        </w:rPr>
        <w:t>self.logArea.append/repaint()</w:t>
      </w:r>
      <w:r>
        <w:rPr>
          <w:rFonts w:ascii="Calibri" w:hAnsi="Calibri"/>
          <w:b w:val="0"/>
          <w:i w:val="0"/>
          <w:color w:val="222222"/>
          <w:sz w:val="20"/>
        </w:rPr>
        <w:t xml:space="preserve"> calls with a </w:t>
      </w:r>
      <w:r>
        <w:rPr>
          <w:rFonts w:ascii="Courier New" w:hAnsi="Courier New"/>
          <w:b w:val="0"/>
          <w:i w:val="0"/>
          <w:color w:val="C7254E"/>
          <w:sz w:val="20"/>
        </w:rPr>
        <w:t>progress_callback(message)</w:t>
      </w:r>
      <w:r>
        <w:rPr>
          <w:rFonts w:ascii="Calibri" w:hAnsi="Calibri"/>
          <w:b w:val="0"/>
          <w:i w:val="0"/>
          <w:color w:val="222222"/>
          <w:sz w:val="20"/>
        </w:rPr>
        <w:t xml:space="preserve"> argument, and replace inline widget reads (</w:t>
      </w:r>
      <w:r>
        <w:rPr>
          <w:rFonts w:ascii="Courier New" w:hAnsi="Courier New"/>
          <w:b w:val="0"/>
          <w:i w:val="0"/>
          <w:color w:val="C7254E"/>
          <w:sz w:val="20"/>
        </w:rPr>
        <w:t>self.memoryCombo.currentText()</w:t>
      </w:r>
      <w:r>
        <w:rPr>
          <w:rFonts w:ascii="Calibri" w:hAnsi="Calibri"/>
          <w:b w:val="0"/>
          <w:i w:val="0"/>
          <w:color w:val="222222"/>
          <w:sz w:val="20"/>
        </w:rPr>
        <w:t>) with function parameters.</w:t>
      </w:r>
    </w:p>
    <w:p>
      <w:pPr>
        <w:spacing w:before="30" w:after="30"/>
      </w:pPr>
      <w:r>
        <w:rPr>
          <w:rFonts w:ascii="Calibri" w:hAnsi="Calibri"/>
          <w:b/>
          <w:i w:val="0"/>
          <w:color w:val="222222"/>
          <w:sz w:val="20"/>
        </w:rPr>
        <w:t>Critical: `os.chdir()` must be resolved in the same pass.</w:t>
      </w:r>
      <w:r>
        <w:rPr>
          <w:rFonts w:ascii="Calibri" w:hAnsi="Calibri"/>
          <w:b w:val="0"/>
          <w:i w:val="0"/>
          <w:color w:val="222222"/>
          <w:sz w:val="20"/>
        </w:rPr>
        <w:t xml:space="preserve"> The architecture review confirms 13 </w:t>
      </w:r>
      <w:r>
        <w:rPr>
          <w:rFonts w:ascii="Courier New" w:hAnsi="Courier New"/>
          <w:b w:val="0"/>
          <w:i w:val="0"/>
          <w:color w:val="C7254E"/>
          <w:sz w:val="20"/>
        </w:rPr>
        <w:t>os.chdir()</w:t>
      </w:r>
      <w:r>
        <w:rPr>
          <w:rFonts w:ascii="Calibri" w:hAnsi="Calibri"/>
          <w:b w:val="0"/>
          <w:i w:val="0"/>
          <w:color w:val="222222"/>
          <w:sz w:val="20"/>
        </w:rPr>
        <w:t xml:space="preserve"> calls in </w:t>
      </w:r>
      <w:r>
        <w:rPr>
          <w:rFonts w:ascii="Courier New" w:hAnsi="Courier New"/>
          <w:b w:val="0"/>
          <w:i w:val="0"/>
          <w:color w:val="C7254E"/>
          <w:sz w:val="20"/>
        </w:rPr>
        <w:t>assemblyQt.py</w:t>
      </w:r>
      <w:r>
        <w:rPr>
          <w:rFonts w:ascii="Calibri" w:hAnsi="Calibri"/>
          <w:b w:val="0"/>
          <w:i w:val="0"/>
          <w:color w:val="222222"/>
          <w:sz w:val="20"/>
        </w:rPr>
        <w:t xml:space="preserve">. These are safe today (each module runs as a separate OS process), but if extraction consolidates modules into one process, shared working directory state would corrupt inter-step behaviour. The fix is: replace every </w:t>
      </w:r>
      <w:r>
        <w:rPr>
          <w:rFonts w:ascii="Courier New" w:hAnsi="Courier New"/>
          <w:b w:val="0"/>
          <w:i w:val="0"/>
          <w:color w:val="C7254E"/>
          <w:sz w:val="20"/>
        </w:rPr>
        <w:t>os.chdir(subdir)</w:t>
      </w:r>
      <w:r>
        <w:rPr>
          <w:rFonts w:ascii="Calibri" w:hAnsi="Calibri"/>
          <w:b w:val="0"/>
          <w:i w:val="0"/>
          <w:color w:val="222222"/>
          <w:sz w:val="20"/>
        </w:rPr>
        <w:t xml:space="preserve"> + relative path combination with an absolute path constructed from </w:t>
      </w:r>
      <w:r>
        <w:rPr>
          <w:rFonts w:ascii="Courier New" w:hAnsi="Courier New"/>
          <w:b w:val="0"/>
          <w:i w:val="0"/>
          <w:color w:val="C7254E"/>
          <w:sz w:val="20"/>
        </w:rPr>
        <w:t>projectDirectory / subdir / filename</w:t>
      </w:r>
      <w:r>
        <w:rPr>
          <w:rFonts w:ascii="Calibri" w:hAnsi="Calibri"/>
          <w:b w:val="0"/>
          <w:i w:val="0"/>
          <w:color w:val="222222"/>
          <w:sz w:val="20"/>
        </w:rPr>
        <w:t xml:space="preserve">. Do not defer this — attempting to extract the function without fixing </w:t>
      </w:r>
      <w:r>
        <w:rPr>
          <w:rFonts w:ascii="Courier New" w:hAnsi="Courier New"/>
          <w:b w:val="0"/>
          <w:i w:val="0"/>
          <w:color w:val="C7254E"/>
          <w:sz w:val="20"/>
        </w:rPr>
        <w:t>os.chdir()</w:t>
      </w:r>
      <w:r>
        <w:rPr>
          <w:rFonts w:ascii="Calibri" w:hAnsi="Calibri"/>
          <w:b w:val="0"/>
          <w:i w:val="0"/>
          <w:color w:val="222222"/>
          <w:sz w:val="20"/>
        </w:rPr>
        <w:t xml:space="preserve"> would produce a function that is only safe to call once and breaks on reuse.</w:t>
      </w:r>
    </w:p>
    <w:p>
      <w:pPr>
        <w:spacing w:before="30" w:after="30"/>
      </w:pPr>
      <w:r>
        <w:rPr>
          <w:rFonts w:ascii="Calibri" w:hAnsi="Calibri"/>
          <w:b/>
          <w:i w:val="0"/>
          <w:color w:val="222222"/>
          <w:sz w:val="20"/>
        </w:rPr>
        <w:t>Recommended extraction sequence</w:t>
      </w:r>
      <w:r>
        <w:rPr>
          <w:rFonts w:ascii="Calibri" w:hAnsi="Calibri"/>
          <w:b w:val="0"/>
          <w:i w:val="0"/>
          <w:color w:val="222222"/>
          <w:sz w:val="20"/>
        </w:rPr>
        <w:t xml:space="preserve"> (smallest to largest):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b w:val="0"/>
          <w:i w:val="0"/>
          <w:color w:val="C7254E"/>
          <w:sz w:val="20"/>
        </w:rPr>
        <w:t>snpCallingQt.py</w:t>
      </w:r>
      <w:r>
        <w:rPr>
          <w:rFonts w:ascii="Calibri" w:hAnsi="Calibri"/>
          <w:b w:val="0"/>
          <w:i w:val="0"/>
          <w:color w:val="222222"/>
          <w:sz w:val="20"/>
        </w:rPr>
        <w:t xml:space="preserve"> (229-line method — lowest risk, best learning exercise).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b w:val="0"/>
          <w:i w:val="0"/>
          <w:color w:val="C7254E"/>
          <w:sz w:val="20"/>
        </w:rPr>
        <w:t>genotypingQt.py</w:t>
      </w:r>
      <w:r>
        <w:rPr>
          <w:rFonts w:ascii="Calibri" w:hAnsi="Calibri"/>
          <w:b w:val="0"/>
          <w:i w:val="0"/>
          <w:color w:val="222222"/>
          <w:sz w:val="20"/>
        </w:rPr>
        <w:t xml:space="preserve"> (451 lines).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b w:val="0"/>
          <w:i w:val="0"/>
          <w:color w:val="C7254E"/>
          <w:sz w:val="20"/>
        </w:rPr>
        <w:t>readsFilteringQt.py</w:t>
      </w:r>
      <w:r>
        <w:rPr>
          <w:rFonts w:ascii="Calibri" w:hAnsi="Calibri"/>
          <w:b w:val="0"/>
          <w:i w:val="0"/>
          <w:color w:val="222222"/>
          <w:sz w:val="20"/>
        </w:rPr>
        <w:t xml:space="preserve"> (577 lines).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b w:val="0"/>
          <w:i w:val="0"/>
          <w:color w:val="C7254E"/>
          <w:sz w:val="20"/>
        </w:rPr>
        <w:t>annotationQt.py</w:t>
      </w:r>
      <w:r>
        <w:rPr>
          <w:rFonts w:ascii="Calibri" w:hAnsi="Calibri"/>
          <w:b w:val="0"/>
          <w:i w:val="0"/>
          <w:color w:val="222222"/>
          <w:sz w:val="20"/>
        </w:rPr>
        <w:t xml:space="preserve"> (1,200 lines).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b w:val="0"/>
          <w:i w:val="0"/>
          <w:color w:val="C7254E"/>
          <w:sz w:val="20"/>
        </w:rPr>
        <w:t>assemblyQt.py</w:t>
      </w:r>
      <w:r>
        <w:rPr>
          <w:rFonts w:ascii="Calibri" w:hAnsi="Calibri"/>
          <w:b w:val="0"/>
          <w:i w:val="0"/>
          <w:color w:val="222222"/>
          <w:sz w:val="20"/>
        </w:rPr>
        <w:t xml:space="preserve"> (1,121 lines) — last; needs the </w:t>
      </w:r>
      <w:r>
        <w:rPr>
          <w:rFonts w:ascii="Courier New" w:hAnsi="Courier New"/>
          <w:b w:val="0"/>
          <w:i w:val="0"/>
          <w:color w:val="C7254E"/>
          <w:sz w:val="20"/>
        </w:rPr>
        <w:t>os.chdir()</w:t>
      </w:r>
      <w:r>
        <w:rPr>
          <w:rFonts w:ascii="Calibri" w:hAnsi="Calibri"/>
          <w:b w:val="0"/>
          <w:i w:val="0"/>
          <w:color w:val="222222"/>
          <w:sz w:val="20"/>
        </w:rPr>
        <w:t xml:space="preserve"> fix in the same pass.</w:t>
      </w:r>
    </w:p>
    <w:p>
      <w:pPr>
        <w:spacing w:before="30" w:after="30"/>
      </w:pPr>
      <w:r>
        <w:rPr>
          <w:rFonts w:ascii="Calibri" w:hAnsi="Calibri"/>
          <w:b/>
          <w:i w:val="0"/>
          <w:color w:val="222222"/>
          <w:sz w:val="20"/>
        </w:rPr>
        <w:t>Test harness (TASK-015)</w:t>
      </w:r>
      <w:r>
        <w:rPr>
          <w:rFonts w:ascii="Calibri" w:hAnsi="Calibri"/>
          <w:b w:val="0"/>
          <w:i w:val="0"/>
          <w:color w:val="222222"/>
          <w:sz w:val="20"/>
        </w:rPr>
        <w:t xml:space="preserve"> becomes viable as soon as one module is extracted. The assembly pipeline is the right first target: BUG-2 (wrong genome sequence written silently) is exactly the class of error a regression test would catch. Build the test harness for assembly immediately after extracting </w:t>
      </w:r>
      <w:r>
        <w:rPr>
          <w:rFonts w:ascii="Courier New" w:hAnsi="Courier New"/>
          <w:b w:val="0"/>
          <w:i w:val="0"/>
          <w:color w:val="C7254E"/>
          <w:sz w:val="20"/>
        </w:rPr>
        <w:t>assemblyQt.py</w:t>
      </w:r>
      <w:r>
        <w:rPr>
          <w:rFonts w:ascii="Calibri" w:hAnsi="Calibri"/>
          <w:b w:val="0"/>
          <w:i w:val="0"/>
          <w:color w:val="222222"/>
          <w:sz w:val="20"/>
        </w:rPr>
        <w:t>.</w:t>
      </w:r>
    </w:p>
    <w:p>
      <w:pPr>
        <w:spacing w:before="30" w:after="30"/>
      </w:pPr>
      <w:r>
        <w:rPr>
          <w:rFonts w:ascii="Calibri" w:hAnsi="Calibri"/>
          <w:b/>
          <w:i w:val="0"/>
          <w:color w:val="222222"/>
          <w:sz w:val="20"/>
        </w:rPr>
        <w:t>Class-C utility scripts (TASK-032):</w:t>
      </w:r>
      <w:r>
        <w:rPr>
          <w:rFonts w:ascii="Calibri" w:hAnsi="Calibri"/>
          <w:b w:val="0"/>
          <w:i w:val="0"/>
          <w:color w:val="222222"/>
          <w:sz w:val="20"/>
        </w:rPr>
        <w:t xml:space="preserve"> 15 scripts need function extraction. The architecture review correctly groups these with TASK-011 — address each script as part of the module refactor that calls it, rather than as a separate sweep. This spreads the work across sessions and keeps each utility change in context.</w:t>
      </w:r>
    </w:p>
    <w:p>
      <w:pPr>
        <w:spacing w:before="60" w:after="60"/>
        <w:pBdr>
          <w:bottom w:val="single" w:sz="6" w:space="1" w:color="2E6DA4"/>
        </w:pBdr>
      </w:pPr>
    </w:p>
    <w:p>
      <w:pPr>
        <w:spacing w:before="200" w:after="60"/>
      </w:pPr>
      <w:r>
        <w:rPr>
          <w:rFonts w:ascii="Calibri" w:hAnsi="Calibri"/>
          <w:b/>
          <w:color w:val="2E6DA4"/>
          <w:sz w:val="26"/>
        </w:rPr>
        <w:t>Tier 8 — Defer (low value-to-effort ratio right now)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Task</w:t>
            </w:r>
          </w:p>
        </w:tc>
        <w:tc>
          <w:tcPr>
            <w:tcW w:type="dxa" w:w="5472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Why defer</w:t>
            </w:r>
          </w:p>
        </w:tc>
      </w:tr>
      <w:tr>
        <w:tc>
          <w:tcPr>
            <w:tcW w:type="dxa" w:w="3168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TASK-013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— Collapse Python 2 conda environment</w:t>
            </w:r>
          </w:p>
        </w:tc>
        <w:tc>
          <w:tcPr>
            <w:tcW w:type="dxa" w:w="5472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Needs Ragout Python 3 compatibility verified. Low urgency while assembly pipeline is the focus.</w:t>
            </w:r>
          </w:p>
        </w:tc>
      </w:tr>
      <w:tr>
        <w:tc>
          <w:tcPr>
            <w:tcW w:type="dxa" w:w="3168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TASK-014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— Remove Miniconda binaries from repo</w:t>
            </w:r>
          </w:p>
        </w:tc>
        <w:tc>
          <w:tcPr>
            <w:tcW w:type="dxa" w:w="5472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Correct but no user-visible impact.</w:t>
            </w:r>
          </w:p>
        </w:tc>
      </w:tr>
      <w:tr>
        <w:tc>
          <w:tcPr>
            <w:tcW w:type="dxa" w:w="3168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CC-7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— Type annotations + docstrings</w:t>
            </w:r>
          </w:p>
        </w:tc>
        <w:tc>
          <w:tcPr>
            <w:tcW w:type="dxa" w:w="5472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Very high effort (~6,000 lines). Begin incrementally after Tier 7: annotate extracted functions as you write them.</w:t>
            </w:r>
          </w:p>
        </w:tc>
      </w:tr>
      <w:tr>
        <w:tc>
          <w:tcPr>
            <w:tcW w:type="dxa" w:w="3168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TASK-019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— Fix 4 typos in log messages</w:t>
            </w:r>
          </w:p>
        </w:tc>
        <w:tc>
          <w:tcPr>
            <w:tcW w:type="dxa" w:w="5472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Trivial; batch into another PR.</w:t>
            </w:r>
          </w:p>
        </w:tc>
      </w:tr>
      <w:tr>
        <w:tc>
          <w:tcPr>
            <w:tcW w:type="dxa" w:w="3168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TASK-020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— Write proper README</w:t>
            </w:r>
          </w:p>
        </w:tc>
        <w:tc>
          <w:tcPr>
            <w:tcW w:type="dxa" w:w="5472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Do when install process is more stable (post-TASK-013).</w:t>
            </w:r>
          </w:p>
        </w:tc>
      </w:tr>
    </w:tbl>
    <w:p/>
    <w:p>
      <w:pPr>
        <w:spacing w:before="60" w:after="60"/>
        <w:pBdr>
          <w:bottom w:val="single" w:sz="6" w:space="1" w:color="2E6DA4"/>
        </w:pBdr>
      </w:pPr>
    </w:p>
    <w:p>
      <w:pPr>
        <w:spacing w:before="200" w:after="60"/>
      </w:pPr>
      <w:r>
        <w:rPr>
          <w:rFonts w:ascii="Calibri" w:hAnsi="Calibri"/>
          <w:b/>
          <w:color w:val="2E6DA4"/>
          <w:sz w:val="26"/>
        </w:rPr>
        <w:t>What changed versus the code-review-only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304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Change</w:t>
            </w:r>
          </w:p>
        </w:tc>
        <w:tc>
          <w:tcPr>
            <w:tcW w:type="dxa" w:w="3456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Source</w:t>
            </w:r>
          </w:p>
        </w:tc>
        <w:tc>
          <w:tcPr>
            <w:tcW w:type="dxa" w:w="2880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Effect on ordering</w:t>
            </w:r>
          </w:p>
        </w:tc>
      </w:tr>
      <w:tr>
        <w:tc>
          <w:tcPr>
            <w:tcW w:type="dxa" w:w="2304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assembly.py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+ </w:t>
            </w: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assemblyQt.bak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confirmed deletable without investigation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Arch review Q5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Moves from "defer/investigate" to Tier 3</w:t>
            </w:r>
          </w:p>
        </w:tc>
      </w:tr>
      <w:tr>
        <w:tc>
          <w:tcPr>
            <w:tcW w:type="dxa" w:w="2304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Class-B scripts (</w:t>
            </w: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scaffold_builder.py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etc.) are natural first subprocess targets</w:t>
            </w:r>
          </w:p>
        </w:tc>
        <w:tc>
          <w:tcPr>
            <w:tcW w:type="dxa" w:w="3456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Arch review Q3</w:t>
            </w:r>
          </w:p>
        </w:tc>
        <w:tc>
          <w:tcPr>
            <w:tcW w:type="dxa" w:w="2880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New Tier 4a step before full subprocess migration</w:t>
            </w:r>
          </w:p>
        </w:tc>
      </w:tr>
      <w:tr>
        <w:tc>
          <w:tcPr>
            <w:tcW w:type="dxa" w:w="2304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Inter-module contracts must be documented before API-changing refactors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Arch review Q2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New Tier 6 gate before God-method extraction</w:t>
            </w:r>
          </w:p>
        </w:tc>
      </w:tr>
      <w:tr>
        <w:tc>
          <w:tcPr>
            <w:tcW w:type="dxa" w:w="2304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os.chdir()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must be fixed in same pass as </w:t>
            </w: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performAssembly()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extraction</w:t>
            </w:r>
          </w:p>
        </w:tc>
        <w:tc>
          <w:tcPr>
            <w:tcW w:type="dxa" w:w="3456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Arch review Q1+Q4</w:t>
            </w:r>
          </w:p>
        </w:tc>
        <w:tc>
          <w:tcPr>
            <w:tcW w:type="dxa" w:w="2880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Adds scope to Tier 7 assembly step — cannot be split</w:t>
            </w:r>
          </w:p>
        </w:tc>
      </w:tr>
      <w:tr>
        <w:tc>
          <w:tcPr>
            <w:tcW w:type="dxa" w:w="2304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Callback extraction confirmed feasible (no </w:t>
            </w: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processEvents()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in pipeline)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Arch review Q1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Tier 7 is less risky; no "full rewrite" risk</w:t>
            </w:r>
          </w:p>
        </w:tc>
      </w:tr>
    </w:tbl>
    <w:p/>
    <w:p>
      <w:pPr>
        <w:spacing w:before="60" w:after="60"/>
        <w:pBdr>
          <w:bottom w:val="single" w:sz="6" w:space="1" w:color="2E6DA4"/>
        </w:pBdr>
      </w:pPr>
    </w:p>
    <w:p>
      <w:pPr>
        <w:spacing w:before="200" w:after="60"/>
      </w:pPr>
      <w:r>
        <w:rPr>
          <w:rFonts w:ascii="Calibri" w:hAnsi="Calibri"/>
          <w:b/>
          <w:color w:val="2E6DA4"/>
          <w:sz w:val="26"/>
        </w:rPr>
        <w:t>Summary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Tier</w:t>
            </w:r>
          </w:p>
        </w:tc>
        <w:tc>
          <w:tcPr>
            <w:tcW w:type="dxa" w:w="3456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Tasks</w:t>
            </w:r>
          </w:p>
        </w:tc>
        <w:tc>
          <w:tcPr>
            <w:tcW w:type="dxa" w:w="2304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Effort</w:t>
            </w:r>
          </w:p>
        </w:tc>
        <w:tc>
          <w:tcPr>
            <w:tcW w:type="dxa" w:w="1728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 driver</w:t>
            </w:r>
          </w:p>
        </w:tc>
      </w:tr>
      <w:tr>
        <w:tc>
          <w:tcPr>
            <w:tcW w:type="dxa" w:w="1152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TASK-021, 022, 023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~30 min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Correct science output — 1-liners</w:t>
            </w:r>
          </w:p>
        </w:tc>
      </w:tr>
      <w:tr>
        <w:tc>
          <w:tcPr>
            <w:tcW w:type="dxa" w:w="1152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3456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TASK-027 + Ruff auto-fix, pre-commit, .gitignore</w:t>
            </w:r>
          </w:p>
        </w:tc>
        <w:tc>
          <w:tcPr>
            <w:tcW w:type="dxa" w:w="2304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~2 hrs</w:t>
            </w:r>
          </w:p>
        </w:tc>
        <w:tc>
          <w:tcPr>
            <w:tcW w:type="dxa" w:w="1728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Quality infrastructure, multiplies all future work</w:t>
            </w:r>
          </w:p>
        </w:tc>
      </w:tr>
      <w:tr>
        <w:tc>
          <w:tcPr>
            <w:tcW w:type="dxa" w:w="1152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3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TASK-024, 025, 026, 028, 018; delete </w:t>
            </w: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assembly.py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+ bak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~3 hrs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Reliability, performance, dead-code removal</w:t>
            </w:r>
          </w:p>
        </w:tc>
      </w:tr>
      <w:tr>
        <w:tc>
          <w:tcPr>
            <w:tcW w:type="dxa" w:w="1152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4a</w:t>
            </w:r>
          </w:p>
        </w:tc>
        <w:tc>
          <w:tcPr>
            <w:tcW w:type="dxa" w:w="3456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Make Class-B utils importable (TASK-031)</w:t>
            </w:r>
          </w:p>
        </w:tc>
        <w:tc>
          <w:tcPr>
            <w:tcW w:type="dxa" w:w="2304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~1.5 hrs</w:t>
            </w:r>
          </w:p>
        </w:tc>
        <w:tc>
          <w:tcPr>
            <w:tcW w:type="dxa" w:w="1728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Stepping-stone for in-process calls; enables Tier 4b</w:t>
            </w:r>
          </w:p>
        </w:tc>
      </w:tr>
      <w:tr>
        <w:tc>
          <w:tcPr>
            <w:tcW w:type="dxa" w:w="1152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4b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subprocess migration, per module (TASK-010)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~2 days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Security + silent failure prevention</w:t>
            </w:r>
          </w:p>
        </w:tc>
      </w:tr>
      <w:tr>
        <w:tc>
          <w:tcPr>
            <w:tcW w:type="dxa" w:w="1152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5</w:t>
            </w:r>
          </w:p>
        </w:tc>
        <w:tc>
          <w:tcPr>
            <w:tcW w:type="dxa" w:w="3456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Context managers (CC-4) — alongside Tier 4b</w:t>
            </w:r>
          </w:p>
        </w:tc>
        <w:tc>
          <w:tcPr>
            <w:tcW w:type="dxa" w:w="2304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~2 hrs</w:t>
            </w:r>
          </w:p>
        </w:tc>
        <w:tc>
          <w:tcPr>
            <w:tcW w:type="dxa" w:w="1728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Resource safety in batch mode</w:t>
            </w:r>
          </w:p>
        </w:tc>
      </w:tr>
      <w:tr>
        <w:tc>
          <w:tcPr>
            <w:tcW w:type="dxa" w:w="1152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6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Document inter-module contracts (TASK-029)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~half day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Gate: must precede API-changing refactors</w:t>
            </w:r>
          </w:p>
        </w:tc>
      </w:tr>
      <w:tr>
        <w:tc>
          <w:tcPr>
            <w:tcW w:type="dxa" w:w="1152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7</w:t>
            </w:r>
          </w:p>
        </w:tc>
        <w:tc>
          <w:tcPr>
            <w:tcW w:type="dxa" w:w="3456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Extract God methods + fix os.chdir + test harness (TASK-011, 030, 015)</w:t>
            </w:r>
          </w:p>
        </w:tc>
        <w:tc>
          <w:tcPr>
            <w:tcW w:type="dxa" w:w="2304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~2 weeks</w:t>
            </w:r>
          </w:p>
        </w:tc>
        <w:tc>
          <w:tcPr>
            <w:tcW w:type="dxa" w:w="1728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Testability, headless future, long-term maintainability</w:t>
            </w:r>
          </w:p>
        </w:tc>
      </w:tr>
      <w:tr>
        <w:tc>
          <w:tcPr>
            <w:tcW w:type="dxa" w:w="1152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8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TASK-013, 014, CC-7, 019, 020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Varies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Defer — low urgency or blocked on earlier tiers</w:t>
            </w:r>
          </w:p>
        </w:tc>
      </w:tr>
    </w:tbl>
    <w:p/>
    <w:p>
      <w:pPr>
        <w:spacing w:before="60" w:after="60"/>
        <w:pBdr>
          <w:bottom w:val="single" w:sz="6" w:space="1" w:color="2E6DA4"/>
        </w:pBdr>
      </w:pPr>
    </w:p>
    <w:p>
      <w:pPr>
        <w:spacing w:before="200" w:after="60"/>
      </w:pPr>
      <w:r>
        <w:rPr>
          <w:rFonts w:ascii="Calibri" w:hAnsi="Calibri"/>
          <w:b/>
          <w:color w:val="2E6DA4"/>
          <w:sz w:val="26"/>
        </w:rPr>
        <w:t>Recommended next session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22222"/>
          <w:sz w:val="20"/>
        </w:rPr>
        <w:t xml:space="preserve">Fix all three Tier 1 bugs (~30 min) → commit as </w:t>
      </w:r>
      <w:r>
        <w:rPr>
          <w:rFonts w:ascii="Courier New" w:hAnsi="Courier New"/>
          <w:b w:val="0"/>
          <w:i w:val="0"/>
          <w:color w:val="C7254E"/>
          <w:sz w:val="20"/>
        </w:rPr>
        <w:t>hotfix: correct toPlainText, lastPortion, kmerLength bugs</w:t>
      </w:r>
      <w:r>
        <w:rPr>
          <w:rFonts w:ascii="Calibri" w:hAnsi="Calibri"/>
          <w:b w:val="0"/>
          <w:i w:val="0"/>
          <w:color w:val="222222"/>
          <w:sz w:val="20"/>
        </w:rPr>
        <w:t>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22222"/>
          <w:sz w:val="20"/>
        </w:rPr>
        <w:t xml:space="preserve">Install Ruff, create </w:t>
      </w:r>
      <w:r>
        <w:rPr>
          <w:rFonts w:ascii="Courier New" w:hAnsi="Courier New"/>
          <w:b w:val="0"/>
          <w:i w:val="0"/>
          <w:color w:val="C7254E"/>
          <w:sz w:val="20"/>
        </w:rPr>
        <w:t>pyproject.toml</w:t>
      </w:r>
      <w:r>
        <w:rPr>
          <w:rFonts w:ascii="Calibri" w:hAnsi="Calibri"/>
          <w:b w:val="0"/>
          <w:i w:val="0"/>
          <w:color w:val="222222"/>
          <w:sz w:val="20"/>
        </w:rPr>
        <w:t xml:space="preserve">, run </w:t>
      </w:r>
      <w:r>
        <w:rPr>
          <w:rFonts w:ascii="Courier New" w:hAnsi="Courier New"/>
          <w:b w:val="0"/>
          <w:i w:val="0"/>
          <w:color w:val="C7254E"/>
          <w:sz w:val="20"/>
        </w:rPr>
        <w:t>ruff --fix</w:t>
      </w:r>
      <w:r>
        <w:rPr>
          <w:rFonts w:ascii="Calibri" w:hAnsi="Calibri"/>
          <w:b w:val="0"/>
          <w:i w:val="0"/>
          <w:color w:val="222222"/>
          <w:sz w:val="20"/>
        </w:rPr>
        <w:t xml:space="preserve"> on E712/E713 (~1 hour) → commit as </w:t>
      </w:r>
      <w:r>
        <w:rPr>
          <w:rFonts w:ascii="Courier New" w:hAnsi="Courier New"/>
          <w:b w:val="0"/>
          <w:i w:val="0"/>
          <w:color w:val="C7254E"/>
          <w:sz w:val="20"/>
        </w:rPr>
        <w:t>tooling: add Ruff baseline, auto-fix 210 comparison anti-patterns</w:t>
      </w:r>
      <w:r>
        <w:rPr>
          <w:rFonts w:ascii="Calibri" w:hAnsi="Calibri"/>
          <w:b w:val="0"/>
          <w:i w:val="0"/>
          <w:color w:val="222222"/>
          <w:sz w:val="20"/>
        </w:rPr>
        <w:t>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22222"/>
          <w:sz w:val="20"/>
        </w:rPr>
        <w:t xml:space="preserve">Work through Tier 3 cleanup (~3 hours) → commit as </w:t>
      </w:r>
      <w:r>
        <w:rPr>
          <w:rFonts w:ascii="Courier New" w:hAnsi="Courier New"/>
          <w:b w:val="0"/>
          <w:i w:val="0"/>
          <w:color w:val="C7254E"/>
          <w:sz w:val="20"/>
        </w:rPr>
        <w:t>cleanup: remove debug pauses/prints, fix makeblastdb loop, Biopython deprecation, delete dead assembly.py and bak</w:t>
      </w:r>
      <w:r>
        <w:rPr>
          <w:rFonts w:ascii="Calibri" w:hAnsi="Calibri"/>
          <w:b w:val="0"/>
          <w:i w:val="0"/>
          <w:color w:val="222222"/>
          <w:sz w:val="20"/>
        </w:rPr>
        <w:t>.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222222"/>
          <w:sz w:val="20"/>
        </w:rPr>
        <w:t>This sequence delivers the highest value per hour and leaves the codebase in a significantly safer, cleaner state before the subprocess migration begins.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