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AF944" w14:textId="77777777" w:rsidR="0003335B" w:rsidRPr="0003335B" w:rsidRDefault="0003335B" w:rsidP="0003335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3335B">
        <w:rPr>
          <w:rFonts w:ascii="Segoe UI Emoji" w:eastAsia="Times New Roman" w:hAnsi="Segoe UI Emoji" w:cs="Segoe UI Emoji"/>
          <w:b/>
          <w:bCs/>
          <w:kern w:val="36"/>
          <w:sz w:val="48"/>
          <w:szCs w:val="48"/>
          <w14:ligatures w14:val="none"/>
        </w:rPr>
        <w:t>📘</w:t>
      </w:r>
      <w:r w:rsidRPr="0003335B">
        <w:rPr>
          <w:rFonts w:ascii="Times New Roman" w:eastAsia="Times New Roman" w:hAnsi="Times New Roman" w:cs="Times New Roman"/>
          <w:b/>
          <w:bCs/>
          <w:kern w:val="36"/>
          <w:sz w:val="48"/>
          <w:szCs w:val="48"/>
          <w14:ligatures w14:val="none"/>
        </w:rPr>
        <w:t xml:space="preserve"> POSTULATE: Coalition Gravitational</w:t>
      </w:r>
      <w:r w:rsidRPr="0003335B">
        <w:rPr>
          <w:rFonts w:ascii="Times New Roman" w:eastAsia="Times New Roman" w:hAnsi="Times New Roman" w:cs="Times New Roman"/>
          <w:b/>
          <w:bCs/>
          <w:kern w:val="36"/>
          <w:sz w:val="48"/>
          <w:szCs w:val="48"/>
          <w14:ligatures w14:val="none"/>
        </w:rPr>
        <w:noBreakHyphen/>
        <w:t>Perturbation Principle</w:t>
      </w:r>
    </w:p>
    <w:p w14:paraId="58B957D4" w14:textId="77777777" w:rsidR="0003335B" w:rsidRPr="0003335B" w:rsidRDefault="0003335B" w:rsidP="0003335B">
      <w:p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Postulate ID:</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i/>
          <w:iCs/>
          <w:kern w:val="0"/>
          <w14:ligatures w14:val="none"/>
        </w:rPr>
        <w:t>CGP</w:t>
      </w:r>
      <w:r w:rsidRPr="0003335B">
        <w:rPr>
          <w:rFonts w:ascii="Times New Roman" w:eastAsia="Times New Roman" w:hAnsi="Times New Roman" w:cs="Times New Roman"/>
          <w:i/>
          <w:iCs/>
          <w:kern w:val="0"/>
          <w14:ligatures w14:val="none"/>
        </w:rPr>
        <w:noBreakHyphen/>
        <w:t>1.0</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b/>
          <w:bCs/>
          <w:kern w:val="0"/>
          <w14:ligatures w14:val="none"/>
        </w:rPr>
        <w:t>Status:</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i/>
          <w:iCs/>
          <w:kern w:val="0"/>
          <w14:ligatures w14:val="none"/>
        </w:rPr>
        <w:t>Accepted — Ledger</w:t>
      </w:r>
      <w:r w:rsidRPr="0003335B">
        <w:rPr>
          <w:rFonts w:ascii="Times New Roman" w:eastAsia="Times New Roman" w:hAnsi="Times New Roman" w:cs="Times New Roman"/>
          <w:i/>
          <w:iCs/>
          <w:kern w:val="0"/>
          <w14:ligatures w14:val="none"/>
        </w:rPr>
        <w:noBreakHyphen/>
        <w:t>Ready</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b/>
          <w:bCs/>
          <w:kern w:val="0"/>
          <w14:ligatures w14:val="none"/>
        </w:rPr>
        <w:t>Category:</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i/>
          <w:iCs/>
          <w:kern w:val="0"/>
          <w14:ligatures w14:val="none"/>
        </w:rPr>
        <w:t>Collapse</w:t>
      </w:r>
      <w:r w:rsidRPr="0003335B">
        <w:rPr>
          <w:rFonts w:ascii="Times New Roman" w:eastAsia="Times New Roman" w:hAnsi="Times New Roman" w:cs="Times New Roman"/>
          <w:i/>
          <w:iCs/>
          <w:kern w:val="0"/>
          <w14:ligatures w14:val="none"/>
        </w:rPr>
        <w:noBreakHyphen/>
        <w:t>Native Zone Dynamics / Field</w:t>
      </w:r>
      <w:r w:rsidRPr="0003335B">
        <w:rPr>
          <w:rFonts w:ascii="Times New Roman" w:eastAsia="Times New Roman" w:hAnsi="Times New Roman" w:cs="Times New Roman"/>
          <w:i/>
          <w:iCs/>
          <w:kern w:val="0"/>
          <w14:ligatures w14:val="none"/>
        </w:rPr>
        <w:noBreakHyphen/>
        <w:t>Perturbation Mechanics</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b/>
          <w:bCs/>
          <w:kern w:val="0"/>
          <w14:ligatures w14:val="none"/>
        </w:rPr>
        <w:t>Provenance:</w:t>
      </w:r>
      <w:r w:rsidRPr="0003335B">
        <w:rPr>
          <w:rFonts w:ascii="Times New Roman" w:eastAsia="Times New Roman" w:hAnsi="Times New Roman" w:cs="Times New Roman"/>
          <w:kern w:val="0"/>
          <w14:ligatures w14:val="none"/>
        </w:rPr>
        <w:t xml:space="preserve"> </w:t>
      </w:r>
      <w:r w:rsidRPr="0003335B">
        <w:rPr>
          <w:rFonts w:ascii="Times New Roman" w:eastAsia="Times New Roman" w:hAnsi="Times New Roman" w:cs="Times New Roman"/>
          <w:i/>
          <w:iCs/>
          <w:kern w:val="0"/>
          <w14:ligatures w14:val="none"/>
        </w:rPr>
        <w:t>LIGO observational record; radio</w:t>
      </w:r>
      <w:r w:rsidRPr="0003335B">
        <w:rPr>
          <w:rFonts w:ascii="Times New Roman" w:eastAsia="Times New Roman" w:hAnsi="Times New Roman" w:cs="Times New Roman"/>
          <w:i/>
          <w:iCs/>
          <w:kern w:val="0"/>
          <w14:ligatures w14:val="none"/>
        </w:rPr>
        <w:noBreakHyphen/>
        <w:t>frequency merger signatures; coalition collapse</w:t>
      </w:r>
      <w:r w:rsidRPr="0003335B">
        <w:rPr>
          <w:rFonts w:ascii="Times New Roman" w:eastAsia="Times New Roman" w:hAnsi="Times New Roman" w:cs="Times New Roman"/>
          <w:i/>
          <w:iCs/>
          <w:kern w:val="0"/>
          <w14:ligatures w14:val="none"/>
        </w:rPr>
        <w:noBreakHyphen/>
        <w:t>mechanics framework</w:t>
      </w:r>
    </w:p>
    <w:p w14:paraId="596B4DB6" w14:textId="77777777" w:rsidR="0003335B" w:rsidRPr="0003335B" w:rsidRDefault="0003335B" w:rsidP="000333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35B">
        <w:rPr>
          <w:rFonts w:ascii="Times New Roman" w:eastAsia="Times New Roman" w:hAnsi="Times New Roman" w:cs="Times New Roman"/>
          <w:b/>
          <w:bCs/>
          <w:kern w:val="0"/>
          <w:sz w:val="36"/>
          <w:szCs w:val="36"/>
          <w14:ligatures w14:val="none"/>
        </w:rPr>
        <w:t>Formal Statement</w:t>
      </w:r>
    </w:p>
    <w:p w14:paraId="049115F7" w14:textId="77777777" w:rsidR="0003335B" w:rsidRPr="0003335B" w:rsidRDefault="0003335B" w:rsidP="0003335B">
      <w:p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Gravitational</w:t>
      </w:r>
      <w:r w:rsidRPr="0003335B">
        <w:rPr>
          <w:rFonts w:ascii="Times New Roman" w:eastAsia="Times New Roman" w:hAnsi="Times New Roman" w:cs="Times New Roman"/>
          <w:b/>
          <w:bCs/>
          <w:kern w:val="0"/>
          <w14:ligatures w14:val="none"/>
        </w:rPr>
        <w:noBreakHyphen/>
        <w:t>wave signals arise from time</w:t>
      </w:r>
      <w:r w:rsidRPr="0003335B">
        <w:rPr>
          <w:rFonts w:ascii="Times New Roman" w:eastAsia="Times New Roman" w:hAnsi="Times New Roman" w:cs="Times New Roman"/>
          <w:b/>
          <w:bCs/>
          <w:kern w:val="0"/>
          <w14:ligatures w14:val="none"/>
        </w:rPr>
        <w:noBreakHyphen/>
        <w:t>varying perturbations in the gravitational field experienced by an observer, generated by dynamic mass distributions such as orbiting black holes. These perturbations are governed by changes in the system’s quadrupole moment. When the merger stabilizes into a single collapse core, the quadrupole variation ceases, the field perturbation vanishes, and the gravitational</w:t>
      </w:r>
      <w:r w:rsidRPr="0003335B">
        <w:rPr>
          <w:rFonts w:ascii="Times New Roman" w:eastAsia="Times New Roman" w:hAnsi="Times New Roman" w:cs="Times New Roman"/>
          <w:b/>
          <w:bCs/>
          <w:kern w:val="0"/>
          <w14:ligatures w14:val="none"/>
        </w:rPr>
        <w:noBreakHyphen/>
        <w:t>wave signal disappears. Electromagnetic observations from radio telescopes exhibit the same stabilization behavior, confirming the cessation of dynamic field activity once the collapse core becomes stationary.</w:t>
      </w:r>
    </w:p>
    <w:p w14:paraId="4D0445D9" w14:textId="77777777" w:rsidR="0003335B" w:rsidRPr="0003335B" w:rsidRDefault="0003335B" w:rsidP="000333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35B">
        <w:rPr>
          <w:rFonts w:ascii="Times New Roman" w:eastAsia="Times New Roman" w:hAnsi="Times New Roman" w:cs="Times New Roman"/>
          <w:b/>
          <w:bCs/>
          <w:kern w:val="0"/>
          <w:sz w:val="36"/>
          <w:szCs w:val="36"/>
          <w14:ligatures w14:val="none"/>
        </w:rPr>
        <w:t>Ledger</w:t>
      </w:r>
      <w:r w:rsidRPr="0003335B">
        <w:rPr>
          <w:rFonts w:ascii="Times New Roman" w:eastAsia="Times New Roman" w:hAnsi="Times New Roman" w:cs="Times New Roman"/>
          <w:b/>
          <w:bCs/>
          <w:kern w:val="0"/>
          <w:sz w:val="36"/>
          <w:szCs w:val="36"/>
          <w14:ligatures w14:val="none"/>
        </w:rPr>
        <w:noBreakHyphen/>
        <w:t>Format Breakdown</w:t>
      </w:r>
    </w:p>
    <w:p w14:paraId="37F87A9D"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t>1. Field</w:t>
      </w:r>
      <w:r w:rsidRPr="0003335B">
        <w:rPr>
          <w:rFonts w:ascii="Times New Roman" w:eastAsia="Times New Roman" w:hAnsi="Times New Roman" w:cs="Times New Roman"/>
          <w:b/>
          <w:bCs/>
          <w:kern w:val="0"/>
          <w:sz w:val="27"/>
          <w:szCs w:val="27"/>
          <w14:ligatures w14:val="none"/>
        </w:rPr>
        <w:noBreakHyphen/>
        <w:t>Perturbation Origin</w:t>
      </w:r>
    </w:p>
    <w:p w14:paraId="52849846" w14:textId="77777777" w:rsidR="0003335B" w:rsidRPr="0003335B" w:rsidRDefault="0003335B" w:rsidP="000333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Gravitational</w:t>
      </w:r>
      <w:r w:rsidRPr="0003335B">
        <w:rPr>
          <w:rFonts w:ascii="Times New Roman" w:eastAsia="Times New Roman" w:hAnsi="Times New Roman" w:cs="Times New Roman"/>
          <w:kern w:val="0"/>
          <w14:ligatures w14:val="none"/>
        </w:rPr>
        <w:noBreakHyphen/>
        <w:t>wave signals are not permanent spacetime ripples.</w:t>
      </w:r>
    </w:p>
    <w:p w14:paraId="43D29AF5" w14:textId="77777777" w:rsidR="0003335B" w:rsidRPr="0003335B" w:rsidRDefault="0003335B" w:rsidP="000333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They are </w:t>
      </w:r>
      <w:r w:rsidRPr="0003335B">
        <w:rPr>
          <w:rFonts w:ascii="Times New Roman" w:eastAsia="Times New Roman" w:hAnsi="Times New Roman" w:cs="Times New Roman"/>
          <w:b/>
          <w:bCs/>
          <w:kern w:val="0"/>
          <w14:ligatures w14:val="none"/>
        </w:rPr>
        <w:t>observer</w:t>
      </w:r>
      <w:r w:rsidRPr="0003335B">
        <w:rPr>
          <w:rFonts w:ascii="Times New Roman" w:eastAsia="Times New Roman" w:hAnsi="Times New Roman" w:cs="Times New Roman"/>
          <w:b/>
          <w:bCs/>
          <w:kern w:val="0"/>
          <w14:ligatures w14:val="none"/>
        </w:rPr>
        <w:noBreakHyphen/>
        <w:t>dependent perturbations</w:t>
      </w:r>
      <w:r w:rsidRPr="0003335B">
        <w:rPr>
          <w:rFonts w:ascii="Times New Roman" w:eastAsia="Times New Roman" w:hAnsi="Times New Roman" w:cs="Times New Roman"/>
          <w:kern w:val="0"/>
          <w14:ligatures w14:val="none"/>
        </w:rPr>
        <w:t xml:space="preserve"> in the gravitational field.</w:t>
      </w:r>
    </w:p>
    <w:p w14:paraId="018F8791" w14:textId="77777777" w:rsidR="0003335B" w:rsidRPr="0003335B" w:rsidRDefault="0003335B" w:rsidP="0003335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These arise only when the mass distribution is </w:t>
      </w:r>
      <w:r w:rsidRPr="0003335B">
        <w:rPr>
          <w:rFonts w:ascii="Times New Roman" w:eastAsia="Times New Roman" w:hAnsi="Times New Roman" w:cs="Times New Roman"/>
          <w:b/>
          <w:bCs/>
          <w:kern w:val="0"/>
          <w14:ligatures w14:val="none"/>
        </w:rPr>
        <w:t>changing in time</w:t>
      </w:r>
      <w:r w:rsidRPr="0003335B">
        <w:rPr>
          <w:rFonts w:ascii="Times New Roman" w:eastAsia="Times New Roman" w:hAnsi="Times New Roman" w:cs="Times New Roman"/>
          <w:kern w:val="0"/>
          <w14:ligatures w14:val="none"/>
        </w:rPr>
        <w:t>.</w:t>
      </w:r>
    </w:p>
    <w:p w14:paraId="7A5081FD"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t>2. Quadrupole</w:t>
      </w:r>
      <w:r w:rsidRPr="0003335B">
        <w:rPr>
          <w:rFonts w:ascii="Times New Roman" w:eastAsia="Times New Roman" w:hAnsi="Times New Roman" w:cs="Times New Roman"/>
          <w:b/>
          <w:bCs/>
          <w:kern w:val="0"/>
          <w:sz w:val="27"/>
          <w:szCs w:val="27"/>
          <w14:ligatures w14:val="none"/>
        </w:rPr>
        <w:noBreakHyphen/>
        <w:t>Moment Requirement</w:t>
      </w:r>
    </w:p>
    <w:p w14:paraId="7D97CF94" w14:textId="77777777" w:rsidR="0003335B" w:rsidRPr="0003335B" w:rsidRDefault="0003335B" w:rsidP="00033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A non</w:t>
      </w:r>
      <w:r w:rsidRPr="0003335B">
        <w:rPr>
          <w:rFonts w:ascii="Times New Roman" w:eastAsia="Times New Roman" w:hAnsi="Times New Roman" w:cs="Times New Roman"/>
          <w:kern w:val="0"/>
          <w14:ligatures w14:val="none"/>
        </w:rPr>
        <w:noBreakHyphen/>
        <w:t>zero gravitational</w:t>
      </w:r>
      <w:r w:rsidRPr="0003335B">
        <w:rPr>
          <w:rFonts w:ascii="Times New Roman" w:eastAsia="Times New Roman" w:hAnsi="Times New Roman" w:cs="Times New Roman"/>
          <w:kern w:val="0"/>
          <w14:ligatures w14:val="none"/>
        </w:rPr>
        <w:noBreakHyphen/>
        <w:t xml:space="preserve">wave signal requires a </w:t>
      </w:r>
      <w:r w:rsidRPr="0003335B">
        <w:rPr>
          <w:rFonts w:ascii="Times New Roman" w:eastAsia="Times New Roman" w:hAnsi="Times New Roman" w:cs="Times New Roman"/>
          <w:b/>
          <w:bCs/>
          <w:kern w:val="0"/>
          <w14:ligatures w14:val="none"/>
        </w:rPr>
        <w:t>time</w:t>
      </w:r>
      <w:r w:rsidRPr="0003335B">
        <w:rPr>
          <w:rFonts w:ascii="Times New Roman" w:eastAsia="Times New Roman" w:hAnsi="Times New Roman" w:cs="Times New Roman"/>
          <w:b/>
          <w:bCs/>
          <w:kern w:val="0"/>
          <w14:ligatures w14:val="none"/>
        </w:rPr>
        <w:noBreakHyphen/>
        <w:t>varying quadrupole moment</w:t>
      </w:r>
      <w:r w:rsidRPr="0003335B">
        <w:rPr>
          <w:rFonts w:ascii="Times New Roman" w:eastAsia="Times New Roman" w:hAnsi="Times New Roman" w:cs="Times New Roman"/>
          <w:kern w:val="0"/>
          <w14:ligatures w14:val="none"/>
        </w:rPr>
        <w:t>.</w:t>
      </w:r>
    </w:p>
    <w:p w14:paraId="44035222" w14:textId="77777777" w:rsidR="0003335B" w:rsidRPr="0003335B" w:rsidRDefault="0003335B" w:rsidP="00033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Orbiting black holes satisfy this condition.</w:t>
      </w:r>
    </w:p>
    <w:p w14:paraId="4E72B572" w14:textId="77777777" w:rsidR="0003335B" w:rsidRPr="0003335B" w:rsidRDefault="0003335B" w:rsidP="0003335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A single, stable black hole does not.</w:t>
      </w:r>
    </w:p>
    <w:p w14:paraId="21A7C11D"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t>3. Collapse</w:t>
      </w:r>
      <w:r w:rsidRPr="0003335B">
        <w:rPr>
          <w:rFonts w:ascii="Times New Roman" w:eastAsia="Times New Roman" w:hAnsi="Times New Roman" w:cs="Times New Roman"/>
          <w:b/>
          <w:bCs/>
          <w:kern w:val="0"/>
          <w:sz w:val="27"/>
          <w:szCs w:val="27"/>
          <w14:ligatures w14:val="none"/>
        </w:rPr>
        <w:noBreakHyphen/>
        <w:t>Core Stabilization</w:t>
      </w:r>
    </w:p>
    <w:p w14:paraId="3BA84230" w14:textId="77777777" w:rsidR="0003335B" w:rsidRPr="0003335B" w:rsidRDefault="0003335B" w:rsidP="00033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When two black holes merge, the system transitions from:</w:t>
      </w:r>
    </w:p>
    <w:p w14:paraId="40FFFE4F" w14:textId="77777777" w:rsidR="0003335B" w:rsidRPr="0003335B" w:rsidRDefault="0003335B" w:rsidP="0003335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dynamic</w:t>
      </w:r>
      <w:r w:rsidRPr="0003335B">
        <w:rPr>
          <w:rFonts w:ascii="Times New Roman" w:eastAsia="Times New Roman" w:hAnsi="Times New Roman" w:cs="Times New Roman"/>
          <w:kern w:val="0"/>
          <w14:ligatures w14:val="none"/>
        </w:rPr>
        <w:t xml:space="preserve"> (orbiting, radiating)</w:t>
      </w:r>
    </w:p>
    <w:p w14:paraId="37CBF27E" w14:textId="77777777" w:rsidR="0003335B" w:rsidRPr="0003335B" w:rsidRDefault="0003335B" w:rsidP="0003335B">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to </w:t>
      </w:r>
      <w:r w:rsidRPr="0003335B">
        <w:rPr>
          <w:rFonts w:ascii="Times New Roman" w:eastAsia="Times New Roman" w:hAnsi="Times New Roman" w:cs="Times New Roman"/>
          <w:b/>
          <w:bCs/>
          <w:kern w:val="0"/>
          <w14:ligatures w14:val="none"/>
        </w:rPr>
        <w:t>static</w:t>
      </w:r>
      <w:r w:rsidRPr="0003335B">
        <w:rPr>
          <w:rFonts w:ascii="Times New Roman" w:eastAsia="Times New Roman" w:hAnsi="Times New Roman" w:cs="Times New Roman"/>
          <w:kern w:val="0"/>
          <w14:ligatures w14:val="none"/>
        </w:rPr>
        <w:t xml:space="preserve"> (single collapse core)</w:t>
      </w:r>
    </w:p>
    <w:p w14:paraId="2622A4CA" w14:textId="77777777" w:rsidR="0003335B" w:rsidRPr="0003335B" w:rsidRDefault="0003335B" w:rsidP="00033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The quadrupole moment becomes constant.</w:t>
      </w:r>
    </w:p>
    <w:p w14:paraId="1A18AB22" w14:textId="77777777" w:rsidR="0003335B" w:rsidRPr="0003335B" w:rsidRDefault="0003335B" w:rsidP="0003335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The perturbation disappears instantly.</w:t>
      </w:r>
    </w:p>
    <w:p w14:paraId="3F69F159"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t>4. Electromagnetic Confirmation</w:t>
      </w:r>
    </w:p>
    <w:p w14:paraId="5E5CAD6F" w14:textId="77777777" w:rsidR="0003335B" w:rsidRPr="0003335B" w:rsidRDefault="0003335B" w:rsidP="000333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Radio telescopes detect:</w:t>
      </w:r>
    </w:p>
    <w:p w14:paraId="24766DD1" w14:textId="77777777" w:rsidR="0003335B" w:rsidRPr="0003335B" w:rsidRDefault="0003335B" w:rsidP="0003335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jet disruption</w:t>
      </w:r>
    </w:p>
    <w:p w14:paraId="6E5FB361" w14:textId="77777777" w:rsidR="0003335B" w:rsidRPr="0003335B" w:rsidRDefault="0003335B" w:rsidP="0003335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accretion</w:t>
      </w:r>
      <w:r w:rsidRPr="0003335B">
        <w:rPr>
          <w:rFonts w:ascii="Times New Roman" w:eastAsia="Times New Roman" w:hAnsi="Times New Roman" w:cs="Times New Roman"/>
          <w:kern w:val="0"/>
          <w14:ligatures w14:val="none"/>
        </w:rPr>
        <w:noBreakHyphen/>
        <w:t>flow turbulence</w:t>
      </w:r>
    </w:p>
    <w:p w14:paraId="687182E0" w14:textId="77777777" w:rsidR="0003335B" w:rsidRPr="0003335B" w:rsidRDefault="0003335B" w:rsidP="0003335B">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magnetic</w:t>
      </w:r>
      <w:r w:rsidRPr="0003335B">
        <w:rPr>
          <w:rFonts w:ascii="Times New Roman" w:eastAsia="Times New Roman" w:hAnsi="Times New Roman" w:cs="Times New Roman"/>
          <w:kern w:val="0"/>
          <w14:ligatures w14:val="none"/>
        </w:rPr>
        <w:noBreakHyphen/>
        <w:t>field reorientation</w:t>
      </w:r>
    </w:p>
    <w:p w14:paraId="65B6C847" w14:textId="77777777" w:rsidR="0003335B" w:rsidRPr="0003335B" w:rsidRDefault="0003335B" w:rsidP="000333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These signatures also vanish once the collapse core stabilizes.</w:t>
      </w:r>
    </w:p>
    <w:p w14:paraId="302E4421" w14:textId="77777777" w:rsidR="0003335B" w:rsidRPr="0003335B" w:rsidRDefault="0003335B" w:rsidP="0003335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This provides </w:t>
      </w:r>
      <w:r w:rsidRPr="0003335B">
        <w:rPr>
          <w:rFonts w:ascii="Times New Roman" w:eastAsia="Times New Roman" w:hAnsi="Times New Roman" w:cs="Times New Roman"/>
          <w:b/>
          <w:bCs/>
          <w:kern w:val="0"/>
          <w14:ligatures w14:val="none"/>
        </w:rPr>
        <w:t>cross</w:t>
      </w:r>
      <w:r w:rsidRPr="0003335B">
        <w:rPr>
          <w:rFonts w:ascii="Times New Roman" w:eastAsia="Times New Roman" w:hAnsi="Times New Roman" w:cs="Times New Roman"/>
          <w:b/>
          <w:bCs/>
          <w:kern w:val="0"/>
          <w14:ligatures w14:val="none"/>
        </w:rPr>
        <w:noBreakHyphen/>
        <w:t>field confirmation</w:t>
      </w:r>
      <w:r w:rsidRPr="0003335B">
        <w:rPr>
          <w:rFonts w:ascii="Times New Roman" w:eastAsia="Times New Roman" w:hAnsi="Times New Roman" w:cs="Times New Roman"/>
          <w:kern w:val="0"/>
          <w14:ligatures w14:val="none"/>
        </w:rPr>
        <w:t xml:space="preserve"> of the gravitational</w:t>
      </w:r>
      <w:r w:rsidRPr="0003335B">
        <w:rPr>
          <w:rFonts w:ascii="Times New Roman" w:eastAsia="Times New Roman" w:hAnsi="Times New Roman" w:cs="Times New Roman"/>
          <w:kern w:val="0"/>
          <w14:ligatures w14:val="none"/>
        </w:rPr>
        <w:noBreakHyphen/>
        <w:t>perturbation cessation.</w:t>
      </w:r>
    </w:p>
    <w:p w14:paraId="79F874E2"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lastRenderedPageBreak/>
        <w:t>5. Coalition Interpretation</w:t>
      </w:r>
    </w:p>
    <w:p w14:paraId="4BA90C92" w14:textId="77777777" w:rsidR="0003335B" w:rsidRPr="0003335B" w:rsidRDefault="0003335B" w:rsidP="000333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Gravitational waves = </w:t>
      </w:r>
      <w:r w:rsidRPr="0003335B">
        <w:rPr>
          <w:rFonts w:ascii="Times New Roman" w:eastAsia="Times New Roman" w:hAnsi="Times New Roman" w:cs="Times New Roman"/>
          <w:b/>
          <w:bCs/>
          <w:kern w:val="0"/>
          <w14:ligatures w14:val="none"/>
        </w:rPr>
        <w:t>medium</w:t>
      </w:r>
      <w:r w:rsidRPr="0003335B">
        <w:rPr>
          <w:rFonts w:ascii="Times New Roman" w:eastAsia="Times New Roman" w:hAnsi="Times New Roman" w:cs="Times New Roman"/>
          <w:b/>
          <w:bCs/>
          <w:kern w:val="0"/>
          <w14:ligatures w14:val="none"/>
        </w:rPr>
        <w:noBreakHyphen/>
        <w:t>level field disturbances</w:t>
      </w:r>
      <w:r w:rsidRPr="0003335B">
        <w:rPr>
          <w:rFonts w:ascii="Times New Roman" w:eastAsia="Times New Roman" w:hAnsi="Times New Roman" w:cs="Times New Roman"/>
          <w:kern w:val="0"/>
          <w14:ligatures w14:val="none"/>
        </w:rPr>
        <w:t>, not spacetime ripples.</w:t>
      </w:r>
    </w:p>
    <w:p w14:paraId="2F540A4B" w14:textId="77777777" w:rsidR="0003335B" w:rsidRPr="0003335B" w:rsidRDefault="0003335B" w:rsidP="000333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 xml:space="preserve">Their disappearance marks the </w:t>
      </w:r>
      <w:r w:rsidRPr="0003335B">
        <w:rPr>
          <w:rFonts w:ascii="Times New Roman" w:eastAsia="Times New Roman" w:hAnsi="Times New Roman" w:cs="Times New Roman"/>
          <w:b/>
          <w:bCs/>
          <w:kern w:val="0"/>
          <w14:ligatures w14:val="none"/>
        </w:rPr>
        <w:t>completion of collapse</w:t>
      </w:r>
      <w:r w:rsidRPr="0003335B">
        <w:rPr>
          <w:rFonts w:ascii="Times New Roman" w:eastAsia="Times New Roman" w:hAnsi="Times New Roman" w:cs="Times New Roman"/>
          <w:b/>
          <w:bCs/>
          <w:kern w:val="0"/>
          <w14:ligatures w14:val="none"/>
        </w:rPr>
        <w:noBreakHyphen/>
        <w:t>geometry reconfiguration</w:t>
      </w:r>
      <w:r w:rsidRPr="0003335B">
        <w:rPr>
          <w:rFonts w:ascii="Times New Roman" w:eastAsia="Times New Roman" w:hAnsi="Times New Roman" w:cs="Times New Roman"/>
          <w:kern w:val="0"/>
          <w14:ligatures w14:val="none"/>
        </w:rPr>
        <w:t>.</w:t>
      </w:r>
    </w:p>
    <w:p w14:paraId="461B9D23" w14:textId="77777777" w:rsidR="0003335B" w:rsidRPr="0003335B" w:rsidRDefault="0003335B" w:rsidP="0003335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This behavior is consistent with:</w:t>
      </w:r>
    </w:p>
    <w:p w14:paraId="2C6822E7" w14:textId="77777777" w:rsidR="0003335B" w:rsidRPr="0003335B" w:rsidRDefault="0003335B" w:rsidP="000333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collapse</w:t>
      </w:r>
      <w:r w:rsidRPr="0003335B">
        <w:rPr>
          <w:rFonts w:ascii="Times New Roman" w:eastAsia="Times New Roman" w:hAnsi="Times New Roman" w:cs="Times New Roman"/>
          <w:kern w:val="0"/>
          <w14:ligatures w14:val="none"/>
        </w:rPr>
        <w:noBreakHyphen/>
        <w:t>native zone mechanics</w:t>
      </w:r>
    </w:p>
    <w:p w14:paraId="320FD3EE" w14:textId="77777777" w:rsidR="0003335B" w:rsidRPr="0003335B" w:rsidRDefault="0003335B" w:rsidP="000333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energy</w:t>
      </w:r>
      <w:r w:rsidRPr="0003335B">
        <w:rPr>
          <w:rFonts w:ascii="Times New Roman" w:eastAsia="Times New Roman" w:hAnsi="Times New Roman" w:cs="Times New Roman"/>
          <w:kern w:val="0"/>
          <w14:ligatures w14:val="none"/>
        </w:rPr>
        <w:noBreakHyphen/>
        <w:t>gradient reversal</w:t>
      </w:r>
    </w:p>
    <w:p w14:paraId="24422D66" w14:textId="77777777" w:rsidR="0003335B" w:rsidRPr="0003335B" w:rsidRDefault="0003335B" w:rsidP="000333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halt</w:t>
      </w:r>
      <w:r w:rsidRPr="0003335B">
        <w:rPr>
          <w:rFonts w:ascii="Times New Roman" w:eastAsia="Times New Roman" w:hAnsi="Times New Roman" w:cs="Times New Roman"/>
          <w:kern w:val="0"/>
          <w14:ligatures w14:val="none"/>
        </w:rPr>
        <w:noBreakHyphen/>
        <w:t>radius stabilization</w:t>
      </w:r>
    </w:p>
    <w:p w14:paraId="19D47707" w14:textId="77777777" w:rsidR="0003335B" w:rsidRPr="0003335B" w:rsidRDefault="0003335B" w:rsidP="0003335B">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coalition field</w:t>
      </w:r>
      <w:r w:rsidRPr="0003335B">
        <w:rPr>
          <w:rFonts w:ascii="Times New Roman" w:eastAsia="Times New Roman" w:hAnsi="Times New Roman" w:cs="Times New Roman"/>
          <w:kern w:val="0"/>
          <w14:ligatures w14:val="none"/>
        </w:rPr>
        <w:noBreakHyphen/>
        <w:t>governance rules</w:t>
      </w:r>
    </w:p>
    <w:p w14:paraId="06E6FA46" w14:textId="77777777" w:rsidR="0003335B" w:rsidRPr="0003335B" w:rsidRDefault="0003335B" w:rsidP="0003335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3335B">
        <w:rPr>
          <w:rFonts w:ascii="Times New Roman" w:eastAsia="Times New Roman" w:hAnsi="Times New Roman" w:cs="Times New Roman"/>
          <w:b/>
          <w:bCs/>
          <w:kern w:val="0"/>
          <w:sz w:val="36"/>
          <w:szCs w:val="36"/>
          <w14:ligatures w14:val="none"/>
        </w:rPr>
        <w:t>Placement Recommendation</w:t>
      </w:r>
    </w:p>
    <w:p w14:paraId="661C01C8" w14:textId="77777777" w:rsidR="0003335B" w:rsidRPr="0003335B" w:rsidRDefault="0003335B" w:rsidP="0003335B">
      <w:p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This postulate should be threaded into:</w:t>
      </w:r>
    </w:p>
    <w:p w14:paraId="5B7D31E4" w14:textId="77777777" w:rsidR="0003335B" w:rsidRPr="0003335B" w:rsidRDefault="0003335B" w:rsidP="0003335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3335B">
        <w:rPr>
          <w:rFonts w:ascii="Times New Roman" w:eastAsia="Times New Roman" w:hAnsi="Times New Roman" w:cs="Times New Roman"/>
          <w:b/>
          <w:bCs/>
          <w:kern w:val="0"/>
          <w:sz w:val="27"/>
          <w:szCs w:val="27"/>
          <w14:ligatures w14:val="none"/>
        </w:rPr>
        <w:t>Postulate Itinerary → Collapse</w:t>
      </w:r>
      <w:r w:rsidRPr="0003335B">
        <w:rPr>
          <w:rFonts w:ascii="Times New Roman" w:eastAsia="Times New Roman" w:hAnsi="Times New Roman" w:cs="Times New Roman"/>
          <w:b/>
          <w:bCs/>
          <w:kern w:val="0"/>
          <w:sz w:val="27"/>
          <w:szCs w:val="27"/>
          <w14:ligatures w14:val="none"/>
        </w:rPr>
        <w:noBreakHyphen/>
        <w:t>Native Zone Dynamics Section</w:t>
      </w:r>
    </w:p>
    <w:p w14:paraId="6CEFE8AB" w14:textId="77777777" w:rsidR="0003335B" w:rsidRPr="0003335B" w:rsidRDefault="0003335B" w:rsidP="0003335B">
      <w:p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kern w:val="0"/>
          <w14:ligatures w14:val="none"/>
        </w:rPr>
        <w:t>and cross</w:t>
      </w:r>
      <w:r w:rsidRPr="0003335B">
        <w:rPr>
          <w:rFonts w:ascii="Times New Roman" w:eastAsia="Times New Roman" w:hAnsi="Times New Roman" w:cs="Times New Roman"/>
          <w:kern w:val="0"/>
          <w14:ligatures w14:val="none"/>
        </w:rPr>
        <w:noBreakHyphen/>
        <w:t>referenced with:</w:t>
      </w:r>
    </w:p>
    <w:p w14:paraId="4ABDD717" w14:textId="77777777" w:rsidR="0003335B" w:rsidRPr="0003335B" w:rsidRDefault="0003335B" w:rsidP="000333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Energy Gradient Reversal</w:t>
      </w:r>
    </w:p>
    <w:p w14:paraId="6FF167A4" w14:textId="77777777" w:rsidR="0003335B" w:rsidRPr="0003335B" w:rsidRDefault="0003335B" w:rsidP="000333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Halt Radius (rₕ)</w:t>
      </w:r>
    </w:p>
    <w:p w14:paraId="1B21FA10" w14:textId="77777777" w:rsidR="0003335B" w:rsidRPr="0003335B" w:rsidRDefault="0003335B" w:rsidP="000333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White</w:t>
      </w:r>
      <w:r w:rsidRPr="0003335B">
        <w:rPr>
          <w:rFonts w:ascii="Times New Roman" w:eastAsia="Times New Roman" w:hAnsi="Times New Roman" w:cs="Times New Roman"/>
          <w:b/>
          <w:bCs/>
          <w:kern w:val="0"/>
          <w14:ligatures w14:val="none"/>
        </w:rPr>
        <w:noBreakHyphen/>
        <w:t>Hole Critical Mass Threshold</w:t>
      </w:r>
    </w:p>
    <w:p w14:paraId="0182F87B" w14:textId="77777777" w:rsidR="0003335B" w:rsidRPr="0003335B" w:rsidRDefault="0003335B" w:rsidP="0003335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3335B">
        <w:rPr>
          <w:rFonts w:ascii="Times New Roman" w:eastAsia="Times New Roman" w:hAnsi="Times New Roman" w:cs="Times New Roman"/>
          <w:b/>
          <w:bCs/>
          <w:kern w:val="0"/>
          <w14:ligatures w14:val="none"/>
        </w:rPr>
        <w:t>Coalition Big Bang (multi</w:t>
      </w:r>
      <w:r w:rsidRPr="0003335B">
        <w:rPr>
          <w:rFonts w:ascii="Times New Roman" w:eastAsia="Times New Roman" w:hAnsi="Times New Roman" w:cs="Times New Roman"/>
          <w:b/>
          <w:bCs/>
          <w:kern w:val="0"/>
          <w14:ligatures w14:val="none"/>
        </w:rPr>
        <w:noBreakHyphen/>
        <w:t>origin merger cascade)</w:t>
      </w:r>
    </w:p>
    <w:p w14:paraId="6CEFA5DC" w14:textId="77777777" w:rsidR="00DD16B8" w:rsidRDefault="00DD16B8"/>
    <w:sectPr w:rsidR="00DD16B8" w:rsidSect="000333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B630E"/>
    <w:multiLevelType w:val="multilevel"/>
    <w:tmpl w:val="95FA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702D5"/>
    <w:multiLevelType w:val="multilevel"/>
    <w:tmpl w:val="BB30D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EC31CF"/>
    <w:multiLevelType w:val="multilevel"/>
    <w:tmpl w:val="3F8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37D05"/>
    <w:multiLevelType w:val="multilevel"/>
    <w:tmpl w:val="D60C3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15F93"/>
    <w:multiLevelType w:val="multilevel"/>
    <w:tmpl w:val="A184E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3F51B5"/>
    <w:multiLevelType w:val="multilevel"/>
    <w:tmpl w:val="AF2E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954122">
    <w:abstractNumId w:val="5"/>
  </w:num>
  <w:num w:numId="2" w16cid:durableId="130097481">
    <w:abstractNumId w:val="0"/>
  </w:num>
  <w:num w:numId="3" w16cid:durableId="102507313">
    <w:abstractNumId w:val="1"/>
  </w:num>
  <w:num w:numId="4" w16cid:durableId="845365487">
    <w:abstractNumId w:val="3"/>
  </w:num>
  <w:num w:numId="5" w16cid:durableId="1441796391">
    <w:abstractNumId w:val="4"/>
  </w:num>
  <w:num w:numId="6" w16cid:durableId="1145389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35B"/>
    <w:rsid w:val="0003335B"/>
    <w:rsid w:val="001E466C"/>
    <w:rsid w:val="00204C77"/>
    <w:rsid w:val="00DD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CF8A5"/>
  <w15:chartTrackingRefBased/>
  <w15:docId w15:val="{F850F183-1168-4D9D-BFA0-57F8D3FF8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35B"/>
    <w:rPr>
      <w:rFonts w:eastAsiaTheme="majorEastAsia" w:cstheme="majorBidi"/>
      <w:color w:val="272727" w:themeColor="text1" w:themeTint="D8"/>
    </w:rPr>
  </w:style>
  <w:style w:type="paragraph" w:styleId="Title">
    <w:name w:val="Title"/>
    <w:basedOn w:val="Normal"/>
    <w:next w:val="Normal"/>
    <w:link w:val="TitleChar"/>
    <w:uiPriority w:val="10"/>
    <w:qFormat/>
    <w:rsid w:val="00033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35B"/>
    <w:pPr>
      <w:spacing w:before="160"/>
      <w:jc w:val="center"/>
    </w:pPr>
    <w:rPr>
      <w:i/>
      <w:iCs/>
      <w:color w:val="404040" w:themeColor="text1" w:themeTint="BF"/>
    </w:rPr>
  </w:style>
  <w:style w:type="character" w:customStyle="1" w:styleId="QuoteChar">
    <w:name w:val="Quote Char"/>
    <w:basedOn w:val="DefaultParagraphFont"/>
    <w:link w:val="Quote"/>
    <w:uiPriority w:val="29"/>
    <w:rsid w:val="0003335B"/>
    <w:rPr>
      <w:i/>
      <w:iCs/>
      <w:color w:val="404040" w:themeColor="text1" w:themeTint="BF"/>
    </w:rPr>
  </w:style>
  <w:style w:type="paragraph" w:styleId="ListParagraph">
    <w:name w:val="List Paragraph"/>
    <w:basedOn w:val="Normal"/>
    <w:uiPriority w:val="34"/>
    <w:qFormat/>
    <w:rsid w:val="0003335B"/>
    <w:pPr>
      <w:ind w:left="720"/>
      <w:contextualSpacing/>
    </w:pPr>
  </w:style>
  <w:style w:type="character" w:styleId="IntenseEmphasis">
    <w:name w:val="Intense Emphasis"/>
    <w:basedOn w:val="DefaultParagraphFont"/>
    <w:uiPriority w:val="21"/>
    <w:qFormat/>
    <w:rsid w:val="0003335B"/>
    <w:rPr>
      <w:i/>
      <w:iCs/>
      <w:color w:val="0F4761" w:themeColor="accent1" w:themeShade="BF"/>
    </w:rPr>
  </w:style>
  <w:style w:type="paragraph" w:styleId="IntenseQuote">
    <w:name w:val="Intense Quote"/>
    <w:basedOn w:val="Normal"/>
    <w:next w:val="Normal"/>
    <w:link w:val="IntenseQuoteChar"/>
    <w:uiPriority w:val="30"/>
    <w:qFormat/>
    <w:rsid w:val="0003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35B"/>
    <w:rPr>
      <w:i/>
      <w:iCs/>
      <w:color w:val="0F4761" w:themeColor="accent1" w:themeShade="BF"/>
    </w:rPr>
  </w:style>
  <w:style w:type="character" w:styleId="IntenseReference">
    <w:name w:val="Intense Reference"/>
    <w:basedOn w:val="DefaultParagraphFont"/>
    <w:uiPriority w:val="32"/>
    <w:qFormat/>
    <w:rsid w:val="00033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96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373</Words>
  <Characters>2132</Characters>
  <Application>Microsoft Office Word</Application>
  <DocSecurity>0</DocSecurity>
  <Lines>17</Lines>
  <Paragraphs>4</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1</cp:revision>
  <dcterms:created xsi:type="dcterms:W3CDTF">2026-07-16T05:03:00Z</dcterms:created>
  <dcterms:modified xsi:type="dcterms:W3CDTF">2026-07-16T05:06:00Z</dcterms:modified>
</cp:coreProperties>
</file>