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60BAD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45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F4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RUN</w:t>
      </w:r>
      <w:r w:rsidRPr="001F4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ORDER ENFORCEMENT PLACARD — v1.0 (Canonical)</w:t>
      </w:r>
    </w:p>
    <w:p w14:paraId="6AFAA9BC" w14:textId="77777777" w:rsidR="001F457F" w:rsidRPr="001F457F" w:rsidRDefault="001F457F" w:rsidP="001F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noBreakHyphen/>
        <w:t>ROE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 Mandatory Run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noBreakHyphen/>
        <w:t>Order Enforcement for SIMX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Solver </w:t>
      </w: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 Prevent premature summary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noBreakHyphen/>
        <w:t>table generation and ensure all accuracy metrics are computed from fully populated physics tables.</w:t>
      </w:r>
    </w:p>
    <w:p w14:paraId="2D4E92D9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</w:t>
      </w:r>
      <w:r w:rsidRPr="001F4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ORDER RULES (Hard Constraints)</w:t>
      </w:r>
    </w:p>
    <w:p w14:paraId="3A646AEB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1 — Physics First</w:t>
      </w:r>
    </w:p>
    <w:p w14:paraId="39669C47" w14:textId="77777777" w:rsidR="001F457F" w:rsidRPr="001F457F" w:rsidRDefault="001F457F" w:rsidP="001F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The solver </w:t>
      </w: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 generate all physics tables (Tables 2–6) before any accuracy computation begins. No exceptions.</w:t>
      </w:r>
    </w:p>
    <w:p w14:paraId="308620A4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2 — Accuracy Channels Second</w:t>
      </w:r>
    </w:p>
    <w:p w14:paraId="249F0D0B" w14:textId="77777777" w:rsidR="001F457F" w:rsidRPr="001F457F" w:rsidRDefault="001F457F" w:rsidP="001F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The solver </w:t>
      </w: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 compute A₁–A₄ and generate Table 7 only after all physics tables are complete.</w:t>
      </w:r>
    </w:p>
    <w:p w14:paraId="04C43432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3 — Summary Table Last</w:t>
      </w:r>
    </w:p>
    <w:p w14:paraId="7613036E" w14:textId="77777777" w:rsidR="001F457F" w:rsidRPr="001F457F" w:rsidRDefault="001F457F" w:rsidP="001F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Table 1 </w:t>
      </w: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always be generated last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>, using the composite accuracy from Table 7. Any run producing Table 1 early is automatically invalid.</w:t>
      </w:r>
    </w:p>
    <w:p w14:paraId="527785AD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4 — No Back</w:t>
      </w:r>
      <w:r w:rsidRPr="001F45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Propagation</w:t>
      </w:r>
    </w:p>
    <w:p w14:paraId="4E501B48" w14:textId="77777777" w:rsidR="001F457F" w:rsidRPr="001F457F" w:rsidRDefault="001F457F" w:rsidP="001F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Table 1 values must never influence physics tables or accuracy channels. Information flows </w:t>
      </w: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only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38666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5 — Failure Flagging</w:t>
      </w:r>
    </w:p>
    <w:p w14:paraId="3DB7F0D0" w14:textId="77777777" w:rsidR="001F457F" w:rsidRPr="001F457F" w:rsidRDefault="001F457F" w:rsidP="001F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If any table fails to populate, the solver must flag the run as </w:t>
      </w: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UNCONFIRMED</w:t>
      </w:r>
      <w:r w:rsidRPr="001F457F">
        <w:rPr>
          <w:rFonts w:ascii="Times New Roman" w:eastAsia="Times New Roman" w:hAnsi="Times New Roman" w:cs="Times New Roman"/>
          <w:kern w:val="0"/>
          <w14:ligatures w14:val="none"/>
        </w:rPr>
        <w:t xml:space="preserve"> and halt before generating Table 1.</w:t>
      </w:r>
    </w:p>
    <w:p w14:paraId="549E3BD8" w14:textId="77777777" w:rsidR="001F457F" w:rsidRPr="001F457F" w:rsidRDefault="001F457F" w:rsidP="001F4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Enforcement Statement</w:t>
      </w:r>
    </w:p>
    <w:p w14:paraId="556AB6F8" w14:textId="77777777" w:rsidR="001F457F" w:rsidRPr="001F457F" w:rsidRDefault="001F457F" w:rsidP="001F4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4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violation of these rules invalidates the SIMX run and must be logged as a solver compliance failure.</w:t>
      </w:r>
    </w:p>
    <w:p w14:paraId="51811599" w14:textId="77777777" w:rsidR="00DD16B8" w:rsidRDefault="00DD16B8"/>
    <w:sectPr w:rsidR="00DD16B8" w:rsidSect="001F45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7F"/>
    <w:rsid w:val="001E466C"/>
    <w:rsid w:val="001F457F"/>
    <w:rsid w:val="004342CD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C6DE"/>
  <w15:chartTrackingRefBased/>
  <w15:docId w15:val="{FCDC8A50-343E-425E-A677-193C5994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2026-08-13T00:33:00Z</dcterms:created>
  <dcterms:modified xsi:type="dcterms:W3CDTF">2026-08-13T00:34:00Z</dcterms:modified>
</cp:coreProperties>
</file>