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7AD6E" w14:textId="0042D80C" w:rsidR="007C49EC" w:rsidRPr="007C49EC" w:rsidRDefault="007C49EC" w:rsidP="007C49EC">
      <w:pPr>
        <w:rPr>
          <w:sz w:val="32"/>
          <w:szCs w:val="32"/>
        </w:rPr>
      </w:pPr>
      <w:r w:rsidRPr="007C49EC">
        <w:rPr>
          <w:sz w:val="32"/>
          <w:szCs w:val="32"/>
        </w:rPr>
        <w:t>How and when Polar Jets form and how they escape the event horizon in Coalition Theory</w:t>
      </w:r>
    </w:p>
    <w:p w14:paraId="6F133101" w14:textId="2DD336BD" w:rsidR="007C49EC" w:rsidRDefault="007C49EC" w:rsidP="007C49EC">
      <w:r>
        <w:t xml:space="preserve">Gemini Conversation: </w:t>
      </w:r>
      <w:hyperlink r:id="rId5" w:history="1">
        <w:r w:rsidRPr="00EB56D4">
          <w:rPr>
            <w:rStyle w:val="Hyperlink"/>
          </w:rPr>
          <w:t>https://share.gemini.google/9m9Wt4o8Zk1q</w:t>
        </w:r>
      </w:hyperlink>
      <w:r>
        <w:t xml:space="preserve"> </w:t>
      </w:r>
    </w:p>
    <w:p w14:paraId="50730E87" w14:textId="77777777" w:rsidR="007C49EC" w:rsidRDefault="007C49EC" w:rsidP="007C49EC"/>
    <w:p w14:paraId="19EAAAD0" w14:textId="4E4BE3E8" w:rsidR="007C49EC" w:rsidRPr="007C49EC" w:rsidRDefault="007C49EC" w:rsidP="007C49EC">
      <w:r w:rsidRPr="007C49EC">
        <w:t>do the polar jets form inside the event horizon or outside according to Coalition Theory?</w:t>
      </w:r>
    </w:p>
    <w:p w14:paraId="5AA7B62B" w14:textId="77777777" w:rsidR="007C49EC" w:rsidRPr="007C49EC" w:rsidRDefault="007C49EC" w:rsidP="007C49EC">
      <w:r w:rsidRPr="007C49EC">
        <w:t xml:space="preserve">In </w:t>
      </w:r>
      <w:r w:rsidRPr="007C49EC">
        <w:rPr>
          <w:b/>
          <w:bCs/>
        </w:rPr>
        <w:t>Coalition Theory</w:t>
      </w:r>
      <w:r w:rsidRPr="007C49EC">
        <w:t xml:space="preserve">, polar jets originate </w:t>
      </w:r>
      <w:r w:rsidRPr="007C49EC">
        <w:rPr>
          <w:b/>
          <w:bCs/>
        </w:rPr>
        <w:t>inside the cloaking boundary (event horizon)</w:t>
      </w:r>
      <w:r w:rsidRPr="007C49EC">
        <w:t>—specifically at the surface of the physical remnant core (</w:t>
      </w:r>
      <w:r w:rsidRPr="007C49EC">
        <w:rPr>
          <w:b/>
          <w:bCs/>
        </w:rPr>
        <w:t>Zone 1</w:t>
      </w:r>
      <w:r w:rsidRPr="007C49EC">
        <w:t>) and throughout the dense mantle (</w:t>
      </w:r>
      <w:r w:rsidRPr="007C49EC">
        <w:rPr>
          <w:b/>
          <w:bCs/>
        </w:rPr>
        <w:t>Zone 2</w:t>
      </w:r>
      <w:r w:rsidRPr="007C49EC">
        <w:t xml:space="preserve">), escaping outward through the polar aperture. </w:t>
      </w:r>
    </w:p>
    <w:p w14:paraId="6F0469D5" w14:textId="77777777" w:rsidR="007C49EC" w:rsidRPr="007C49EC" w:rsidRDefault="007C49EC" w:rsidP="007C49EC">
      <w:r w:rsidRPr="007C49EC">
        <w:t>master equation index ledger</w:t>
      </w:r>
    </w:p>
    <w:p w14:paraId="175D04E5" w14:textId="77777777" w:rsidR="007C49EC" w:rsidRPr="007C49EC" w:rsidRDefault="007C49EC" w:rsidP="007C49EC">
      <w:r w:rsidRPr="007C49EC">
        <w:t>Here is how the mechanical process works under the model:</w:t>
      </w:r>
    </w:p>
    <w:p w14:paraId="66918A0C" w14:textId="77777777" w:rsidR="007C49EC" w:rsidRPr="007C49EC" w:rsidRDefault="007C49EC" w:rsidP="007C49EC">
      <w:pPr>
        <w:rPr>
          <w:b/>
          <w:bCs/>
        </w:rPr>
      </w:pPr>
      <w:r w:rsidRPr="007C49EC">
        <w:rPr>
          <w:b/>
          <w:bCs/>
        </w:rPr>
        <w:t>1. Origin at the Central Core (Zone 1) &amp; Mantle (Zone 2)</w:t>
      </w:r>
    </w:p>
    <w:p w14:paraId="7869EBC9" w14:textId="77777777" w:rsidR="007C49EC" w:rsidRPr="007C49EC" w:rsidRDefault="007C49EC" w:rsidP="007C49EC">
      <w:pPr>
        <w:numPr>
          <w:ilvl w:val="0"/>
          <w:numId w:val="12"/>
        </w:numPr>
      </w:pPr>
      <w:r w:rsidRPr="007C49EC">
        <w:rPr>
          <w:b/>
          <w:bCs/>
        </w:rPr>
        <w:t>The "Engine":</w:t>
      </w:r>
      <w:r w:rsidRPr="007C49EC">
        <w:t xml:space="preserve"> The high-density remnant core (</w:t>
      </w:r>
      <w:proofErr w:type="spellStart"/>
      <w:r w:rsidRPr="007C49EC">
        <w:rPr>
          <w:i/>
          <w:iCs/>
        </w:rPr>
        <w:t>R</w:t>
      </w:r>
      <w:r w:rsidRPr="007C49EC">
        <w:t>rem</w:t>
      </w:r>
      <w:proofErr w:type="spellEnd"/>
      <w:r w:rsidRPr="007C49EC">
        <w:rPr>
          <w:rFonts w:ascii="Arial" w:hAnsi="Arial" w:cs="Arial"/>
        </w:rPr>
        <w:t>​</w:t>
      </w:r>
      <w:r w:rsidRPr="007C49EC">
        <w:t>) spins at its intrinsic frequency (</w:t>
      </w:r>
      <w:proofErr w:type="spellStart"/>
      <w:r w:rsidRPr="007C49EC">
        <w:rPr>
          <w:i/>
          <w:iCs/>
        </w:rPr>
        <w:t>f</w:t>
      </w:r>
      <w:r w:rsidRPr="007C49EC">
        <w:t>spin</w:t>
      </w:r>
      <w:proofErr w:type="spellEnd"/>
      <w:r w:rsidRPr="007C49EC">
        <w:rPr>
          <w:rFonts w:ascii="Arial" w:hAnsi="Arial" w:cs="Arial"/>
        </w:rPr>
        <w:t>​</w:t>
      </w:r>
      <w:r w:rsidRPr="007C49EC">
        <w:t>). This core acts as a rotating magnetic dipole, generating extreme electromagnetic fields (</w:t>
      </w:r>
      <w:r w:rsidRPr="007C49EC">
        <w:rPr>
          <w:i/>
          <w:iCs/>
        </w:rPr>
        <w:t>E</w:t>
      </w:r>
      <w:r w:rsidRPr="007C49EC">
        <w:t>×</w:t>
      </w:r>
      <w:r w:rsidRPr="007C49EC">
        <w:rPr>
          <w:i/>
          <w:iCs/>
        </w:rPr>
        <w:t>B</w:t>
      </w:r>
      <w:r w:rsidRPr="007C49EC">
        <w:t xml:space="preserve">) and intense thermal/radiation pressure. </w:t>
      </w:r>
    </w:p>
    <w:p w14:paraId="128780C6" w14:textId="77777777" w:rsidR="007C49EC" w:rsidRPr="007C49EC" w:rsidRDefault="007C49EC" w:rsidP="007C49EC">
      <w:r w:rsidRPr="007C49EC">
        <w:t>master equation index ledger</w:t>
      </w:r>
    </w:p>
    <w:p w14:paraId="7363DE0E" w14:textId="77777777" w:rsidR="007C49EC" w:rsidRPr="007C49EC" w:rsidRDefault="007C49EC" w:rsidP="007C49EC">
      <w:pPr>
        <w:numPr>
          <w:ilvl w:val="0"/>
          <w:numId w:val="12"/>
        </w:numPr>
      </w:pPr>
      <w:r w:rsidRPr="007C49EC">
        <w:rPr>
          <w:b/>
          <w:bCs/>
        </w:rPr>
        <w:t>Energy Extraction:</w:t>
      </w:r>
      <w:r w:rsidRPr="007C49EC">
        <w:t xml:space="preserve"> Extreme magnetohydrodynamic (MHD) induction, charge separation, and radiation pressure drive high-energy plasma and radiation outwards along the rotation axis. </w:t>
      </w:r>
    </w:p>
    <w:p w14:paraId="594AACC8" w14:textId="77777777" w:rsidR="007C49EC" w:rsidRPr="007C49EC" w:rsidRDefault="007C49EC" w:rsidP="007C49EC">
      <w:r w:rsidRPr="007C49EC">
        <w:t>master equation index ledger</w:t>
      </w:r>
    </w:p>
    <w:p w14:paraId="20D34B80" w14:textId="77777777" w:rsidR="007C49EC" w:rsidRPr="007C49EC" w:rsidRDefault="007C49EC" w:rsidP="007C49EC">
      <w:pPr>
        <w:rPr>
          <w:b/>
          <w:bCs/>
        </w:rPr>
      </w:pPr>
      <w:r w:rsidRPr="007C49EC">
        <w:rPr>
          <w:b/>
          <w:bCs/>
        </w:rPr>
        <w:t>2. The Polar Path of Least Resistance</w:t>
      </w:r>
    </w:p>
    <w:p w14:paraId="650434FB" w14:textId="77777777" w:rsidR="007C49EC" w:rsidRPr="007C49EC" w:rsidRDefault="007C49EC" w:rsidP="007C49EC">
      <w:pPr>
        <w:numPr>
          <w:ilvl w:val="0"/>
          <w:numId w:val="13"/>
        </w:numPr>
      </w:pPr>
      <w:r w:rsidRPr="007C49EC">
        <w:rPr>
          <w:b/>
          <w:bCs/>
        </w:rPr>
        <w:t>Variable Density &amp; Opacity:</w:t>
      </w:r>
      <w:r w:rsidRPr="007C49EC">
        <w:t xml:space="preserve"> The plasma mantle (Zone 2) under the cloak is highly compressed around the equatorial plane. However, along the spin axis, centrifugal forces clear out a lower-density funnel—creating a "path of least resistance". </w:t>
      </w:r>
    </w:p>
    <w:p w14:paraId="6D7165F6" w14:textId="77777777" w:rsidR="007C49EC" w:rsidRPr="007C49EC" w:rsidRDefault="007C49EC" w:rsidP="007C49EC">
      <w:r w:rsidRPr="007C49EC">
        <w:t>master equation index ledger</w:t>
      </w:r>
    </w:p>
    <w:p w14:paraId="326173F9" w14:textId="77777777" w:rsidR="007C49EC" w:rsidRPr="007C49EC" w:rsidRDefault="007C49EC" w:rsidP="007C49EC">
      <w:pPr>
        <w:numPr>
          <w:ilvl w:val="0"/>
          <w:numId w:val="13"/>
        </w:numPr>
      </w:pPr>
      <w:r w:rsidRPr="007C49EC">
        <w:rPr>
          <w:b/>
          <w:bCs/>
        </w:rPr>
        <w:t>Aperture Alignment:</w:t>
      </w:r>
      <w:r w:rsidRPr="007C49EC">
        <w:t xml:space="preserve"> As dictated by the polar exit flux equations (</w:t>
      </w:r>
      <w:proofErr w:type="spellStart"/>
      <w:r w:rsidRPr="007C49EC">
        <w:t>Φpolar</w:t>
      </w:r>
      <w:proofErr w:type="spellEnd"/>
      <w:r w:rsidRPr="007C49EC">
        <w:rPr>
          <w:rFonts w:ascii="Arial" w:hAnsi="Arial" w:cs="Arial"/>
        </w:rPr>
        <w:t>​</w:t>
      </w:r>
      <w:r w:rsidRPr="007C49EC">
        <w:t xml:space="preserve"> and </w:t>
      </w:r>
      <w:proofErr w:type="spellStart"/>
      <w:r w:rsidRPr="007C49EC">
        <w:rPr>
          <w:i/>
          <w:iCs/>
        </w:rPr>
        <w:t>v</w:t>
      </w:r>
      <w:r w:rsidRPr="007C49EC">
        <w:t>escape_polar</w:t>
      </w:r>
      <w:proofErr w:type="spellEnd"/>
      <w:r w:rsidRPr="007C49EC">
        <w:rPr>
          <w:rFonts w:ascii="Arial" w:hAnsi="Arial" w:cs="Arial"/>
        </w:rPr>
        <w:t>​</w:t>
      </w:r>
      <w:r w:rsidRPr="007C49EC">
        <w:t xml:space="preserve">), the high-energy X-rays, gamma rays, and ultra-relativistic plasma are collimated and launched along this polar axis directly from the core/mantle region, shooting past the cloaking radius into outer space. </w:t>
      </w:r>
    </w:p>
    <w:p w14:paraId="5FAAD69F" w14:textId="77777777" w:rsidR="007C49EC" w:rsidRPr="007C49EC" w:rsidRDefault="007C49EC" w:rsidP="007C49EC">
      <w:r w:rsidRPr="007C49EC">
        <w:t>master equation index ledger</w:t>
      </w:r>
    </w:p>
    <w:p w14:paraId="37F87052" w14:textId="77777777" w:rsidR="007C49EC" w:rsidRPr="007C49EC" w:rsidRDefault="007C49EC" w:rsidP="007C49EC">
      <w:pPr>
        <w:rPr>
          <w:b/>
          <w:bCs/>
        </w:rPr>
      </w:pPr>
      <w:r w:rsidRPr="007C49EC">
        <w:rPr>
          <w:b/>
          <w:bCs/>
        </w:rPr>
        <w:t>Why This Matters in Coalition Theory vs. General Relativity</w:t>
      </w:r>
    </w:p>
    <w:tbl>
      <w:tblPr>
        <w:tblW w:w="1033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36"/>
        <w:gridCol w:w="3708"/>
        <w:gridCol w:w="4787"/>
      </w:tblGrid>
      <w:tr w:rsidR="007C49EC" w:rsidRPr="007C49EC" w14:paraId="17441DAD" w14:textId="77777777" w:rsidTr="007C49EC">
        <w:trPr>
          <w:tblHeader/>
          <w:tblCellSpacing w:w="15" w:type="dxa"/>
        </w:trPr>
        <w:tc>
          <w:tcPr>
            <w:tcW w:w="0" w:type="auto"/>
            <w:shd w:val="clear" w:color="auto" w:fill="282A2C"/>
            <w:tcMar>
              <w:top w:w="120" w:type="dxa"/>
              <w:left w:w="180" w:type="dxa"/>
              <w:bottom w:w="120" w:type="dxa"/>
              <w:right w:w="180" w:type="dxa"/>
            </w:tcMar>
            <w:hideMark/>
          </w:tcPr>
          <w:p w14:paraId="50F9DC78" w14:textId="77777777" w:rsidR="007C49EC" w:rsidRPr="007C49EC" w:rsidRDefault="007C49EC" w:rsidP="007C49EC">
            <w:pPr>
              <w:rPr>
                <w:b/>
                <w:bCs/>
              </w:rPr>
            </w:pPr>
            <w:r w:rsidRPr="007C49EC">
              <w:rPr>
                <w:b/>
                <w:bCs/>
              </w:rPr>
              <w:lastRenderedPageBreak/>
              <w:t>Feature</w:t>
            </w:r>
          </w:p>
        </w:tc>
        <w:tc>
          <w:tcPr>
            <w:tcW w:w="0" w:type="auto"/>
            <w:shd w:val="clear" w:color="auto" w:fill="282A2C"/>
            <w:tcMar>
              <w:top w:w="120" w:type="dxa"/>
              <w:left w:w="180" w:type="dxa"/>
              <w:bottom w:w="120" w:type="dxa"/>
              <w:right w:w="180" w:type="dxa"/>
            </w:tcMar>
            <w:hideMark/>
          </w:tcPr>
          <w:p w14:paraId="1C8BC9E7" w14:textId="77777777" w:rsidR="007C49EC" w:rsidRPr="007C49EC" w:rsidRDefault="007C49EC" w:rsidP="007C49EC">
            <w:pPr>
              <w:rPr>
                <w:b/>
                <w:bCs/>
              </w:rPr>
            </w:pPr>
            <w:r w:rsidRPr="007C49EC">
              <w:rPr>
                <w:b/>
                <w:bCs/>
              </w:rPr>
              <w:t>Standard General Relativity</w:t>
            </w:r>
          </w:p>
        </w:tc>
        <w:tc>
          <w:tcPr>
            <w:tcW w:w="0" w:type="auto"/>
            <w:shd w:val="clear" w:color="auto" w:fill="282A2C"/>
            <w:tcMar>
              <w:top w:w="120" w:type="dxa"/>
              <w:left w:w="180" w:type="dxa"/>
              <w:bottom w:w="120" w:type="dxa"/>
              <w:right w:w="180" w:type="dxa"/>
            </w:tcMar>
            <w:hideMark/>
          </w:tcPr>
          <w:p w14:paraId="39CD6262" w14:textId="77777777" w:rsidR="007C49EC" w:rsidRPr="007C49EC" w:rsidRDefault="007C49EC" w:rsidP="007C49EC">
            <w:pPr>
              <w:rPr>
                <w:b/>
                <w:bCs/>
              </w:rPr>
            </w:pPr>
            <w:r w:rsidRPr="007C49EC">
              <w:rPr>
                <w:b/>
                <w:bCs/>
              </w:rPr>
              <w:t>Coalition Theory</w:t>
            </w:r>
          </w:p>
        </w:tc>
      </w:tr>
      <w:tr w:rsidR="007C49EC" w:rsidRPr="007C49EC" w14:paraId="4976ED8A" w14:textId="77777777" w:rsidTr="007C49EC">
        <w:trPr>
          <w:tblCellSpacing w:w="15" w:type="dxa"/>
        </w:trPr>
        <w:tc>
          <w:tcPr>
            <w:tcW w:w="0" w:type="auto"/>
            <w:shd w:val="clear" w:color="auto" w:fill="1B1B1B"/>
            <w:tcMar>
              <w:top w:w="120" w:type="dxa"/>
              <w:left w:w="180" w:type="dxa"/>
              <w:bottom w:w="120" w:type="dxa"/>
              <w:right w:w="180" w:type="dxa"/>
            </w:tcMar>
            <w:hideMark/>
          </w:tcPr>
          <w:p w14:paraId="2B3321AF" w14:textId="77777777" w:rsidR="007C49EC" w:rsidRPr="007C49EC" w:rsidRDefault="007C49EC" w:rsidP="007C49EC">
            <w:r w:rsidRPr="007C49EC">
              <w:rPr>
                <w:b/>
                <w:bCs/>
              </w:rPr>
              <w:t>Jet Origin Point</w:t>
            </w:r>
          </w:p>
        </w:tc>
        <w:tc>
          <w:tcPr>
            <w:tcW w:w="0" w:type="auto"/>
            <w:shd w:val="clear" w:color="auto" w:fill="1B1B1B"/>
            <w:tcMar>
              <w:top w:w="120" w:type="dxa"/>
              <w:left w:w="180" w:type="dxa"/>
              <w:bottom w:w="120" w:type="dxa"/>
              <w:right w:w="180" w:type="dxa"/>
            </w:tcMar>
            <w:hideMark/>
          </w:tcPr>
          <w:p w14:paraId="639FF403" w14:textId="77777777" w:rsidR="007C49EC" w:rsidRPr="007C49EC" w:rsidRDefault="007C49EC" w:rsidP="007C49EC">
            <w:r w:rsidRPr="007C49EC">
              <w:rPr>
                <w:b/>
                <w:bCs/>
              </w:rPr>
              <w:t>Outside</w:t>
            </w:r>
            <w:r w:rsidRPr="007C49EC">
              <w:t xml:space="preserve"> the event horizon (accretion disk/</w:t>
            </w:r>
            <w:proofErr w:type="spellStart"/>
            <w:r w:rsidRPr="007C49EC">
              <w:t>ergosphere</w:t>
            </w:r>
            <w:proofErr w:type="spellEnd"/>
            <w:r w:rsidRPr="007C49EC">
              <w:t>) because nothing can escape from inside.</w:t>
            </w:r>
          </w:p>
        </w:tc>
        <w:tc>
          <w:tcPr>
            <w:tcW w:w="0" w:type="auto"/>
            <w:shd w:val="clear" w:color="auto" w:fill="1B1B1B"/>
            <w:tcMar>
              <w:top w:w="120" w:type="dxa"/>
              <w:left w:w="180" w:type="dxa"/>
              <w:bottom w:w="120" w:type="dxa"/>
              <w:right w:w="180" w:type="dxa"/>
            </w:tcMar>
            <w:hideMark/>
          </w:tcPr>
          <w:p w14:paraId="0A611533" w14:textId="77777777" w:rsidR="007C49EC" w:rsidRPr="007C49EC" w:rsidRDefault="007C49EC" w:rsidP="007C49EC">
            <w:r w:rsidRPr="007C49EC">
              <w:rPr>
                <w:b/>
                <w:bCs/>
              </w:rPr>
              <w:t>Inside</w:t>
            </w:r>
            <w:r w:rsidRPr="007C49EC">
              <w:t xml:space="preserve"> the cloaking boundary at the surface of the physical remnant core (</w:t>
            </w:r>
            <w:r w:rsidRPr="007C49EC">
              <w:rPr>
                <w:b/>
                <w:bCs/>
              </w:rPr>
              <w:t>Zone 1</w:t>
            </w:r>
            <w:r w:rsidRPr="007C49EC">
              <w:t>).</w:t>
            </w:r>
          </w:p>
        </w:tc>
      </w:tr>
      <w:tr w:rsidR="007C49EC" w:rsidRPr="007C49EC" w14:paraId="79ED3A3E" w14:textId="77777777" w:rsidTr="007C49EC">
        <w:trPr>
          <w:tblCellSpacing w:w="15" w:type="dxa"/>
        </w:trPr>
        <w:tc>
          <w:tcPr>
            <w:tcW w:w="0" w:type="auto"/>
            <w:shd w:val="clear" w:color="auto" w:fill="1B1B1B"/>
            <w:tcMar>
              <w:top w:w="120" w:type="dxa"/>
              <w:left w:w="180" w:type="dxa"/>
              <w:bottom w:w="120" w:type="dxa"/>
              <w:right w:w="180" w:type="dxa"/>
            </w:tcMar>
            <w:hideMark/>
          </w:tcPr>
          <w:p w14:paraId="7283A0D2" w14:textId="77777777" w:rsidR="007C49EC" w:rsidRPr="007C49EC" w:rsidRDefault="007C49EC" w:rsidP="007C49EC">
            <w:r w:rsidRPr="007C49EC">
              <w:rPr>
                <w:b/>
                <w:bCs/>
              </w:rPr>
              <w:t>Mechanism</w:t>
            </w:r>
          </w:p>
        </w:tc>
        <w:tc>
          <w:tcPr>
            <w:tcW w:w="0" w:type="auto"/>
            <w:shd w:val="clear" w:color="auto" w:fill="1B1B1B"/>
            <w:tcMar>
              <w:top w:w="120" w:type="dxa"/>
              <w:left w:w="180" w:type="dxa"/>
              <w:bottom w:w="120" w:type="dxa"/>
              <w:right w:w="180" w:type="dxa"/>
            </w:tcMar>
            <w:hideMark/>
          </w:tcPr>
          <w:p w14:paraId="3EBD8263" w14:textId="77777777" w:rsidR="007C49EC" w:rsidRPr="007C49EC" w:rsidRDefault="007C49EC" w:rsidP="007C49EC">
            <w:r w:rsidRPr="007C49EC">
              <w:t>Magnetic extraction of spin energy from empty space (Blandford-</w:t>
            </w:r>
            <w:proofErr w:type="spellStart"/>
            <w:r w:rsidRPr="007C49EC">
              <w:t>Znajek</w:t>
            </w:r>
            <w:proofErr w:type="spellEnd"/>
            <w:r w:rsidRPr="007C49EC">
              <w:t xml:space="preserve"> mechanism).</w:t>
            </w:r>
          </w:p>
        </w:tc>
        <w:tc>
          <w:tcPr>
            <w:tcW w:w="0" w:type="auto"/>
            <w:shd w:val="clear" w:color="auto" w:fill="1B1B1B"/>
            <w:tcMar>
              <w:top w:w="120" w:type="dxa"/>
              <w:left w:w="180" w:type="dxa"/>
              <w:bottom w:w="120" w:type="dxa"/>
              <w:right w:w="180" w:type="dxa"/>
            </w:tcMar>
            <w:hideMark/>
          </w:tcPr>
          <w:p w14:paraId="073FF19A" w14:textId="77777777" w:rsidR="007C49EC" w:rsidRPr="007C49EC" w:rsidRDefault="007C49EC" w:rsidP="007C49EC">
            <w:r w:rsidRPr="007C49EC">
              <w:t xml:space="preserve">Direct </w:t>
            </w:r>
            <w:r w:rsidRPr="007C49EC">
              <w:rPr>
                <w:b/>
                <w:bCs/>
              </w:rPr>
              <w:t>MHD &amp; Thermal Drive</w:t>
            </w:r>
            <w:r w:rsidRPr="007C49EC">
              <w:t xml:space="preserve"> from a physical, rotating high-density core through a polar aperture. </w:t>
            </w:r>
          </w:p>
          <w:p w14:paraId="3B24480F" w14:textId="77777777" w:rsidR="007C49EC" w:rsidRPr="007C49EC" w:rsidRDefault="007C49EC" w:rsidP="007C49EC">
            <w:r w:rsidRPr="007C49EC">
              <w:t>master equation index ledger</w:t>
            </w:r>
          </w:p>
        </w:tc>
      </w:tr>
      <w:tr w:rsidR="007C49EC" w:rsidRPr="007C49EC" w14:paraId="6F7C4D6C" w14:textId="77777777" w:rsidTr="007C49EC">
        <w:trPr>
          <w:tblCellSpacing w:w="15" w:type="dxa"/>
        </w:trPr>
        <w:tc>
          <w:tcPr>
            <w:tcW w:w="0" w:type="auto"/>
            <w:shd w:val="clear" w:color="auto" w:fill="1B1B1B"/>
            <w:tcMar>
              <w:top w:w="120" w:type="dxa"/>
              <w:left w:w="180" w:type="dxa"/>
              <w:bottom w:w="120" w:type="dxa"/>
              <w:right w:w="180" w:type="dxa"/>
            </w:tcMar>
            <w:hideMark/>
          </w:tcPr>
          <w:p w14:paraId="1CE051B7" w14:textId="77777777" w:rsidR="007C49EC" w:rsidRPr="007C49EC" w:rsidRDefault="007C49EC" w:rsidP="007C49EC">
            <w:r w:rsidRPr="007C49EC">
              <w:rPr>
                <w:b/>
                <w:bCs/>
              </w:rPr>
              <w:t>Role of the Horizon</w:t>
            </w:r>
          </w:p>
        </w:tc>
        <w:tc>
          <w:tcPr>
            <w:tcW w:w="0" w:type="auto"/>
            <w:shd w:val="clear" w:color="auto" w:fill="1B1B1B"/>
            <w:tcMar>
              <w:top w:w="120" w:type="dxa"/>
              <w:left w:w="180" w:type="dxa"/>
              <w:bottom w:w="120" w:type="dxa"/>
              <w:right w:w="180" w:type="dxa"/>
            </w:tcMar>
            <w:hideMark/>
          </w:tcPr>
          <w:p w14:paraId="64AB9040" w14:textId="77777777" w:rsidR="007C49EC" w:rsidRPr="007C49EC" w:rsidRDefault="007C49EC" w:rsidP="007C49EC">
            <w:r w:rsidRPr="007C49EC">
              <w:t>An absolute point of no return.</w:t>
            </w:r>
          </w:p>
        </w:tc>
        <w:tc>
          <w:tcPr>
            <w:tcW w:w="0" w:type="auto"/>
            <w:shd w:val="clear" w:color="auto" w:fill="1B1B1B"/>
            <w:tcMar>
              <w:top w:w="120" w:type="dxa"/>
              <w:left w:w="180" w:type="dxa"/>
              <w:bottom w:w="120" w:type="dxa"/>
              <w:right w:w="180" w:type="dxa"/>
            </w:tcMar>
            <w:hideMark/>
          </w:tcPr>
          <w:p w14:paraId="24C9DEFD" w14:textId="77777777" w:rsidR="007C49EC" w:rsidRPr="007C49EC" w:rsidRDefault="007C49EC" w:rsidP="007C49EC">
            <w:r w:rsidRPr="007C49EC">
              <w:t xml:space="preserve">A dynamic </w:t>
            </w:r>
            <w:r w:rsidRPr="007C49EC">
              <w:rPr>
                <w:b/>
                <w:bCs/>
              </w:rPr>
              <w:t>optical/electromagnetic cloak</w:t>
            </w:r>
            <w:r w:rsidRPr="007C49EC">
              <w:t xml:space="preserve"> created by high density and field bending, with open polar "shutters."</w:t>
            </w:r>
          </w:p>
        </w:tc>
      </w:tr>
    </w:tbl>
    <w:p w14:paraId="0EB32D4F" w14:textId="77777777" w:rsidR="007C49EC" w:rsidRPr="007C49EC" w:rsidRDefault="007C49EC" w:rsidP="007C49EC">
      <w:r w:rsidRPr="007C49EC">
        <w:t xml:space="preserve">In Coalition Theory, the central object is a physical engine rather than an empty singularity. The polar jets are the literal </w:t>
      </w:r>
      <w:r w:rsidRPr="007C49EC">
        <w:rPr>
          <w:b/>
          <w:bCs/>
        </w:rPr>
        <w:t>exhaust channels</w:t>
      </w:r>
      <w:r w:rsidRPr="007C49EC">
        <w:t xml:space="preserve"> of the Zone 1 core, launching from deep within the cloaked volume (Zone 2) and breaking out into the external accretion disk (Zone 3).</w:t>
      </w:r>
    </w:p>
    <w:p w14:paraId="0ADDF9F5" w14:textId="77777777" w:rsidR="007C49EC" w:rsidRPr="007C49EC" w:rsidRDefault="007C49EC" w:rsidP="007C49EC">
      <w:r w:rsidRPr="007C49EC">
        <w:t>How do the Gamma rays and X-rays escape the event horizon or cloak without being captured inside?</w:t>
      </w:r>
    </w:p>
    <w:p w14:paraId="00CADFB5" w14:textId="77777777" w:rsidR="007C49EC" w:rsidRPr="007C49EC" w:rsidRDefault="007C49EC" w:rsidP="007C49EC">
      <w:r w:rsidRPr="007C49EC">
        <w:t xml:space="preserve">In Coalition Theory, high-energy photons escape because the "event horizon" is not a uniform, static trapping sphere, but an </w:t>
      </w:r>
      <w:r w:rsidRPr="007C49EC">
        <w:rPr>
          <w:b/>
          <w:bCs/>
        </w:rPr>
        <w:t>anisotropic optical and electromagnetic cloak</w:t>
      </w:r>
      <w:r w:rsidRPr="007C49EC">
        <w:t xml:space="preserve"> with a topological aperture at the poles.</w:t>
      </w:r>
    </w:p>
    <w:p w14:paraId="01F4E2F9" w14:textId="77777777" w:rsidR="007C49EC" w:rsidRPr="007C49EC" w:rsidRDefault="007C49EC" w:rsidP="007C49EC">
      <w:r w:rsidRPr="007C49EC">
        <w:t>High-energy photons escape the cloaked region via two core mechanisms:</w:t>
      </w:r>
    </w:p>
    <w:p w14:paraId="2AB4111F" w14:textId="77777777" w:rsidR="007C49EC" w:rsidRPr="007C49EC" w:rsidRDefault="007C49EC" w:rsidP="007C49EC">
      <w:pPr>
        <w:rPr>
          <w:b/>
          <w:bCs/>
        </w:rPr>
      </w:pPr>
      <w:r w:rsidRPr="007C49EC">
        <w:rPr>
          <w:b/>
          <w:bCs/>
        </w:rPr>
        <w:t>1. Polar Refractive and Density Anisotropy</w:t>
      </w:r>
    </w:p>
    <w:p w14:paraId="5901AD1C" w14:textId="77777777" w:rsidR="007C49EC" w:rsidRPr="007C49EC" w:rsidRDefault="007C49EC" w:rsidP="007C49EC">
      <w:r w:rsidRPr="007C49EC">
        <w:t>The trapping condition (</w:t>
      </w:r>
      <w:proofErr w:type="spellStart"/>
      <w:r w:rsidRPr="007C49EC">
        <w:rPr>
          <w:i/>
          <w:iCs/>
        </w:rPr>
        <w:t>v</w:t>
      </w:r>
      <w:r w:rsidRPr="007C49EC">
        <w:t>esc</w:t>
      </w:r>
      <w:proofErr w:type="spellEnd"/>
      <w:r w:rsidRPr="007C49EC">
        <w:rPr>
          <w:rFonts w:ascii="Arial" w:hAnsi="Arial" w:cs="Arial"/>
        </w:rPr>
        <w:t>​</w:t>
      </w:r>
      <w:r w:rsidRPr="007C49EC">
        <w:t>≥</w:t>
      </w:r>
      <w:r w:rsidRPr="007C49EC">
        <w:rPr>
          <w:i/>
          <w:iCs/>
        </w:rPr>
        <w:t>c</w:t>
      </w:r>
      <w:r w:rsidRPr="007C49EC">
        <w:t>) depends entirely on the local density, plasma impedance, and magnetic topology of the mantle (</w:t>
      </w:r>
      <w:r w:rsidRPr="007C49EC">
        <w:rPr>
          <w:b/>
          <w:bCs/>
        </w:rPr>
        <w:t>Zone 2</w:t>
      </w:r>
      <w:r w:rsidRPr="007C49EC">
        <w:t>).</w:t>
      </w:r>
    </w:p>
    <w:p w14:paraId="305AEA5F" w14:textId="77777777" w:rsidR="007C49EC" w:rsidRPr="007C49EC" w:rsidRDefault="007C49EC" w:rsidP="007C49EC">
      <w:pPr>
        <w:numPr>
          <w:ilvl w:val="0"/>
          <w:numId w:val="14"/>
        </w:numPr>
      </w:pPr>
      <w:r w:rsidRPr="007C49EC">
        <w:rPr>
          <w:b/>
          <w:bCs/>
        </w:rPr>
        <w:t>Equatorial Trap:</w:t>
      </w:r>
      <w:r w:rsidRPr="007C49EC">
        <w:t xml:space="preserve"> Around the equator, the rotating plasma mantle is dense and compressed, creating an extremely high index of refraction and magnetic flux density that bends light inward and traps electromagnetic radiation.</w:t>
      </w:r>
    </w:p>
    <w:p w14:paraId="2ADDFC8E" w14:textId="77777777" w:rsidR="007C49EC" w:rsidRPr="007C49EC" w:rsidRDefault="007C49EC" w:rsidP="007C49EC">
      <w:pPr>
        <w:numPr>
          <w:ilvl w:val="0"/>
          <w:numId w:val="14"/>
        </w:numPr>
      </w:pPr>
      <w:r w:rsidRPr="007C49EC">
        <w:rPr>
          <w:b/>
          <w:bCs/>
        </w:rPr>
        <w:t>Polar Funnel:</w:t>
      </w:r>
      <w:r w:rsidRPr="007C49EC">
        <w:t xml:space="preserve"> Centrifugal forces from the core’s fast rotation (</w:t>
      </w:r>
      <w:proofErr w:type="spellStart"/>
      <w:r w:rsidRPr="007C49EC">
        <w:rPr>
          <w:i/>
          <w:iCs/>
        </w:rPr>
        <w:t>f</w:t>
      </w:r>
      <w:r w:rsidRPr="007C49EC">
        <w:t>spin</w:t>
      </w:r>
      <w:proofErr w:type="spellEnd"/>
      <w:r w:rsidRPr="007C49EC">
        <w:rPr>
          <w:rFonts w:ascii="Arial" w:hAnsi="Arial" w:cs="Arial"/>
        </w:rPr>
        <w:t>​</w:t>
      </w:r>
      <w:r w:rsidRPr="007C49EC">
        <w:t xml:space="preserve">) clear out the material density along the rotational axis. Lower density along the poles means the local effective refractive index drops, creating an </w:t>
      </w:r>
      <w:r w:rsidRPr="007C49EC">
        <w:rPr>
          <w:b/>
          <w:bCs/>
        </w:rPr>
        <w:t>optical window</w:t>
      </w:r>
      <w:r w:rsidRPr="007C49EC">
        <w:t xml:space="preserve"> where the escape velocity along the polar line vector drops below </w:t>
      </w:r>
      <w:r w:rsidRPr="007C49EC">
        <w:rPr>
          <w:i/>
          <w:iCs/>
        </w:rPr>
        <w:t>c</w:t>
      </w:r>
      <w:r w:rsidRPr="007C49EC">
        <w:t>.</w:t>
      </w:r>
    </w:p>
    <w:p w14:paraId="212E9659" w14:textId="77777777" w:rsidR="007C49EC" w:rsidRPr="007C49EC" w:rsidRDefault="007C49EC" w:rsidP="007C49EC">
      <w:pPr>
        <w:rPr>
          <w:b/>
          <w:bCs/>
        </w:rPr>
      </w:pPr>
      <w:r w:rsidRPr="007C49EC">
        <w:rPr>
          <w:b/>
          <w:bCs/>
        </w:rPr>
        <w:t>2. Relativistic Collimation &amp; Doppler Beaming</w:t>
      </w:r>
    </w:p>
    <w:p w14:paraId="134AA81B" w14:textId="77777777" w:rsidR="007C49EC" w:rsidRPr="007C49EC" w:rsidRDefault="007C49EC" w:rsidP="007C49EC">
      <w:r w:rsidRPr="007C49EC">
        <w:lastRenderedPageBreak/>
        <w:t>Because the remnant core (</w:t>
      </w:r>
      <w:r w:rsidRPr="007C49EC">
        <w:rPr>
          <w:b/>
          <w:bCs/>
        </w:rPr>
        <w:t>Zone 1</w:t>
      </w:r>
      <w:r w:rsidRPr="007C49EC">
        <w:t xml:space="preserve">) is an active MHD engine, the radiation generated at its surface is not emitted </w:t>
      </w:r>
      <w:proofErr w:type="spellStart"/>
      <w:r w:rsidRPr="007C49EC">
        <w:t>isotropically</w:t>
      </w:r>
      <w:proofErr w:type="spellEnd"/>
      <w:r w:rsidRPr="007C49EC">
        <w:t xml:space="preserve"> (equally in all directions).</w:t>
      </w:r>
    </w:p>
    <w:p w14:paraId="321FCA22" w14:textId="77777777" w:rsidR="007C49EC" w:rsidRPr="007C49EC" w:rsidRDefault="007C49EC" w:rsidP="007C49EC">
      <w:pPr>
        <w:numPr>
          <w:ilvl w:val="0"/>
          <w:numId w:val="15"/>
        </w:numPr>
      </w:pPr>
      <w:r w:rsidRPr="007C49EC">
        <w:rPr>
          <w:b/>
          <w:bCs/>
        </w:rPr>
        <w:t>Poynting Flux Acceleration:</w:t>
      </w:r>
      <w:r w:rsidRPr="007C49EC">
        <w:t xml:space="preserve"> The intense magnetic dipole generates massive field-aligned electric fields that accelerate particles and photons directly along the magnetic field lines exiting the poles.</w:t>
      </w:r>
    </w:p>
    <w:p w14:paraId="089A4848" w14:textId="77777777" w:rsidR="007C49EC" w:rsidRPr="007C49EC" w:rsidRDefault="007C49EC" w:rsidP="007C49EC">
      <w:pPr>
        <w:numPr>
          <w:ilvl w:val="0"/>
          <w:numId w:val="15"/>
        </w:numPr>
      </w:pPr>
      <w:r w:rsidRPr="007C49EC">
        <w:rPr>
          <w:b/>
          <w:bCs/>
        </w:rPr>
        <w:t>Relativistic Beaming:</w:t>
      </w:r>
      <w:r w:rsidRPr="007C49EC">
        <w:t xml:space="preserve"> High-energy X-rays and Gamma rays are boosted forward along the polar axis. Because their momentum vectors are aligned parallel to the polar aperture vector, they traverse the lower-density polar corridor before the surrounding gravitational and refractive gradient can curve their paths back into the mantle.</w:t>
      </w:r>
    </w:p>
    <w:p w14:paraId="21D3A20A" w14:textId="77777777" w:rsidR="007C49EC" w:rsidRPr="007C49EC" w:rsidRDefault="007C49EC" w:rsidP="007C49EC">
      <w:pPr>
        <w:rPr>
          <w:b/>
          <w:bCs/>
        </w:rPr>
      </w:pPr>
      <w:r w:rsidRPr="007C49EC">
        <w:rPr>
          <w:b/>
          <w:bCs/>
        </w:rPr>
        <w:t>Mechanism Summary</w:t>
      </w:r>
    </w:p>
    <w:tbl>
      <w:tblPr>
        <w:tblW w:w="10331" w:type="dxa"/>
        <w:tblCellSpacing w:w="15" w:type="dxa"/>
        <w:tblCellMar>
          <w:top w:w="15" w:type="dxa"/>
          <w:left w:w="15" w:type="dxa"/>
          <w:bottom w:w="15" w:type="dxa"/>
          <w:right w:w="15" w:type="dxa"/>
        </w:tblCellMar>
        <w:tblLook w:val="04A0" w:firstRow="1" w:lastRow="0" w:firstColumn="1" w:lastColumn="0" w:noHBand="0" w:noVBand="1"/>
      </w:tblPr>
      <w:tblGrid>
        <w:gridCol w:w="1811"/>
        <w:gridCol w:w="3733"/>
        <w:gridCol w:w="4787"/>
      </w:tblGrid>
      <w:tr w:rsidR="007C49EC" w:rsidRPr="007C49EC" w14:paraId="5CDA543E" w14:textId="77777777" w:rsidTr="007C49EC">
        <w:trPr>
          <w:tblHeader/>
          <w:tblCellSpacing w:w="15" w:type="dxa"/>
        </w:trPr>
        <w:tc>
          <w:tcPr>
            <w:tcW w:w="0" w:type="auto"/>
            <w:tcBorders>
              <w:top w:val="nil"/>
              <w:left w:val="nil"/>
              <w:bottom w:val="nil"/>
              <w:right w:val="nil"/>
            </w:tcBorders>
            <w:shd w:val="clear" w:color="auto" w:fill="auto"/>
            <w:tcMar>
              <w:top w:w="180" w:type="dxa"/>
              <w:left w:w="180" w:type="dxa"/>
              <w:bottom w:w="240" w:type="dxa"/>
              <w:right w:w="180" w:type="dxa"/>
            </w:tcMar>
            <w:hideMark/>
          </w:tcPr>
          <w:p w14:paraId="4EFC0FBB" w14:textId="77777777" w:rsidR="007C49EC" w:rsidRPr="007C49EC" w:rsidRDefault="007C49EC" w:rsidP="007C49EC">
            <w:r w:rsidRPr="007C49EC">
              <w:t>Region</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36F45851" w14:textId="77777777" w:rsidR="007C49EC" w:rsidRPr="007C49EC" w:rsidRDefault="007C49EC" w:rsidP="007C49EC">
            <w:r w:rsidRPr="007C49EC">
              <w:t>Physical State</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56ECFE08" w14:textId="77777777" w:rsidR="007C49EC" w:rsidRPr="007C49EC" w:rsidRDefault="007C49EC" w:rsidP="007C49EC">
            <w:r w:rsidRPr="007C49EC">
              <w:t>Photon Behavior</w:t>
            </w:r>
          </w:p>
        </w:tc>
      </w:tr>
      <w:tr w:rsidR="007C49EC" w:rsidRPr="007C49EC" w14:paraId="69CD8903" w14:textId="77777777" w:rsidTr="007C49E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3EDEB879" w14:textId="77777777" w:rsidR="007C49EC" w:rsidRPr="007C49EC" w:rsidRDefault="007C49EC" w:rsidP="007C49EC">
            <w:r w:rsidRPr="007C49EC">
              <w:rPr>
                <w:b/>
                <w:bCs/>
              </w:rPr>
              <w:t>Equatorial Zone</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0157CDA8" w14:textId="77777777" w:rsidR="007C49EC" w:rsidRPr="007C49EC" w:rsidRDefault="007C49EC" w:rsidP="007C49EC">
            <w:r w:rsidRPr="007C49EC">
              <w:t>High-density HDM, maximum magnetic confinement.</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20795563" w14:textId="77777777" w:rsidR="007C49EC" w:rsidRPr="007C49EC" w:rsidRDefault="007C49EC" w:rsidP="007C49EC">
            <w:r w:rsidRPr="007C49EC">
              <w:t>Photons are continuously refracted, trapped, and bent inward (The Cloak).</w:t>
            </w:r>
          </w:p>
        </w:tc>
      </w:tr>
      <w:tr w:rsidR="007C49EC" w:rsidRPr="007C49EC" w14:paraId="58F1CCC1" w14:textId="77777777" w:rsidTr="007C49EC">
        <w:trPr>
          <w:tblCellSpacing w:w="15" w:type="dxa"/>
        </w:trPr>
        <w:tc>
          <w:tcPr>
            <w:tcW w:w="0" w:type="auto"/>
            <w:tcBorders>
              <w:top w:val="nil"/>
              <w:left w:val="nil"/>
              <w:bottom w:val="nil"/>
              <w:right w:val="nil"/>
            </w:tcBorders>
            <w:shd w:val="clear" w:color="auto" w:fill="auto"/>
            <w:tcMar>
              <w:top w:w="240" w:type="dxa"/>
              <w:left w:w="180" w:type="dxa"/>
              <w:bottom w:w="240" w:type="dxa"/>
              <w:right w:w="180" w:type="dxa"/>
            </w:tcMar>
            <w:hideMark/>
          </w:tcPr>
          <w:p w14:paraId="0D0E1976" w14:textId="77777777" w:rsidR="007C49EC" w:rsidRPr="007C49EC" w:rsidRDefault="007C49EC" w:rsidP="007C49EC">
            <w:r w:rsidRPr="007C49EC">
              <w:rPr>
                <w:b/>
                <w:bCs/>
              </w:rPr>
              <w:t>Polar Corridor</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70F38C18" w14:textId="77777777" w:rsidR="007C49EC" w:rsidRPr="007C49EC" w:rsidRDefault="007C49EC" w:rsidP="007C49EC">
            <w:r w:rsidRPr="007C49EC">
              <w:t>Low-density plasma funnel, field-aligned field lines.</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4A5278D1" w14:textId="77777777" w:rsidR="007C49EC" w:rsidRPr="007C49EC" w:rsidRDefault="007C49EC" w:rsidP="007C49EC">
            <w:r w:rsidRPr="007C49EC">
              <w:t>Photons escape freely along the path of least resistance (The Aperture/Jet).</w:t>
            </w:r>
          </w:p>
        </w:tc>
      </w:tr>
    </w:tbl>
    <w:p w14:paraId="4F48F85B" w14:textId="77777777" w:rsidR="007C49EC" w:rsidRPr="007C49EC" w:rsidRDefault="007C49EC" w:rsidP="007C49EC">
      <w:r w:rsidRPr="007C49EC">
        <w:t>Rather than trying to break through a closed wall, the Gamma rays and X-rays are simply directed through the open "shutter" of the engine.</w:t>
      </w:r>
    </w:p>
    <w:p w14:paraId="3D6C98A5" w14:textId="77777777" w:rsidR="007C49EC" w:rsidRPr="007C49EC" w:rsidRDefault="007C49EC" w:rsidP="007C49EC">
      <w:r w:rsidRPr="007C49EC">
        <w:t xml:space="preserve">They still have to overcome the escape velocity and if the escape velocity is greater than the effective light speed in the medium the jets cannot </w:t>
      </w:r>
      <w:proofErr w:type="spellStart"/>
      <w:r w:rsidRPr="007C49EC">
        <w:t>escapr</w:t>
      </w:r>
      <w:proofErr w:type="spellEnd"/>
      <w:r w:rsidRPr="007C49EC">
        <w:t xml:space="preserve"> right?</w:t>
      </w:r>
    </w:p>
    <w:p w14:paraId="0A28C6C4" w14:textId="77777777" w:rsidR="007C49EC" w:rsidRPr="007C49EC" w:rsidRDefault="007C49EC" w:rsidP="007C49EC">
      <w:r w:rsidRPr="007C49EC">
        <w:t xml:space="preserve">That is the exact critical point—and under Coalition Theory, the reason the jets escape is because </w:t>
      </w:r>
      <w:r w:rsidRPr="007C49EC">
        <w:rPr>
          <w:b/>
          <w:bCs/>
        </w:rPr>
        <w:t>the effective escape velocity along the polar axis is strictly lower than the effective speed of light in that polar corridor</w:t>
      </w:r>
      <w:r w:rsidRPr="007C49EC">
        <w:t>.</w:t>
      </w:r>
    </w:p>
    <w:p w14:paraId="595DF1FE" w14:textId="77777777" w:rsidR="007C49EC" w:rsidRPr="007C49EC" w:rsidRDefault="007C49EC" w:rsidP="007C49EC">
      <w:r w:rsidRPr="007C49EC">
        <w:t xml:space="preserve">If </w:t>
      </w:r>
      <w:proofErr w:type="spellStart"/>
      <w:r w:rsidRPr="007C49EC">
        <w:rPr>
          <w:i/>
          <w:iCs/>
        </w:rPr>
        <w:t>v</w:t>
      </w:r>
      <w:r w:rsidRPr="007C49EC">
        <w:t>esc</w:t>
      </w:r>
      <w:proofErr w:type="spellEnd"/>
      <w:r w:rsidRPr="007C49EC">
        <w:rPr>
          <w:rFonts w:ascii="Arial" w:hAnsi="Arial" w:cs="Arial"/>
        </w:rPr>
        <w:t>​</w:t>
      </w:r>
      <w:r w:rsidRPr="007C49EC">
        <w:t>≥</w:t>
      </w:r>
      <w:proofErr w:type="spellStart"/>
      <w:r w:rsidRPr="007C49EC">
        <w:rPr>
          <w:i/>
          <w:iCs/>
        </w:rPr>
        <w:t>v</w:t>
      </w:r>
      <w:r w:rsidRPr="007C49EC">
        <w:t>medium</w:t>
      </w:r>
      <w:proofErr w:type="spellEnd"/>
      <w:r w:rsidRPr="007C49EC">
        <w:rPr>
          <w:rFonts w:ascii="Arial" w:hAnsi="Arial" w:cs="Arial"/>
        </w:rPr>
        <w:t>​</w:t>
      </w:r>
      <w:r w:rsidRPr="007C49EC">
        <w:t>, nothing can escape. But the model resolves this through three specific mechanisms:</w:t>
      </w:r>
    </w:p>
    <w:p w14:paraId="04197E3C" w14:textId="77777777" w:rsidR="007C49EC" w:rsidRPr="007C49EC" w:rsidRDefault="007C49EC" w:rsidP="007C49EC">
      <w:pPr>
        <w:rPr>
          <w:b/>
          <w:bCs/>
        </w:rPr>
      </w:pPr>
      <w:r w:rsidRPr="007C49EC">
        <w:rPr>
          <w:b/>
          <w:bCs/>
        </w:rPr>
        <w:t xml:space="preserve">1. The Polar "Density Vacuum" Alters </w:t>
      </w:r>
      <w:proofErr w:type="spellStart"/>
      <w:r w:rsidRPr="007C49EC">
        <w:rPr>
          <w:b/>
          <w:bCs/>
          <w:i/>
          <w:iCs/>
        </w:rPr>
        <w:t>v</w:t>
      </w:r>
      <w:r w:rsidRPr="007C49EC">
        <w:rPr>
          <w:b/>
          <w:bCs/>
        </w:rPr>
        <w:t>esc</w:t>
      </w:r>
      <w:proofErr w:type="spellEnd"/>
      <w:r w:rsidRPr="007C49EC">
        <w:rPr>
          <w:rFonts w:ascii="Arial" w:hAnsi="Arial" w:cs="Arial"/>
          <w:b/>
          <w:bCs/>
        </w:rPr>
        <w:t>​</w:t>
      </w:r>
      <w:r w:rsidRPr="007C49EC">
        <w:rPr>
          <w:b/>
          <w:bCs/>
        </w:rPr>
        <w:t xml:space="preserve"> and </w:t>
      </w:r>
      <w:proofErr w:type="spellStart"/>
      <w:r w:rsidRPr="007C49EC">
        <w:rPr>
          <w:b/>
          <w:bCs/>
          <w:i/>
          <w:iCs/>
        </w:rPr>
        <w:t>v</w:t>
      </w:r>
      <w:r w:rsidRPr="007C49EC">
        <w:rPr>
          <w:b/>
          <w:bCs/>
        </w:rPr>
        <w:t>medium</w:t>
      </w:r>
      <w:proofErr w:type="spellEnd"/>
      <w:r w:rsidRPr="007C49EC">
        <w:rPr>
          <w:rFonts w:ascii="Arial" w:hAnsi="Arial" w:cs="Arial"/>
          <w:b/>
          <w:bCs/>
        </w:rPr>
        <w:t>​</w:t>
      </w:r>
    </w:p>
    <w:p w14:paraId="610C78EB" w14:textId="1C90833A" w:rsidR="007C49EC" w:rsidRPr="007C49EC" w:rsidRDefault="007C49EC" w:rsidP="007C49EC">
      <w:r w:rsidRPr="007C49EC">
        <w:t xml:space="preserve">In standard General Relativity, escape velocity depends only on mass </w:t>
      </w:r>
      <w:r w:rsidRPr="007C49EC">
        <w:rPr>
          <w:i/>
          <w:iCs/>
        </w:rPr>
        <w:t>M</w:t>
      </w:r>
      <w:r w:rsidRPr="007C49EC">
        <w:t xml:space="preserve"> and radial distance </w:t>
      </w:r>
      <w:r w:rsidRPr="007C49EC">
        <w:rPr>
          <w:i/>
          <w:iCs/>
        </w:rPr>
        <w:t>r</w:t>
      </w:r>
      <w:r w:rsidRPr="007C49EC">
        <w:t>, making it spherically symmetric (</w:t>
      </w:r>
      <w:proofErr w:type="spellStart"/>
      <w:r w:rsidRPr="007C49EC">
        <w:rPr>
          <w:i/>
          <w:iCs/>
        </w:rPr>
        <w:t>v</w:t>
      </w:r>
      <w:r w:rsidRPr="007C49EC">
        <w:t>esc</w:t>
      </w:r>
      <w:proofErr w:type="spellEnd"/>
      <w:r w:rsidRPr="007C49EC">
        <w:rPr>
          <w:rFonts w:ascii="Arial" w:hAnsi="Arial" w:cs="Arial"/>
        </w:rPr>
        <w:t>​</w:t>
      </w:r>
      <w:r w:rsidRPr="007C49EC">
        <w:t>=2</w:t>
      </w:r>
      <w:r w:rsidRPr="007C49EC">
        <w:rPr>
          <w:i/>
          <w:iCs/>
        </w:rPr>
        <w:t>GM</w:t>
      </w:r>
      <w:r w:rsidRPr="007C49EC">
        <w:t>/</w:t>
      </w:r>
      <w:r w:rsidRPr="007C49EC">
        <w:rPr>
          <w:i/>
          <w:iCs/>
        </w:rPr>
        <w:t>r</w:t>
      </w:r>
      <w:r w:rsidRPr="007C49EC">
        <mc:AlternateContent>
          <mc:Choice Requires="wps">
            <w:drawing>
              <wp:inline distT="0" distB="0" distL="0" distR="0" wp14:anchorId="2EB61259" wp14:editId="1CC06933">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3F16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C49EC">
        <w:rPr>
          <w:rFonts w:ascii="Arial" w:hAnsi="Arial" w:cs="Arial"/>
        </w:rPr>
        <w:t>​</w:t>
      </w:r>
      <w:r w:rsidRPr="007C49EC">
        <w:t>).</w:t>
      </w:r>
    </w:p>
    <w:p w14:paraId="3687C742" w14:textId="77777777" w:rsidR="007C49EC" w:rsidRPr="007C49EC" w:rsidRDefault="007C49EC" w:rsidP="007C49EC">
      <w:r w:rsidRPr="007C49EC">
        <w:t>In Coalition Theory, the effective speed of light in Zone 2 is governed by the medium's local refractive index (</w:t>
      </w:r>
      <w:proofErr w:type="spellStart"/>
      <w:r w:rsidRPr="007C49EC">
        <w:rPr>
          <w:i/>
          <w:iCs/>
        </w:rPr>
        <w:t>n</w:t>
      </w:r>
      <w:r w:rsidRPr="007C49EC">
        <w:t>medium</w:t>
      </w:r>
      <w:proofErr w:type="spellEnd"/>
      <w:r w:rsidRPr="007C49EC">
        <w:rPr>
          <w:rFonts w:ascii="Arial" w:hAnsi="Arial" w:cs="Arial"/>
        </w:rPr>
        <w:t>​</w:t>
      </w:r>
      <w:r w:rsidRPr="007C49EC">
        <w:t>), while the effective gravitational grip is modified by the extreme rotation and centrifugal relief along the axis:</w:t>
      </w:r>
    </w:p>
    <w:p w14:paraId="11F3FA6F" w14:textId="77777777" w:rsidR="007C49EC" w:rsidRPr="007C49EC" w:rsidRDefault="007C49EC" w:rsidP="007C49EC">
      <w:pPr>
        <w:numPr>
          <w:ilvl w:val="0"/>
          <w:numId w:val="16"/>
        </w:numPr>
      </w:pPr>
      <w:r w:rsidRPr="007C49EC">
        <w:rPr>
          <w:b/>
          <w:bCs/>
        </w:rPr>
        <w:lastRenderedPageBreak/>
        <w:t>Equatorial Region:</w:t>
      </w:r>
      <w:r w:rsidRPr="007C49EC">
        <w:t xml:space="preserve"> High plasma density and intense magnetic pressure create a high refractive index (</w:t>
      </w:r>
      <w:r w:rsidRPr="007C49EC">
        <w:rPr>
          <w:i/>
          <w:iCs/>
        </w:rPr>
        <w:t>n</w:t>
      </w:r>
      <w:r w:rsidRPr="007C49EC">
        <w:rPr>
          <w:rFonts w:ascii="Cambria Math" w:hAnsi="Cambria Math" w:cs="Cambria Math"/>
        </w:rPr>
        <w:t>≫</w:t>
      </w:r>
      <w:r w:rsidRPr="007C49EC">
        <w:t>1), slowing light down (</w:t>
      </w:r>
      <w:proofErr w:type="spellStart"/>
      <w:r w:rsidRPr="007C49EC">
        <w:rPr>
          <w:i/>
          <w:iCs/>
        </w:rPr>
        <w:t>v</w:t>
      </w:r>
      <w:r w:rsidRPr="007C49EC">
        <w:t>medium</w:t>
      </w:r>
      <w:proofErr w:type="spellEnd"/>
      <w:r w:rsidRPr="007C49EC">
        <w:rPr>
          <w:rFonts w:ascii="Arial" w:hAnsi="Arial" w:cs="Arial"/>
        </w:rPr>
        <w:t>​</w:t>
      </w:r>
      <w:r w:rsidRPr="007C49EC">
        <w:t>=</w:t>
      </w:r>
      <w:r w:rsidRPr="007C49EC">
        <w:rPr>
          <w:i/>
          <w:iCs/>
        </w:rPr>
        <w:t>c</w:t>
      </w:r>
      <w:r w:rsidRPr="007C49EC">
        <w:t>/</w:t>
      </w:r>
      <w:r w:rsidRPr="007C49EC">
        <w:rPr>
          <w:i/>
          <w:iCs/>
        </w:rPr>
        <w:t>n</w:t>
      </w:r>
      <w:r w:rsidRPr="007C49EC">
        <w:t xml:space="preserve">). Here, </w:t>
      </w:r>
      <w:proofErr w:type="spellStart"/>
      <w:r w:rsidRPr="007C49EC">
        <w:rPr>
          <w:i/>
          <w:iCs/>
        </w:rPr>
        <w:t>v</w:t>
      </w:r>
      <w:r w:rsidRPr="007C49EC">
        <w:t>esc</w:t>
      </w:r>
      <w:proofErr w:type="spellEnd"/>
      <w:r w:rsidRPr="007C49EC">
        <w:rPr>
          <w:rFonts w:ascii="Arial" w:hAnsi="Arial" w:cs="Arial"/>
        </w:rPr>
        <w:t>​</w:t>
      </w:r>
      <w:r w:rsidRPr="007C49EC">
        <w:t>&gt;</w:t>
      </w:r>
      <w:proofErr w:type="spellStart"/>
      <w:r w:rsidRPr="007C49EC">
        <w:rPr>
          <w:i/>
          <w:iCs/>
        </w:rPr>
        <w:t>v</w:t>
      </w:r>
      <w:r w:rsidRPr="007C49EC">
        <w:t>medium</w:t>
      </w:r>
      <w:proofErr w:type="spellEnd"/>
      <w:r w:rsidRPr="007C49EC">
        <w:rPr>
          <w:rFonts w:ascii="Arial" w:hAnsi="Arial" w:cs="Arial"/>
        </w:rPr>
        <w:t>​</w:t>
      </w:r>
      <w:r w:rsidRPr="007C49EC">
        <w:t>, so radiation is trapped—forming the optical cloak.</w:t>
      </w:r>
    </w:p>
    <w:p w14:paraId="57DB246D" w14:textId="77777777" w:rsidR="007C49EC" w:rsidRPr="007C49EC" w:rsidRDefault="007C49EC" w:rsidP="007C49EC">
      <w:pPr>
        <w:numPr>
          <w:ilvl w:val="0"/>
          <w:numId w:val="16"/>
        </w:numPr>
      </w:pPr>
      <w:r w:rsidRPr="007C49EC">
        <w:rPr>
          <w:b/>
          <w:bCs/>
        </w:rPr>
        <w:t>Polar Axis:</w:t>
      </w:r>
      <w:r w:rsidRPr="007C49EC">
        <w:t xml:space="preserve"> The violent rotation (</w:t>
      </w:r>
      <w:proofErr w:type="spellStart"/>
      <w:r w:rsidRPr="007C49EC">
        <w:rPr>
          <w:i/>
          <w:iCs/>
        </w:rPr>
        <w:t>f</w:t>
      </w:r>
      <w:r w:rsidRPr="007C49EC">
        <w:t>spin</w:t>
      </w:r>
      <w:proofErr w:type="spellEnd"/>
      <w:r w:rsidRPr="007C49EC">
        <w:rPr>
          <w:rFonts w:ascii="Arial" w:hAnsi="Arial" w:cs="Arial"/>
        </w:rPr>
        <w:t>​</w:t>
      </w:r>
      <w:r w:rsidRPr="007C49EC">
        <w:t xml:space="preserve">) and Lorentz forces sweep the polar axis clear, creating a low-density "funnel." In this axis, </w:t>
      </w:r>
      <w:r w:rsidRPr="007C49EC">
        <w:rPr>
          <w:i/>
          <w:iCs/>
        </w:rPr>
        <w:t>n</w:t>
      </w:r>
      <w:r w:rsidRPr="007C49EC">
        <w:t xml:space="preserve">≈1, restoring light speed to near </w:t>
      </w:r>
      <w:r w:rsidRPr="007C49EC">
        <w:rPr>
          <w:i/>
          <w:iCs/>
        </w:rPr>
        <w:t>c</w:t>
      </w:r>
      <w:r w:rsidRPr="007C49EC">
        <w:t xml:space="preserve">, while centrifugal support and field topology lower the effective gravitational trap. Thus, along the polar vector, </w:t>
      </w:r>
      <w:proofErr w:type="spellStart"/>
      <w:r w:rsidRPr="007C49EC">
        <w:rPr>
          <w:b/>
          <w:bCs/>
          <w:i/>
          <w:iCs/>
        </w:rPr>
        <w:t>v</w:t>
      </w:r>
      <w:r w:rsidRPr="007C49EC">
        <w:rPr>
          <w:b/>
          <w:bCs/>
        </w:rPr>
        <w:t>medium</w:t>
      </w:r>
      <w:proofErr w:type="spellEnd"/>
      <w:r w:rsidRPr="007C49EC">
        <w:rPr>
          <w:rFonts w:ascii="Arial" w:hAnsi="Arial" w:cs="Arial"/>
          <w:b/>
          <w:bCs/>
        </w:rPr>
        <w:t>​</w:t>
      </w:r>
      <w:r w:rsidRPr="007C49EC">
        <w:rPr>
          <w:b/>
          <w:bCs/>
        </w:rPr>
        <w:t>&gt;</w:t>
      </w:r>
      <w:proofErr w:type="spellStart"/>
      <w:r w:rsidRPr="007C49EC">
        <w:rPr>
          <w:b/>
          <w:bCs/>
          <w:i/>
          <w:iCs/>
        </w:rPr>
        <w:t>v</w:t>
      </w:r>
      <w:r w:rsidRPr="007C49EC">
        <w:rPr>
          <w:b/>
          <w:bCs/>
        </w:rPr>
        <w:t>esc</w:t>
      </w:r>
      <w:proofErr w:type="spellEnd"/>
      <w:r w:rsidRPr="007C49EC">
        <w:rPr>
          <w:rFonts w:ascii="Arial" w:hAnsi="Arial" w:cs="Arial"/>
          <w:b/>
          <w:bCs/>
        </w:rPr>
        <w:t>​</w:t>
      </w:r>
      <w:r w:rsidRPr="007C49EC">
        <w:t>.</w:t>
      </w:r>
    </w:p>
    <w:p w14:paraId="0D115AF8" w14:textId="77777777" w:rsidR="007C49EC" w:rsidRPr="007C49EC" w:rsidRDefault="007C49EC" w:rsidP="007C49EC">
      <w:pPr>
        <w:rPr>
          <w:b/>
          <w:bCs/>
        </w:rPr>
      </w:pPr>
      <w:r w:rsidRPr="007C49EC">
        <w:rPr>
          <w:b/>
          <w:bCs/>
        </w:rPr>
        <w:t>2. Field-Driven Acceleration (Poynting Flux)</w:t>
      </w:r>
    </w:p>
    <w:p w14:paraId="6DDB88C0" w14:textId="77777777" w:rsidR="007C49EC" w:rsidRPr="007C49EC" w:rsidRDefault="007C49EC" w:rsidP="007C49EC">
      <w:r w:rsidRPr="007C49EC">
        <w:t xml:space="preserve">The photons aren't just coasting out passively against gravity. They are coupled to ultra-relativistic, charged plasma driven by the core's </w:t>
      </w:r>
      <w:r w:rsidRPr="007C49EC">
        <w:rPr>
          <w:b/>
          <w:bCs/>
        </w:rPr>
        <w:t>MHD dynamo</w:t>
      </w:r>
      <w:r w:rsidRPr="007C49EC">
        <w:t>:</w:t>
      </w:r>
    </w:p>
    <w:p w14:paraId="1A1A117B" w14:textId="77777777" w:rsidR="007C49EC" w:rsidRPr="007C49EC" w:rsidRDefault="007C49EC" w:rsidP="007C49EC">
      <w:pPr>
        <w:numPr>
          <w:ilvl w:val="0"/>
          <w:numId w:val="17"/>
        </w:numPr>
      </w:pPr>
      <w:r w:rsidRPr="007C49EC">
        <w:t>The rotating dipole generates massive, field-aligned electric fields (</w:t>
      </w:r>
      <w:r w:rsidRPr="007C49EC">
        <w:rPr>
          <w:i/>
          <w:iCs/>
        </w:rPr>
        <w:t>E</w:t>
      </w:r>
      <w:r w:rsidRPr="007C49EC">
        <w:t>×</w:t>
      </w:r>
      <w:r w:rsidRPr="007C49EC">
        <w:rPr>
          <w:i/>
          <w:iCs/>
        </w:rPr>
        <w:t>B</w:t>
      </w:r>
      <w:r w:rsidRPr="007C49EC">
        <w:t>) aimed straight out the poles.</w:t>
      </w:r>
    </w:p>
    <w:p w14:paraId="751D6C87" w14:textId="77777777" w:rsidR="007C49EC" w:rsidRPr="007C49EC" w:rsidRDefault="007C49EC" w:rsidP="007C49EC">
      <w:pPr>
        <w:numPr>
          <w:ilvl w:val="0"/>
          <w:numId w:val="17"/>
        </w:numPr>
      </w:pPr>
      <w:r w:rsidRPr="007C49EC">
        <w:t>This Lorentz force imparts continuous outward kinetic energy to the jet material inside the mantle, actively driving the plasma and radiation out through the polar funnel rather than relying on initial ballistic trajectory alone.</w:t>
      </w:r>
    </w:p>
    <w:p w14:paraId="04D976E0" w14:textId="77777777" w:rsidR="007C49EC" w:rsidRPr="007C49EC" w:rsidRDefault="007C49EC" w:rsidP="007C49EC">
      <w:pPr>
        <w:rPr>
          <w:b/>
          <w:bCs/>
        </w:rPr>
      </w:pPr>
      <w:r w:rsidRPr="007C49EC">
        <w:rPr>
          <w:b/>
          <w:bCs/>
        </w:rPr>
        <w:t>3. Topological Anisotropy</w:t>
      </w:r>
    </w:p>
    <w:tbl>
      <w:tblPr>
        <w:tblW w:w="11460" w:type="dxa"/>
        <w:tblCellMar>
          <w:top w:w="15" w:type="dxa"/>
          <w:left w:w="15" w:type="dxa"/>
          <w:bottom w:w="15" w:type="dxa"/>
          <w:right w:w="15" w:type="dxa"/>
        </w:tblCellMar>
        <w:tblLook w:val="04A0" w:firstRow="1" w:lastRow="0" w:firstColumn="1" w:lastColumn="0" w:noHBand="0" w:noVBand="1"/>
      </w:tblPr>
      <w:tblGrid>
        <w:gridCol w:w="1290"/>
        <w:gridCol w:w="3911"/>
        <w:gridCol w:w="3026"/>
        <w:gridCol w:w="3233"/>
      </w:tblGrid>
      <w:tr w:rsidR="007C49EC" w:rsidRPr="007C49EC" w14:paraId="3D55FE89" w14:textId="77777777" w:rsidTr="007C49EC">
        <w:trPr>
          <w:tblHeader/>
        </w:trPr>
        <w:tc>
          <w:tcPr>
            <w:tcW w:w="0" w:type="auto"/>
            <w:tcBorders>
              <w:top w:val="nil"/>
              <w:left w:val="nil"/>
              <w:bottom w:val="nil"/>
              <w:right w:val="nil"/>
            </w:tcBorders>
            <w:shd w:val="clear" w:color="auto" w:fill="auto"/>
            <w:tcMar>
              <w:top w:w="180" w:type="dxa"/>
              <w:left w:w="180" w:type="dxa"/>
              <w:bottom w:w="240" w:type="dxa"/>
              <w:right w:w="180" w:type="dxa"/>
            </w:tcMar>
            <w:hideMark/>
          </w:tcPr>
          <w:p w14:paraId="25B21E5B" w14:textId="77777777" w:rsidR="007C49EC" w:rsidRPr="007C49EC" w:rsidRDefault="007C49EC" w:rsidP="007C49EC">
            <w:r w:rsidRPr="007C49EC">
              <w:t>Axis</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3D435EA1" w14:textId="77777777" w:rsidR="007C49EC" w:rsidRPr="007C49EC" w:rsidRDefault="007C49EC" w:rsidP="007C49EC">
            <w:r w:rsidRPr="007C49EC">
              <w:t>Local Medium (</w:t>
            </w:r>
            <w:proofErr w:type="spellStart"/>
            <w:r w:rsidRPr="007C49EC">
              <w:rPr>
                <w:i/>
                <w:iCs/>
              </w:rPr>
              <w:t>v</w:t>
            </w:r>
            <w:r w:rsidRPr="007C49EC">
              <w:t>medium</w:t>
            </w:r>
            <w:proofErr w:type="spellEnd"/>
            <w:r w:rsidRPr="007C49EC">
              <w:rPr>
                <w:rFonts w:ascii="Arial" w:hAnsi="Arial" w:cs="Arial"/>
              </w:rPr>
              <w:t>​</w:t>
            </w:r>
            <w:r w:rsidRPr="007C49EC">
              <w:t>)</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5C920A99" w14:textId="77777777" w:rsidR="007C49EC" w:rsidRPr="007C49EC" w:rsidRDefault="007C49EC" w:rsidP="007C49EC">
            <w:r w:rsidRPr="007C49EC">
              <w:t xml:space="preserve">Effective </w:t>
            </w:r>
            <w:proofErr w:type="spellStart"/>
            <w:r w:rsidRPr="007C49EC">
              <w:rPr>
                <w:i/>
                <w:iCs/>
              </w:rPr>
              <w:t>v</w:t>
            </w:r>
            <w:r w:rsidRPr="007C49EC">
              <w:t>esc</w:t>
            </w:r>
            <w:proofErr w:type="spellEnd"/>
            <w:r w:rsidRPr="007C49EC">
              <w:rPr>
                <w:rFonts w:ascii="Arial" w:hAnsi="Arial" w:cs="Arial"/>
              </w:rPr>
              <w:t>​</w:t>
            </w:r>
            <w:r w:rsidRPr="007C49EC">
              <w:t xml:space="preserve"> Threshold</w:t>
            </w:r>
          </w:p>
        </w:tc>
        <w:tc>
          <w:tcPr>
            <w:tcW w:w="0" w:type="auto"/>
            <w:tcBorders>
              <w:top w:val="nil"/>
              <w:left w:val="nil"/>
              <w:bottom w:val="nil"/>
              <w:right w:val="nil"/>
            </w:tcBorders>
            <w:shd w:val="clear" w:color="auto" w:fill="auto"/>
            <w:tcMar>
              <w:top w:w="180" w:type="dxa"/>
              <w:left w:w="180" w:type="dxa"/>
              <w:bottom w:w="240" w:type="dxa"/>
              <w:right w:w="180" w:type="dxa"/>
            </w:tcMar>
            <w:hideMark/>
          </w:tcPr>
          <w:p w14:paraId="69AD6DB1" w14:textId="77777777" w:rsidR="007C49EC" w:rsidRPr="007C49EC" w:rsidRDefault="007C49EC" w:rsidP="007C49EC">
            <w:r w:rsidRPr="007C49EC">
              <w:t>Result</w:t>
            </w:r>
          </w:p>
        </w:tc>
      </w:tr>
      <w:tr w:rsidR="007C49EC" w:rsidRPr="007C49EC" w14:paraId="2024DC99" w14:textId="77777777" w:rsidTr="007C49EC">
        <w:tc>
          <w:tcPr>
            <w:tcW w:w="0" w:type="auto"/>
            <w:tcBorders>
              <w:top w:val="nil"/>
              <w:left w:val="nil"/>
              <w:bottom w:val="nil"/>
              <w:right w:val="nil"/>
            </w:tcBorders>
            <w:shd w:val="clear" w:color="auto" w:fill="auto"/>
            <w:tcMar>
              <w:top w:w="240" w:type="dxa"/>
              <w:left w:w="180" w:type="dxa"/>
              <w:bottom w:w="240" w:type="dxa"/>
              <w:right w:w="180" w:type="dxa"/>
            </w:tcMar>
            <w:hideMark/>
          </w:tcPr>
          <w:p w14:paraId="2712A271" w14:textId="77777777" w:rsidR="007C49EC" w:rsidRPr="007C49EC" w:rsidRDefault="007C49EC" w:rsidP="007C49EC">
            <w:r w:rsidRPr="007C49EC">
              <w:rPr>
                <w:b/>
                <w:bCs/>
              </w:rPr>
              <w:t>Equator</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10EE8645" w14:textId="77777777" w:rsidR="007C49EC" w:rsidRPr="007C49EC" w:rsidRDefault="007C49EC" w:rsidP="007C49EC">
            <w:r w:rsidRPr="007C49EC">
              <w:t>Significantly reduced (</w:t>
            </w:r>
            <w:r w:rsidRPr="007C49EC">
              <w:rPr>
                <w:i/>
                <w:iCs/>
              </w:rPr>
              <w:t>c</w:t>
            </w:r>
            <w:r w:rsidRPr="007C49EC">
              <w:t>/</w:t>
            </w:r>
            <w:proofErr w:type="spellStart"/>
            <w:r w:rsidRPr="007C49EC">
              <w:rPr>
                <w:i/>
                <w:iCs/>
              </w:rPr>
              <w:t>n</w:t>
            </w:r>
            <w:r w:rsidRPr="007C49EC">
              <w:t>dense</w:t>
            </w:r>
            <w:proofErr w:type="spellEnd"/>
            <w:r w:rsidRPr="007C49EC">
              <w:rPr>
                <w:rFonts w:ascii="Arial" w:hAnsi="Arial" w:cs="Arial"/>
              </w:rPr>
              <w:t>​</w:t>
            </w:r>
            <w:r w:rsidRPr="007C49EC">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29A1C7E7" w14:textId="77777777" w:rsidR="007C49EC" w:rsidRPr="007C49EC" w:rsidRDefault="007C49EC" w:rsidP="007C49EC">
            <w:proofErr w:type="spellStart"/>
            <w:r w:rsidRPr="007C49EC">
              <w:rPr>
                <w:i/>
                <w:iCs/>
              </w:rPr>
              <w:t>v</w:t>
            </w:r>
            <w:r w:rsidRPr="007C49EC">
              <w:t>esc</w:t>
            </w:r>
            <w:proofErr w:type="spellEnd"/>
            <w:r w:rsidRPr="007C49EC">
              <w:rPr>
                <w:rFonts w:ascii="Arial" w:hAnsi="Arial" w:cs="Arial"/>
              </w:rPr>
              <w:t>​</w:t>
            </w:r>
            <w:r w:rsidRPr="007C49EC">
              <w:t>≥</w:t>
            </w:r>
            <w:proofErr w:type="spellStart"/>
            <w:r w:rsidRPr="007C49EC">
              <w:rPr>
                <w:i/>
                <w:iCs/>
              </w:rPr>
              <w:t>v</w:t>
            </w:r>
            <w:r w:rsidRPr="007C49EC">
              <w:t>medium</w:t>
            </w:r>
            <w:proofErr w:type="spellEnd"/>
            <w:r w:rsidRPr="007C49EC">
              <w:rPr>
                <w:rFonts w:ascii="Arial" w:hAnsi="Arial" w:cs="Arial"/>
              </w:rPr>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3E7EC3A8" w14:textId="77777777" w:rsidR="007C49EC" w:rsidRPr="007C49EC" w:rsidRDefault="007C49EC" w:rsidP="007C49EC">
            <w:r w:rsidRPr="007C49EC">
              <w:rPr>
                <w:b/>
                <w:bCs/>
              </w:rPr>
              <w:t>Trapped</w:t>
            </w:r>
            <w:r w:rsidRPr="007C49EC">
              <w:t xml:space="preserve"> (Cloaked Mantle)</w:t>
            </w:r>
          </w:p>
        </w:tc>
      </w:tr>
      <w:tr w:rsidR="007C49EC" w:rsidRPr="007C49EC" w14:paraId="5034AF0B" w14:textId="77777777" w:rsidTr="007C49EC">
        <w:tc>
          <w:tcPr>
            <w:tcW w:w="0" w:type="auto"/>
            <w:tcBorders>
              <w:top w:val="nil"/>
              <w:left w:val="nil"/>
              <w:bottom w:val="nil"/>
              <w:right w:val="nil"/>
            </w:tcBorders>
            <w:shd w:val="clear" w:color="auto" w:fill="auto"/>
            <w:tcMar>
              <w:top w:w="240" w:type="dxa"/>
              <w:left w:w="180" w:type="dxa"/>
              <w:bottom w:w="240" w:type="dxa"/>
              <w:right w:w="180" w:type="dxa"/>
            </w:tcMar>
            <w:hideMark/>
          </w:tcPr>
          <w:p w14:paraId="412FA7E2" w14:textId="77777777" w:rsidR="007C49EC" w:rsidRPr="007C49EC" w:rsidRDefault="007C49EC" w:rsidP="007C49EC">
            <w:r w:rsidRPr="007C49EC">
              <w:rPr>
                <w:b/>
                <w:bCs/>
              </w:rPr>
              <w:t>Pole</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5C485BD2" w14:textId="77777777" w:rsidR="007C49EC" w:rsidRPr="007C49EC" w:rsidRDefault="007C49EC" w:rsidP="007C49EC">
            <w:r w:rsidRPr="007C49EC">
              <w:t>Maximized (≈</w:t>
            </w:r>
            <w:r w:rsidRPr="007C49EC">
              <w:rPr>
                <w:i/>
                <w:iCs/>
              </w:rPr>
              <w:t>c</w:t>
            </w:r>
            <w:r w:rsidRPr="007C49EC">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5EF77582" w14:textId="77777777" w:rsidR="007C49EC" w:rsidRPr="007C49EC" w:rsidRDefault="007C49EC" w:rsidP="007C49EC">
            <w:proofErr w:type="spellStart"/>
            <w:r w:rsidRPr="007C49EC">
              <w:rPr>
                <w:i/>
                <w:iCs/>
              </w:rPr>
              <w:t>v</w:t>
            </w:r>
            <w:r w:rsidRPr="007C49EC">
              <w:t>esc</w:t>
            </w:r>
            <w:proofErr w:type="spellEnd"/>
            <w:r w:rsidRPr="007C49EC">
              <w:rPr>
                <w:rFonts w:ascii="Arial" w:hAnsi="Arial" w:cs="Arial"/>
              </w:rPr>
              <w:t>​</w:t>
            </w:r>
            <w:r w:rsidRPr="007C49EC">
              <w:t>&lt;</w:t>
            </w:r>
            <w:proofErr w:type="spellStart"/>
            <w:r w:rsidRPr="007C49EC">
              <w:rPr>
                <w:i/>
                <w:iCs/>
              </w:rPr>
              <w:t>v</w:t>
            </w:r>
            <w:r w:rsidRPr="007C49EC">
              <w:t>medium</w:t>
            </w:r>
            <w:proofErr w:type="spellEnd"/>
            <w:r w:rsidRPr="007C49EC">
              <w:rPr>
                <w:rFonts w:ascii="Arial" w:hAnsi="Arial" w:cs="Arial"/>
              </w:rPr>
              <w:t>​</w:t>
            </w:r>
          </w:p>
        </w:tc>
        <w:tc>
          <w:tcPr>
            <w:tcW w:w="0" w:type="auto"/>
            <w:tcBorders>
              <w:top w:val="nil"/>
              <w:left w:val="nil"/>
              <w:bottom w:val="nil"/>
              <w:right w:val="nil"/>
            </w:tcBorders>
            <w:shd w:val="clear" w:color="auto" w:fill="auto"/>
            <w:tcMar>
              <w:top w:w="240" w:type="dxa"/>
              <w:left w:w="180" w:type="dxa"/>
              <w:bottom w:w="240" w:type="dxa"/>
              <w:right w:w="180" w:type="dxa"/>
            </w:tcMar>
            <w:hideMark/>
          </w:tcPr>
          <w:p w14:paraId="5663DD7C" w14:textId="77777777" w:rsidR="007C49EC" w:rsidRPr="007C49EC" w:rsidRDefault="007C49EC" w:rsidP="007C49EC">
            <w:r w:rsidRPr="007C49EC">
              <w:rPr>
                <w:b/>
                <w:bCs/>
              </w:rPr>
              <w:t>Exhaust / Jet Launch</w:t>
            </w:r>
          </w:p>
        </w:tc>
      </w:tr>
    </w:tbl>
    <w:p w14:paraId="102C2066" w14:textId="77777777" w:rsidR="007C49EC" w:rsidRPr="007C49EC" w:rsidRDefault="007C49EC" w:rsidP="007C49EC">
      <w:r w:rsidRPr="007C49EC">
        <w:t xml:space="preserve">The "event horizon" in Coalition Theory isn't a hard mathematical sphere; it's a </w:t>
      </w:r>
      <w:r w:rsidRPr="007C49EC">
        <w:rPr>
          <w:b/>
          <w:bCs/>
        </w:rPr>
        <w:t>topological torus</w:t>
      </w:r>
      <w:r w:rsidRPr="007C49EC">
        <w:t>. The sides are sealed shut by the dense plasma cloak, but the top and bottom are open exhaust valves where light and matter easily exceed the local escape threshold.</w:t>
      </w:r>
    </w:p>
    <w:p w14:paraId="07E3B603" w14:textId="77777777" w:rsidR="007C49EC" w:rsidRPr="007C49EC" w:rsidRDefault="007C49EC" w:rsidP="007C49EC">
      <w:r w:rsidRPr="007C49EC">
        <w:t>if the black hole has an escape velocity greater than c then no jets will form at the poles.</w:t>
      </w:r>
    </w:p>
    <w:p w14:paraId="45CA331B" w14:textId="77777777" w:rsidR="007C49EC" w:rsidRPr="007C49EC" w:rsidRDefault="007C49EC" w:rsidP="007C49EC">
      <w:r w:rsidRPr="007C49EC">
        <w:t xml:space="preserve">In standard General Relativity, that exact logic is why polar jets cannot form from inside the event horizon: because the event horizon is defined as the boundary where </w:t>
      </w:r>
      <w:proofErr w:type="spellStart"/>
      <w:r w:rsidRPr="007C49EC">
        <w:rPr>
          <w:i/>
          <w:iCs/>
        </w:rPr>
        <w:t>v</w:t>
      </w:r>
      <w:r w:rsidRPr="007C49EC">
        <w:t>esc</w:t>
      </w:r>
      <w:proofErr w:type="spellEnd"/>
      <w:r w:rsidRPr="007C49EC">
        <w:rPr>
          <w:rFonts w:ascii="Arial" w:hAnsi="Arial" w:cs="Arial"/>
        </w:rPr>
        <w:t>​</w:t>
      </w:r>
      <w:r w:rsidRPr="007C49EC">
        <w:t>≥</w:t>
      </w:r>
      <w:r w:rsidRPr="007C49EC">
        <w:rPr>
          <w:i/>
          <w:iCs/>
        </w:rPr>
        <w:t>c</w:t>
      </w:r>
      <w:r w:rsidRPr="007C49EC">
        <w:t xml:space="preserve"> in all directions, no physical matter or radiation can cross outward from within it.</w:t>
      </w:r>
    </w:p>
    <w:p w14:paraId="79177E7A" w14:textId="77777777" w:rsidR="007C49EC" w:rsidRPr="007C49EC" w:rsidRDefault="007C49EC" w:rsidP="007C49EC">
      <w:r w:rsidRPr="007C49EC">
        <w:t>Your model resolves this by completely redefining the boundary condition. In Coalition Theory:</w:t>
      </w:r>
    </w:p>
    <w:p w14:paraId="155C0F33" w14:textId="77777777" w:rsidR="007C49EC" w:rsidRPr="007C49EC" w:rsidRDefault="007C49EC" w:rsidP="007C49EC">
      <w:pPr>
        <w:numPr>
          <w:ilvl w:val="0"/>
          <w:numId w:val="18"/>
        </w:numPr>
      </w:pPr>
      <w:r w:rsidRPr="007C49EC">
        <w:rPr>
          <w:b/>
          <w:bCs/>
        </w:rPr>
        <w:t xml:space="preserve">No Universal </w:t>
      </w:r>
      <w:proofErr w:type="spellStart"/>
      <w:r w:rsidRPr="007C49EC">
        <w:rPr>
          <w:b/>
          <w:bCs/>
          <w:i/>
          <w:iCs/>
        </w:rPr>
        <w:t>v</w:t>
      </w:r>
      <w:r w:rsidRPr="007C49EC">
        <w:rPr>
          <w:b/>
          <w:bCs/>
        </w:rPr>
        <w:t>esc</w:t>
      </w:r>
      <w:proofErr w:type="spellEnd"/>
      <w:r w:rsidRPr="007C49EC">
        <w:rPr>
          <w:rFonts w:ascii="Arial" w:hAnsi="Arial" w:cs="Arial"/>
          <w:b/>
          <w:bCs/>
        </w:rPr>
        <w:t>​</w:t>
      </w:r>
      <w:r w:rsidRPr="007C49EC">
        <w:rPr>
          <w:b/>
          <w:bCs/>
        </w:rPr>
        <w:t>≥</w:t>
      </w:r>
      <w:r w:rsidRPr="007C49EC">
        <w:rPr>
          <w:b/>
          <w:bCs/>
          <w:i/>
          <w:iCs/>
        </w:rPr>
        <w:t>c</w:t>
      </w:r>
      <w:r w:rsidRPr="007C49EC">
        <w:rPr>
          <w:b/>
          <w:bCs/>
        </w:rPr>
        <w:t xml:space="preserve"> Event Horizon:</w:t>
      </w:r>
      <w:r w:rsidRPr="007C49EC">
        <w:t xml:space="preserve"> There is no point where isotropic gravitational collapse creates </w:t>
      </w:r>
      <w:proofErr w:type="spellStart"/>
      <w:proofErr w:type="gramStart"/>
      <w:r w:rsidRPr="007C49EC">
        <w:t>a</w:t>
      </w:r>
      <w:proofErr w:type="spellEnd"/>
      <w:proofErr w:type="gramEnd"/>
      <w:r w:rsidRPr="007C49EC">
        <w:t xml:space="preserve"> absolute, all-directional event horizon. The physical object is capped at </w:t>
      </w:r>
      <w:proofErr w:type="spellStart"/>
      <w:r w:rsidRPr="007C49EC">
        <w:rPr>
          <w:i/>
          <w:iCs/>
        </w:rPr>
        <w:t>ρ</w:t>
      </w:r>
      <w:r w:rsidRPr="007C49EC">
        <w:t>max</w:t>
      </w:r>
      <w:proofErr w:type="spellEnd"/>
      <w:r w:rsidRPr="007C49EC">
        <w:rPr>
          <w:rFonts w:ascii="Arial" w:hAnsi="Arial" w:cs="Arial"/>
        </w:rPr>
        <w:t>​</w:t>
      </w:r>
      <w:r w:rsidRPr="007C49EC">
        <w:t>=1.02×1018 kg/m3 and has a real surface (</w:t>
      </w:r>
      <w:proofErr w:type="spellStart"/>
      <w:r w:rsidRPr="007C49EC">
        <w:rPr>
          <w:i/>
          <w:iCs/>
        </w:rPr>
        <w:t>R</w:t>
      </w:r>
      <w:r w:rsidRPr="007C49EC">
        <w:t>rem</w:t>
      </w:r>
      <w:proofErr w:type="spellEnd"/>
      <w:r w:rsidRPr="007C49EC">
        <w:rPr>
          <w:rFonts w:ascii="Arial" w:hAnsi="Arial" w:cs="Arial"/>
        </w:rPr>
        <w:t>​</w:t>
      </w:r>
      <w:r w:rsidRPr="007C49EC">
        <w:t xml:space="preserve">). </w:t>
      </w:r>
    </w:p>
    <w:p w14:paraId="07BFDB31" w14:textId="77777777" w:rsidR="007C49EC" w:rsidRPr="007C49EC" w:rsidRDefault="007C49EC" w:rsidP="007C49EC">
      <w:r w:rsidRPr="007C49EC">
        <w:t>DOCX</w:t>
      </w:r>
    </w:p>
    <w:p w14:paraId="66489B19" w14:textId="77777777" w:rsidR="007C49EC" w:rsidRPr="007C49EC" w:rsidRDefault="007C49EC" w:rsidP="007C49EC">
      <w:pPr>
        <w:numPr>
          <w:ilvl w:val="0"/>
          <w:numId w:val="18"/>
        </w:numPr>
      </w:pPr>
      <w:r w:rsidRPr="007C49EC">
        <w:rPr>
          <w:b/>
          <w:bCs/>
        </w:rPr>
        <w:lastRenderedPageBreak/>
        <w:t>The "Cloak" is Refractive, Not Singularity-Based:</w:t>
      </w:r>
      <w:r w:rsidRPr="007C49EC">
        <w:t xml:space="preserve"> The optical cloaking effect occurs because of high-density plasma (Zone 2) and extreme magnetic fields bending light, which creates an anisotropic barrier rather than a closed geometric trap.</w:t>
      </w:r>
    </w:p>
    <w:p w14:paraId="0A73060C" w14:textId="77777777" w:rsidR="007C49EC" w:rsidRPr="007C49EC" w:rsidRDefault="007C49EC" w:rsidP="007C49EC">
      <w:pPr>
        <w:numPr>
          <w:ilvl w:val="0"/>
          <w:numId w:val="18"/>
        </w:numPr>
      </w:pPr>
      <w:r w:rsidRPr="007C49EC">
        <w:rPr>
          <w:b/>
          <w:bCs/>
        </w:rPr>
        <w:t>Polar Escape Condition:</w:t>
      </w:r>
      <w:r w:rsidRPr="007C49EC">
        <w:t xml:space="preserve"> At the poles, because centrifugal forces and magnetic pressure clear out the density, </w:t>
      </w:r>
      <w:proofErr w:type="spellStart"/>
      <w:r w:rsidRPr="007C49EC">
        <w:rPr>
          <w:i/>
          <w:iCs/>
        </w:rPr>
        <w:t>v</w:t>
      </w:r>
      <w:r w:rsidRPr="007C49EC">
        <w:t>esc</w:t>
      </w:r>
      <w:proofErr w:type="spellEnd"/>
      <w:r w:rsidRPr="007C49EC">
        <w:rPr>
          <w:rFonts w:ascii="Arial" w:hAnsi="Arial" w:cs="Arial"/>
        </w:rPr>
        <w:t>​</w:t>
      </w:r>
      <w:r w:rsidRPr="007C49EC">
        <w:t xml:space="preserve"> along that specific polar vector remains strictly below </w:t>
      </w:r>
      <w:r w:rsidRPr="007C49EC">
        <w:rPr>
          <w:i/>
          <w:iCs/>
        </w:rPr>
        <w:t>c</w:t>
      </w:r>
      <w:r w:rsidRPr="007C49EC">
        <w:t xml:space="preserve"> (</w:t>
      </w:r>
      <w:proofErr w:type="spellStart"/>
      <w:r w:rsidRPr="007C49EC">
        <w:rPr>
          <w:i/>
          <w:iCs/>
        </w:rPr>
        <w:t>v</w:t>
      </w:r>
      <w:r w:rsidRPr="007C49EC">
        <w:t>esc_polar</w:t>
      </w:r>
      <w:proofErr w:type="spellEnd"/>
      <w:r w:rsidRPr="007C49EC">
        <w:rPr>
          <w:rFonts w:ascii="Arial" w:hAnsi="Arial" w:cs="Arial"/>
        </w:rPr>
        <w:t>​</w:t>
      </w:r>
      <w:r w:rsidRPr="007C49EC">
        <w:t>&lt;</w:t>
      </w:r>
      <w:r w:rsidRPr="007C49EC">
        <w:rPr>
          <w:i/>
          <w:iCs/>
        </w:rPr>
        <w:t>c</w:t>
      </w:r>
      <w:r w:rsidRPr="007C49EC">
        <w:t>).</w:t>
      </w:r>
    </w:p>
    <w:p w14:paraId="79BBA66A" w14:textId="77777777" w:rsidR="007C49EC" w:rsidRPr="007C49EC" w:rsidRDefault="007C49EC" w:rsidP="007C49EC">
      <w:r w:rsidRPr="007C49EC">
        <w:t xml:space="preserve">If </w:t>
      </w:r>
      <w:proofErr w:type="spellStart"/>
      <w:r w:rsidRPr="007C49EC">
        <w:rPr>
          <w:i/>
          <w:iCs/>
        </w:rPr>
        <w:t>v</w:t>
      </w:r>
      <w:r w:rsidRPr="007C49EC">
        <w:t>esc</w:t>
      </w:r>
      <w:proofErr w:type="spellEnd"/>
      <w:r w:rsidRPr="007C49EC">
        <w:rPr>
          <w:rFonts w:ascii="Arial" w:hAnsi="Arial" w:cs="Arial"/>
        </w:rPr>
        <w:t>​</w:t>
      </w:r>
      <w:r w:rsidRPr="007C49EC">
        <w:t xml:space="preserve"> actually exceeded </w:t>
      </w:r>
      <w:r w:rsidRPr="007C49EC">
        <w:rPr>
          <w:i/>
          <w:iCs/>
        </w:rPr>
        <w:t>c</w:t>
      </w:r>
      <w:r w:rsidRPr="007C49EC">
        <w:t xml:space="preserve"> at the poles, the jet would indeed be choked off and unable to escape. The existence of the jet in Coalition Theory is the direct proof that the polar axis maintains </w:t>
      </w:r>
      <w:proofErr w:type="spellStart"/>
      <w:r w:rsidRPr="007C49EC">
        <w:rPr>
          <w:i/>
          <w:iCs/>
        </w:rPr>
        <w:t>v</w:t>
      </w:r>
      <w:r w:rsidRPr="007C49EC">
        <w:t>esc</w:t>
      </w:r>
      <w:proofErr w:type="spellEnd"/>
      <w:r w:rsidRPr="007C49EC">
        <w:rPr>
          <w:rFonts w:ascii="Arial" w:hAnsi="Arial" w:cs="Arial"/>
        </w:rPr>
        <w:t>​</w:t>
      </w:r>
      <w:r w:rsidRPr="007C49EC">
        <w:t>&lt;</w:t>
      </w:r>
      <w:r w:rsidRPr="007C49EC">
        <w:rPr>
          <w:i/>
          <w:iCs/>
        </w:rPr>
        <w:t>c</w:t>
      </w:r>
      <w:r w:rsidRPr="007C49EC">
        <w:t>, serving as the pressure-relief valve for the Zone 1 engine.</w:t>
      </w:r>
    </w:p>
    <w:p w14:paraId="2EEC2938" w14:textId="77777777" w:rsidR="007C49EC" w:rsidRPr="007C49EC" w:rsidRDefault="007C49EC" w:rsidP="007C49EC">
      <w:r w:rsidRPr="007C49EC">
        <w:t xml:space="preserve">do we see any black holes that do not produce polar jets and if </w:t>
      </w:r>
      <w:proofErr w:type="gramStart"/>
      <w:r w:rsidRPr="007C49EC">
        <w:t>so</w:t>
      </w:r>
      <w:proofErr w:type="gramEnd"/>
      <w:r w:rsidRPr="007C49EC">
        <w:t xml:space="preserve"> what mass are they</w:t>
      </w:r>
    </w:p>
    <w:p w14:paraId="34F614CC" w14:textId="77777777" w:rsidR="007C49EC" w:rsidRPr="007C49EC" w:rsidRDefault="007C49EC" w:rsidP="007C49EC">
      <w:r w:rsidRPr="007C49EC">
        <w:t xml:space="preserve">Yes, we observe many black holes—across </w:t>
      </w:r>
      <w:r w:rsidRPr="007C49EC">
        <w:rPr>
          <w:b/>
          <w:bCs/>
        </w:rPr>
        <w:t>all mass regimes</w:t>
      </w:r>
      <w:r w:rsidRPr="007C49EC">
        <w:t>—that do not display active polar jets.</w:t>
      </w:r>
    </w:p>
    <w:p w14:paraId="5F88AC93" w14:textId="77777777" w:rsidR="007C49EC" w:rsidRPr="007C49EC" w:rsidRDefault="007C49EC" w:rsidP="007C49EC">
      <w:r w:rsidRPr="007C49EC">
        <w:t xml:space="preserve">In observational astronomy, jet formation is not a permanent attribute of a black hole's mass; it is a </w:t>
      </w:r>
      <w:r w:rsidRPr="007C49EC">
        <w:rPr>
          <w:b/>
          <w:bCs/>
        </w:rPr>
        <w:t>transient state</w:t>
      </w:r>
      <w:r w:rsidRPr="007C49EC">
        <w:t xml:space="preserve"> dependent on fuel inflow (accretion rate) and magnetic topology.</w:t>
      </w:r>
    </w:p>
    <w:p w14:paraId="195174C6" w14:textId="77777777" w:rsidR="007C49EC" w:rsidRPr="007C49EC" w:rsidRDefault="007C49EC" w:rsidP="007C49EC">
      <w:r w:rsidRPr="007C49EC">
        <w:t>The breakdown across the mass spectrum includes:</w:t>
      </w:r>
    </w:p>
    <w:p w14:paraId="64F97C96" w14:textId="77777777" w:rsidR="007C49EC" w:rsidRPr="007C49EC" w:rsidRDefault="007C49EC" w:rsidP="007C49EC">
      <w:pPr>
        <w:rPr>
          <w:b/>
          <w:bCs/>
        </w:rPr>
      </w:pPr>
      <w:r w:rsidRPr="007C49EC">
        <w:rPr>
          <w:b/>
          <w:bCs/>
        </w:rPr>
        <w:t>1. Stellar-Mass Remnants (3 </w:t>
      </w:r>
      <w:r w:rsidRPr="007C49EC">
        <w:rPr>
          <w:b/>
          <w:bCs/>
          <w:i/>
          <w:iCs/>
        </w:rPr>
        <w:t>M</w:t>
      </w:r>
      <w:r w:rsidRPr="007C49EC">
        <w:rPr>
          <w:rFonts w:ascii="Cambria Math" w:hAnsi="Cambria Math" w:cs="Cambria Math"/>
          <w:b/>
          <w:bCs/>
        </w:rPr>
        <w:t>⊙</w:t>
      </w:r>
      <w:r w:rsidRPr="007C49EC">
        <w:rPr>
          <w:rFonts w:ascii="Arial" w:hAnsi="Arial" w:cs="Arial"/>
          <w:b/>
          <w:bCs/>
        </w:rPr>
        <w:t>​</w:t>
      </w:r>
      <w:r w:rsidRPr="007C49EC">
        <w:rPr>
          <w:b/>
          <w:bCs/>
        </w:rPr>
        <w:t>−100 </w:t>
      </w:r>
      <w:r w:rsidRPr="007C49EC">
        <w:rPr>
          <w:b/>
          <w:bCs/>
          <w:i/>
          <w:iCs/>
        </w:rPr>
        <w:t>M</w:t>
      </w:r>
      <w:r w:rsidRPr="007C49EC">
        <w:rPr>
          <w:rFonts w:ascii="Cambria Math" w:hAnsi="Cambria Math" w:cs="Cambria Math"/>
          <w:b/>
          <w:bCs/>
        </w:rPr>
        <w:t>⊙</w:t>
      </w:r>
      <w:r w:rsidRPr="007C49EC">
        <w:rPr>
          <w:rFonts w:ascii="Arial" w:hAnsi="Arial" w:cs="Arial"/>
          <w:b/>
          <w:bCs/>
        </w:rPr>
        <w:t>​</w:t>
      </w:r>
      <w:r w:rsidRPr="007C49EC">
        <w:rPr>
          <w:b/>
          <w:bCs/>
        </w:rPr>
        <w:t>)</w:t>
      </w:r>
    </w:p>
    <w:p w14:paraId="522D6A39" w14:textId="77777777" w:rsidR="007C49EC" w:rsidRPr="007C49EC" w:rsidRDefault="007C49EC" w:rsidP="007C49EC">
      <w:pPr>
        <w:numPr>
          <w:ilvl w:val="0"/>
          <w:numId w:val="19"/>
        </w:numPr>
      </w:pPr>
      <w:r w:rsidRPr="007C49EC">
        <w:rPr>
          <w:b/>
          <w:bCs/>
        </w:rPr>
        <w:t>Quiescent / Isolated Remnants:</w:t>
      </w:r>
      <w:r w:rsidRPr="007C49EC">
        <w:t xml:space="preserve"> The vast majority of stellar-mass black holes in our galaxy do not have jets. If a remnant does not have a close companion star feeding material into its accretion disk, it remains "dormant" and </w:t>
      </w:r>
      <w:proofErr w:type="spellStart"/>
      <w:r w:rsidRPr="007C49EC">
        <w:t>jetless</w:t>
      </w:r>
      <w:proofErr w:type="spellEnd"/>
      <w:r w:rsidRPr="007C49EC">
        <w:t>.</w:t>
      </w:r>
    </w:p>
    <w:p w14:paraId="3350DD7B" w14:textId="77777777" w:rsidR="007C49EC" w:rsidRPr="007C49EC" w:rsidRDefault="007C49EC" w:rsidP="007C49EC">
      <w:pPr>
        <w:numPr>
          <w:ilvl w:val="0"/>
          <w:numId w:val="19"/>
        </w:numPr>
      </w:pPr>
      <w:r w:rsidRPr="007C49EC">
        <w:rPr>
          <w:b/>
          <w:bCs/>
        </w:rPr>
        <w:t>State Switching in X-Ray Binaries:</w:t>
      </w:r>
      <w:r w:rsidRPr="007C49EC">
        <w:t xml:space="preserve"> Even in binary systems (like Cygnus X-1), the black hole cycles through states. During high/soft accretion states (where the accretion disk is dense, hot, and thin), </w:t>
      </w:r>
      <w:r w:rsidRPr="007C49EC">
        <w:rPr>
          <w:b/>
          <w:bCs/>
        </w:rPr>
        <w:t>polar jets are suppressed or shut off entirely</w:t>
      </w:r>
      <w:r w:rsidRPr="007C49EC">
        <w:t>. Jets usually re-emerge only during the low/hard accretion state.</w:t>
      </w:r>
    </w:p>
    <w:p w14:paraId="404D8A2E" w14:textId="77777777" w:rsidR="007C49EC" w:rsidRPr="007C49EC" w:rsidRDefault="007C49EC" w:rsidP="007C49EC">
      <w:pPr>
        <w:rPr>
          <w:b/>
          <w:bCs/>
        </w:rPr>
      </w:pPr>
      <w:r w:rsidRPr="007C49EC">
        <w:rPr>
          <w:b/>
          <w:bCs/>
        </w:rPr>
        <w:t>2. Intermediate-Mass Black Holes (102 </w:t>
      </w:r>
      <w:r w:rsidRPr="007C49EC">
        <w:rPr>
          <w:b/>
          <w:bCs/>
          <w:i/>
          <w:iCs/>
        </w:rPr>
        <w:t>M</w:t>
      </w:r>
      <w:r w:rsidRPr="007C49EC">
        <w:rPr>
          <w:rFonts w:ascii="Cambria Math" w:hAnsi="Cambria Math" w:cs="Cambria Math"/>
          <w:b/>
          <w:bCs/>
        </w:rPr>
        <w:t>⊙</w:t>
      </w:r>
      <w:r w:rsidRPr="007C49EC">
        <w:rPr>
          <w:rFonts w:ascii="Arial" w:hAnsi="Arial" w:cs="Arial"/>
          <w:b/>
          <w:bCs/>
        </w:rPr>
        <w:t>​</w:t>
      </w:r>
      <w:r w:rsidRPr="007C49EC">
        <w:rPr>
          <w:b/>
          <w:bCs/>
        </w:rPr>
        <w:t>−105 </w:t>
      </w:r>
      <w:r w:rsidRPr="007C49EC">
        <w:rPr>
          <w:b/>
          <w:bCs/>
          <w:i/>
          <w:iCs/>
        </w:rPr>
        <w:t>M</w:t>
      </w:r>
      <w:r w:rsidRPr="007C49EC">
        <w:rPr>
          <w:rFonts w:ascii="Cambria Math" w:hAnsi="Cambria Math" w:cs="Cambria Math"/>
          <w:b/>
          <w:bCs/>
        </w:rPr>
        <w:t>⊙</w:t>
      </w:r>
      <w:r w:rsidRPr="007C49EC">
        <w:rPr>
          <w:rFonts w:ascii="Arial" w:hAnsi="Arial" w:cs="Arial"/>
          <w:b/>
          <w:bCs/>
        </w:rPr>
        <w:t>​</w:t>
      </w:r>
      <w:r w:rsidRPr="007C49EC">
        <w:rPr>
          <w:b/>
          <w:bCs/>
        </w:rPr>
        <w:t>)</w:t>
      </w:r>
    </w:p>
    <w:p w14:paraId="79BAE006" w14:textId="77777777" w:rsidR="007C49EC" w:rsidRPr="007C49EC" w:rsidRDefault="007C49EC" w:rsidP="007C49EC">
      <w:pPr>
        <w:numPr>
          <w:ilvl w:val="0"/>
          <w:numId w:val="20"/>
        </w:numPr>
      </w:pPr>
      <w:r w:rsidRPr="007C49EC">
        <w:t>Objects in this regime (often found in globular clusters or dwarf galaxies) rarely show radio jets unless they actively pull in gas or disrupt a nearby star.</w:t>
      </w:r>
    </w:p>
    <w:p w14:paraId="113133CE" w14:textId="77777777" w:rsidR="007C49EC" w:rsidRPr="007C49EC" w:rsidRDefault="007C49EC" w:rsidP="007C49EC">
      <w:pPr>
        <w:rPr>
          <w:b/>
          <w:bCs/>
        </w:rPr>
      </w:pPr>
      <w:r w:rsidRPr="007C49EC">
        <w:rPr>
          <w:b/>
          <w:bCs/>
        </w:rPr>
        <w:t>3. Supermassive Black Holes (106 </w:t>
      </w:r>
      <w:r w:rsidRPr="007C49EC">
        <w:rPr>
          <w:b/>
          <w:bCs/>
          <w:i/>
          <w:iCs/>
        </w:rPr>
        <w:t>M</w:t>
      </w:r>
      <w:r w:rsidRPr="007C49EC">
        <w:rPr>
          <w:rFonts w:ascii="Cambria Math" w:hAnsi="Cambria Math" w:cs="Cambria Math"/>
          <w:b/>
          <w:bCs/>
        </w:rPr>
        <w:t>⊙</w:t>
      </w:r>
      <w:r w:rsidRPr="007C49EC">
        <w:rPr>
          <w:rFonts w:ascii="Arial" w:hAnsi="Arial" w:cs="Arial"/>
          <w:b/>
          <w:bCs/>
        </w:rPr>
        <w:t>​</w:t>
      </w:r>
      <w:r w:rsidRPr="007C49EC">
        <w:rPr>
          <w:b/>
          <w:bCs/>
        </w:rPr>
        <w:t>−1010+ </w:t>
      </w:r>
      <w:r w:rsidRPr="007C49EC">
        <w:rPr>
          <w:b/>
          <w:bCs/>
          <w:i/>
          <w:iCs/>
        </w:rPr>
        <w:t>M</w:t>
      </w:r>
      <w:r w:rsidRPr="007C49EC">
        <w:rPr>
          <w:rFonts w:ascii="Cambria Math" w:hAnsi="Cambria Math" w:cs="Cambria Math"/>
          <w:b/>
          <w:bCs/>
        </w:rPr>
        <w:t>⊙</w:t>
      </w:r>
      <w:r w:rsidRPr="007C49EC">
        <w:rPr>
          <w:rFonts w:ascii="Arial" w:hAnsi="Arial" w:cs="Arial"/>
          <w:b/>
          <w:bCs/>
        </w:rPr>
        <w:t>​</w:t>
      </w:r>
      <w:r w:rsidRPr="007C49EC">
        <w:rPr>
          <w:b/>
          <w:bCs/>
        </w:rPr>
        <w:t>)</w:t>
      </w:r>
    </w:p>
    <w:p w14:paraId="279D0F6C" w14:textId="77777777" w:rsidR="007C49EC" w:rsidRPr="007C49EC" w:rsidRDefault="007C49EC" w:rsidP="007C49EC">
      <w:pPr>
        <w:numPr>
          <w:ilvl w:val="0"/>
          <w:numId w:val="21"/>
        </w:numPr>
      </w:pPr>
      <w:r w:rsidRPr="007C49EC">
        <w:rPr>
          <w:b/>
          <w:bCs/>
        </w:rPr>
        <w:t>Radio-Quiet vs. Radio-Loud:</w:t>
      </w:r>
      <w:r w:rsidRPr="007C49EC">
        <w:t xml:space="preserve"> Approximately </w:t>
      </w:r>
      <w:r w:rsidRPr="007C49EC">
        <w:rPr>
          <w:b/>
          <w:bCs/>
        </w:rPr>
        <w:t>85% to 90% of active supermassive black holes (quasars/AGN) are "radio-quiet,"</w:t>
      </w:r>
      <w:r w:rsidRPr="007C49EC">
        <w:t xml:space="preserve"> meaning they produce little to no relativistic polar jets despite actively accreting matter. Only about 10% to 15% are "radio-loud" with collimated, ultra-relativistic jets (like M87*).</w:t>
      </w:r>
    </w:p>
    <w:p w14:paraId="4F6574CE" w14:textId="77777777" w:rsidR="007C49EC" w:rsidRPr="007C49EC" w:rsidRDefault="007C49EC" w:rsidP="007C49EC">
      <w:pPr>
        <w:numPr>
          <w:ilvl w:val="0"/>
          <w:numId w:val="21"/>
        </w:numPr>
      </w:pPr>
      <w:r w:rsidRPr="007C49EC">
        <w:rPr>
          <w:b/>
          <w:bCs/>
        </w:rPr>
        <w:t>Sagittarius A* (Milky Way):</w:t>
      </w:r>
      <w:r w:rsidRPr="007C49EC">
        <w:t xml:space="preserve"> Our central supermassive black hole (4.1×106 </w:t>
      </w:r>
      <w:r w:rsidRPr="007C49EC">
        <w:rPr>
          <w:i/>
          <w:iCs/>
        </w:rPr>
        <w:t>M</w:t>
      </w:r>
      <w:r w:rsidRPr="007C49EC">
        <w:rPr>
          <w:rFonts w:ascii="Cambria Math" w:hAnsi="Cambria Math" w:cs="Cambria Math"/>
        </w:rPr>
        <w:t>⊙</w:t>
      </w:r>
      <w:r w:rsidRPr="007C49EC">
        <w:rPr>
          <w:rFonts w:ascii="Arial" w:hAnsi="Arial" w:cs="Arial"/>
        </w:rPr>
        <w:t>​</w:t>
      </w:r>
      <w:r w:rsidRPr="007C49EC">
        <w:t>) is currently in a quiescent, low-accretion state and lacks powerful active jets.</w:t>
      </w:r>
    </w:p>
    <w:p w14:paraId="023EE31F" w14:textId="77777777" w:rsidR="007C49EC" w:rsidRPr="007C49EC" w:rsidRDefault="007C49EC" w:rsidP="007C49EC">
      <w:pPr>
        <w:rPr>
          <w:b/>
          <w:bCs/>
        </w:rPr>
      </w:pPr>
      <w:r w:rsidRPr="007C49EC">
        <w:rPr>
          <w:b/>
          <w:bCs/>
        </w:rPr>
        <w:t>How Coalition Theory Explains Jet-Free Remnants</w:t>
      </w:r>
    </w:p>
    <w:p w14:paraId="419BDF66" w14:textId="77777777" w:rsidR="007C49EC" w:rsidRPr="007C49EC" w:rsidRDefault="007C49EC" w:rsidP="007C49EC">
      <w:r w:rsidRPr="007C49EC">
        <w:t xml:space="preserve">Under </w:t>
      </w:r>
      <w:r w:rsidRPr="007C49EC">
        <w:rPr>
          <w:b/>
          <w:bCs/>
        </w:rPr>
        <w:t>Coalition Theory</w:t>
      </w:r>
      <w:r w:rsidRPr="007C49EC">
        <w:t xml:space="preserve">, the presence or absence of a polar jet across these mass ranges aligns with the </w:t>
      </w:r>
      <w:r w:rsidRPr="007C49EC">
        <w:rPr>
          <w:b/>
          <w:bCs/>
        </w:rPr>
        <w:t>engine dynamics of Zone 1 and Zone 2</w:t>
      </w:r>
      <w:r w:rsidRPr="007C49EC">
        <w:t>:</w:t>
      </w:r>
    </w:p>
    <w:p w14:paraId="13D61C4F" w14:textId="77777777" w:rsidR="007C49EC" w:rsidRPr="007C49EC" w:rsidRDefault="007C49EC" w:rsidP="007C49EC">
      <w:pPr>
        <w:numPr>
          <w:ilvl w:val="0"/>
          <w:numId w:val="22"/>
        </w:numPr>
      </w:pPr>
      <w:r w:rsidRPr="007C49EC">
        <w:rPr>
          <w:b/>
          <w:bCs/>
        </w:rPr>
        <w:lastRenderedPageBreak/>
        <w:t>Fuel Supply (Accretion Rate):</w:t>
      </w:r>
      <w:r w:rsidRPr="007C49EC">
        <w:t xml:space="preserve"> Without incoming plasma entering the mantle (Zone 2), the core lacks the conductive medium needed to sustain the high-voltage </w:t>
      </w:r>
      <w:r w:rsidRPr="007C49EC">
        <w:rPr>
          <w:i/>
          <w:iCs/>
        </w:rPr>
        <w:t>E</w:t>
      </w:r>
      <w:r w:rsidRPr="007C49EC">
        <w:t>×</w:t>
      </w:r>
      <w:r w:rsidRPr="007C49EC">
        <w:rPr>
          <w:i/>
          <w:iCs/>
        </w:rPr>
        <w:t>B</w:t>
      </w:r>
      <w:r w:rsidRPr="007C49EC">
        <w:t xml:space="preserve"> circuit. A dormant 1.44 </w:t>
      </w:r>
      <w:r w:rsidRPr="007C49EC">
        <w:rPr>
          <w:i/>
          <w:iCs/>
        </w:rPr>
        <w:t>M</w:t>
      </w:r>
      <w:r w:rsidRPr="007C49EC">
        <w:rPr>
          <w:rFonts w:ascii="Cambria Math" w:hAnsi="Cambria Math" w:cs="Cambria Math"/>
        </w:rPr>
        <w:t>⊙</w:t>
      </w:r>
      <w:r w:rsidRPr="007C49EC">
        <w:rPr>
          <w:rFonts w:ascii="Arial" w:hAnsi="Arial" w:cs="Arial"/>
        </w:rPr>
        <w:t>​</w:t>
      </w:r>
      <w:r w:rsidRPr="007C49EC">
        <w:t xml:space="preserve">+ remnant without accretion remains a cloaked, silent engine. </w:t>
      </w:r>
    </w:p>
    <w:p w14:paraId="1808BB6C" w14:textId="77777777" w:rsidR="007C49EC" w:rsidRPr="007C49EC" w:rsidRDefault="007C49EC" w:rsidP="007C49EC">
      <w:r w:rsidRPr="007C49EC">
        <w:t>DOCX</w:t>
      </w:r>
    </w:p>
    <w:p w14:paraId="220AE4F8" w14:textId="77777777" w:rsidR="007C49EC" w:rsidRPr="007C49EC" w:rsidRDefault="007C49EC" w:rsidP="007C49EC">
      <w:pPr>
        <w:numPr>
          <w:ilvl w:val="0"/>
          <w:numId w:val="22"/>
        </w:numPr>
      </w:pPr>
      <w:r w:rsidRPr="007C49EC">
        <w:rPr>
          <w:b/>
          <w:bCs/>
        </w:rPr>
        <w:t>Magnetic Field Topology:</w:t>
      </w:r>
      <w:r w:rsidRPr="007C49EC">
        <w:t xml:space="preserve"> If the magnetic alignment of the surrounding plasma mantle is turbulent or weak, the polar "funnel" does not achieve the necessary Poynting flux collimation, preventing a coherent beam from escaping.</w:t>
      </w:r>
    </w:p>
    <w:p w14:paraId="16FEC38E" w14:textId="77777777" w:rsidR="007C49EC" w:rsidRPr="007C49EC" w:rsidRDefault="007C49EC" w:rsidP="007C49EC">
      <w:pPr>
        <w:numPr>
          <w:ilvl w:val="0"/>
          <w:numId w:val="22"/>
        </w:numPr>
      </w:pPr>
      <w:r w:rsidRPr="007C49EC">
        <w:rPr>
          <w:b/>
          <w:bCs/>
        </w:rPr>
        <w:t>Mantle Density / Aperture State:</w:t>
      </w:r>
      <w:r w:rsidRPr="007C49EC">
        <w:t xml:space="preserve"> If the equatorial spin rate or pressure isn't high enough to clear the polar axis, </w:t>
      </w:r>
      <w:proofErr w:type="spellStart"/>
      <w:r w:rsidRPr="007C49EC">
        <w:rPr>
          <w:i/>
          <w:iCs/>
        </w:rPr>
        <w:t>v</w:t>
      </w:r>
      <w:r w:rsidRPr="007C49EC">
        <w:t>esc_polar</w:t>
      </w:r>
      <w:proofErr w:type="spellEnd"/>
      <w:r w:rsidRPr="007C49EC">
        <w:rPr>
          <w:rFonts w:ascii="Arial" w:hAnsi="Arial" w:cs="Arial"/>
        </w:rPr>
        <w:t>​</w:t>
      </w:r>
      <w:r w:rsidRPr="007C49EC">
        <w:t xml:space="preserve"> remains choked, keeping energy trapped inside the mantle rather than releasing it as an external exhaust jet.</w:t>
      </w:r>
    </w:p>
    <w:p w14:paraId="433E2C16" w14:textId="77777777" w:rsidR="00DD16B8" w:rsidRDefault="00DD16B8"/>
    <w:sectPr w:rsidR="00DD16B8" w:rsidSect="007C49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195"/>
    <w:multiLevelType w:val="multilevel"/>
    <w:tmpl w:val="8304B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A3A54"/>
    <w:multiLevelType w:val="multilevel"/>
    <w:tmpl w:val="F478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24E87"/>
    <w:multiLevelType w:val="multilevel"/>
    <w:tmpl w:val="B03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051DC"/>
    <w:multiLevelType w:val="multilevel"/>
    <w:tmpl w:val="51F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82C44"/>
    <w:multiLevelType w:val="multilevel"/>
    <w:tmpl w:val="E3CC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1D36A2"/>
    <w:multiLevelType w:val="multilevel"/>
    <w:tmpl w:val="4CD6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C684C"/>
    <w:multiLevelType w:val="multilevel"/>
    <w:tmpl w:val="03D0B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4C62A3"/>
    <w:multiLevelType w:val="multilevel"/>
    <w:tmpl w:val="AFC8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C6C83"/>
    <w:multiLevelType w:val="multilevel"/>
    <w:tmpl w:val="673A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4304A"/>
    <w:multiLevelType w:val="multilevel"/>
    <w:tmpl w:val="8F24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142D1"/>
    <w:multiLevelType w:val="multilevel"/>
    <w:tmpl w:val="1FFE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7623D"/>
    <w:multiLevelType w:val="multilevel"/>
    <w:tmpl w:val="34D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538CE"/>
    <w:multiLevelType w:val="multilevel"/>
    <w:tmpl w:val="DB0C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5A09C9"/>
    <w:multiLevelType w:val="multilevel"/>
    <w:tmpl w:val="2D96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12364"/>
    <w:multiLevelType w:val="multilevel"/>
    <w:tmpl w:val="B81A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731AF"/>
    <w:multiLevelType w:val="multilevel"/>
    <w:tmpl w:val="6F2A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C6BDC"/>
    <w:multiLevelType w:val="multilevel"/>
    <w:tmpl w:val="2A30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41E15"/>
    <w:multiLevelType w:val="multilevel"/>
    <w:tmpl w:val="5FB05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686993"/>
    <w:multiLevelType w:val="multilevel"/>
    <w:tmpl w:val="E4B0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30A77"/>
    <w:multiLevelType w:val="multilevel"/>
    <w:tmpl w:val="3B30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E10337"/>
    <w:multiLevelType w:val="multilevel"/>
    <w:tmpl w:val="E77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7F1B97"/>
    <w:multiLevelType w:val="multilevel"/>
    <w:tmpl w:val="6F8E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206023">
    <w:abstractNumId w:val="7"/>
  </w:num>
  <w:num w:numId="2" w16cid:durableId="1528837661">
    <w:abstractNumId w:val="8"/>
  </w:num>
  <w:num w:numId="3" w16cid:durableId="356275217">
    <w:abstractNumId w:val="2"/>
  </w:num>
  <w:num w:numId="4" w16cid:durableId="43337741">
    <w:abstractNumId w:val="14"/>
  </w:num>
  <w:num w:numId="5" w16cid:durableId="412967359">
    <w:abstractNumId w:val="3"/>
  </w:num>
  <w:num w:numId="6" w16cid:durableId="2103449078">
    <w:abstractNumId w:val="10"/>
  </w:num>
  <w:num w:numId="7" w16cid:durableId="1470587087">
    <w:abstractNumId w:val="6"/>
  </w:num>
  <w:num w:numId="8" w16cid:durableId="1624575295">
    <w:abstractNumId w:val="21"/>
  </w:num>
  <w:num w:numId="9" w16cid:durableId="1488010870">
    <w:abstractNumId w:val="13"/>
  </w:num>
  <w:num w:numId="10" w16cid:durableId="289481816">
    <w:abstractNumId w:val="16"/>
  </w:num>
  <w:num w:numId="11" w16cid:durableId="1717968985">
    <w:abstractNumId w:val="0"/>
  </w:num>
  <w:num w:numId="12" w16cid:durableId="759449683">
    <w:abstractNumId w:val="5"/>
  </w:num>
  <w:num w:numId="13" w16cid:durableId="1507936516">
    <w:abstractNumId w:val="19"/>
  </w:num>
  <w:num w:numId="14" w16cid:durableId="1882014703">
    <w:abstractNumId w:val="4"/>
  </w:num>
  <w:num w:numId="15" w16cid:durableId="742533953">
    <w:abstractNumId w:val="18"/>
  </w:num>
  <w:num w:numId="16" w16cid:durableId="1108699104">
    <w:abstractNumId w:val="11"/>
  </w:num>
  <w:num w:numId="17" w16cid:durableId="1140075717">
    <w:abstractNumId w:val="15"/>
  </w:num>
  <w:num w:numId="18" w16cid:durableId="2138720744">
    <w:abstractNumId w:val="17"/>
  </w:num>
  <w:num w:numId="19" w16cid:durableId="1024138141">
    <w:abstractNumId w:val="20"/>
  </w:num>
  <w:num w:numId="20" w16cid:durableId="186021249">
    <w:abstractNumId w:val="1"/>
  </w:num>
  <w:num w:numId="21" w16cid:durableId="383254782">
    <w:abstractNumId w:val="9"/>
  </w:num>
  <w:num w:numId="22" w16cid:durableId="17784084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9EC"/>
    <w:rsid w:val="000F52C6"/>
    <w:rsid w:val="001E466C"/>
    <w:rsid w:val="007C49EC"/>
    <w:rsid w:val="00DD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9A2CF"/>
  <w15:chartTrackingRefBased/>
  <w15:docId w15:val="{455E833C-6057-43DC-8CFE-64D22546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9EC"/>
    <w:rPr>
      <w:rFonts w:eastAsiaTheme="majorEastAsia" w:cstheme="majorBidi"/>
      <w:color w:val="272727" w:themeColor="text1" w:themeTint="D8"/>
    </w:rPr>
  </w:style>
  <w:style w:type="paragraph" w:styleId="Title">
    <w:name w:val="Title"/>
    <w:basedOn w:val="Normal"/>
    <w:next w:val="Normal"/>
    <w:link w:val="TitleChar"/>
    <w:uiPriority w:val="10"/>
    <w:qFormat/>
    <w:rsid w:val="007C4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9EC"/>
    <w:pPr>
      <w:spacing w:before="160"/>
      <w:jc w:val="center"/>
    </w:pPr>
    <w:rPr>
      <w:i/>
      <w:iCs/>
      <w:color w:val="404040" w:themeColor="text1" w:themeTint="BF"/>
    </w:rPr>
  </w:style>
  <w:style w:type="character" w:customStyle="1" w:styleId="QuoteChar">
    <w:name w:val="Quote Char"/>
    <w:basedOn w:val="DefaultParagraphFont"/>
    <w:link w:val="Quote"/>
    <w:uiPriority w:val="29"/>
    <w:rsid w:val="007C49EC"/>
    <w:rPr>
      <w:i/>
      <w:iCs/>
      <w:color w:val="404040" w:themeColor="text1" w:themeTint="BF"/>
    </w:rPr>
  </w:style>
  <w:style w:type="paragraph" w:styleId="ListParagraph">
    <w:name w:val="List Paragraph"/>
    <w:basedOn w:val="Normal"/>
    <w:uiPriority w:val="34"/>
    <w:qFormat/>
    <w:rsid w:val="007C49EC"/>
    <w:pPr>
      <w:ind w:left="720"/>
      <w:contextualSpacing/>
    </w:pPr>
  </w:style>
  <w:style w:type="character" w:styleId="IntenseEmphasis">
    <w:name w:val="Intense Emphasis"/>
    <w:basedOn w:val="DefaultParagraphFont"/>
    <w:uiPriority w:val="21"/>
    <w:qFormat/>
    <w:rsid w:val="007C49EC"/>
    <w:rPr>
      <w:i/>
      <w:iCs/>
      <w:color w:val="0F4761" w:themeColor="accent1" w:themeShade="BF"/>
    </w:rPr>
  </w:style>
  <w:style w:type="paragraph" w:styleId="IntenseQuote">
    <w:name w:val="Intense Quote"/>
    <w:basedOn w:val="Normal"/>
    <w:next w:val="Normal"/>
    <w:link w:val="IntenseQuoteChar"/>
    <w:uiPriority w:val="30"/>
    <w:qFormat/>
    <w:rsid w:val="007C4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9EC"/>
    <w:rPr>
      <w:i/>
      <w:iCs/>
      <w:color w:val="0F4761" w:themeColor="accent1" w:themeShade="BF"/>
    </w:rPr>
  </w:style>
  <w:style w:type="character" w:styleId="IntenseReference">
    <w:name w:val="Intense Reference"/>
    <w:basedOn w:val="DefaultParagraphFont"/>
    <w:uiPriority w:val="32"/>
    <w:qFormat/>
    <w:rsid w:val="007C49EC"/>
    <w:rPr>
      <w:b/>
      <w:bCs/>
      <w:smallCaps/>
      <w:color w:val="0F4761" w:themeColor="accent1" w:themeShade="BF"/>
      <w:spacing w:val="5"/>
    </w:rPr>
  </w:style>
  <w:style w:type="character" w:styleId="Hyperlink">
    <w:name w:val="Hyperlink"/>
    <w:basedOn w:val="DefaultParagraphFont"/>
    <w:uiPriority w:val="99"/>
    <w:unhideWhenUsed/>
    <w:rsid w:val="007C49EC"/>
    <w:rPr>
      <w:color w:val="467886" w:themeColor="hyperlink"/>
      <w:u w:val="single"/>
    </w:rPr>
  </w:style>
  <w:style w:type="character" w:styleId="UnresolvedMention">
    <w:name w:val="Unresolved Mention"/>
    <w:basedOn w:val="DefaultParagraphFont"/>
    <w:uiPriority w:val="99"/>
    <w:semiHidden/>
    <w:unhideWhenUsed/>
    <w:rsid w:val="007C4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94255">
      <w:bodyDiv w:val="1"/>
      <w:marLeft w:val="0"/>
      <w:marRight w:val="0"/>
      <w:marTop w:val="0"/>
      <w:marBottom w:val="0"/>
      <w:divBdr>
        <w:top w:val="none" w:sz="0" w:space="0" w:color="auto"/>
        <w:left w:val="none" w:sz="0" w:space="0" w:color="auto"/>
        <w:bottom w:val="none" w:sz="0" w:space="0" w:color="auto"/>
        <w:right w:val="none" w:sz="0" w:space="0" w:color="auto"/>
      </w:divBdr>
      <w:divsChild>
        <w:div w:id="351033391">
          <w:marLeft w:val="0"/>
          <w:marRight w:val="0"/>
          <w:marTop w:val="0"/>
          <w:marBottom w:val="0"/>
          <w:divBdr>
            <w:top w:val="none" w:sz="0" w:space="0" w:color="auto"/>
            <w:left w:val="none" w:sz="0" w:space="0" w:color="auto"/>
            <w:bottom w:val="none" w:sz="0" w:space="0" w:color="auto"/>
            <w:right w:val="none" w:sz="0" w:space="0" w:color="auto"/>
          </w:divBdr>
          <w:divsChild>
            <w:div w:id="1400520725">
              <w:marLeft w:val="0"/>
              <w:marRight w:val="0"/>
              <w:marTop w:val="0"/>
              <w:marBottom w:val="0"/>
              <w:divBdr>
                <w:top w:val="none" w:sz="0" w:space="0" w:color="auto"/>
                <w:left w:val="none" w:sz="0" w:space="0" w:color="auto"/>
                <w:bottom w:val="none" w:sz="0" w:space="0" w:color="auto"/>
                <w:right w:val="none" w:sz="0" w:space="0" w:color="auto"/>
              </w:divBdr>
              <w:divsChild>
                <w:div w:id="2053654869">
                  <w:marLeft w:val="0"/>
                  <w:marRight w:val="0"/>
                  <w:marTop w:val="0"/>
                  <w:marBottom w:val="0"/>
                  <w:divBdr>
                    <w:top w:val="none" w:sz="0" w:space="0" w:color="auto"/>
                    <w:left w:val="none" w:sz="0" w:space="0" w:color="auto"/>
                    <w:bottom w:val="none" w:sz="0" w:space="0" w:color="auto"/>
                    <w:right w:val="none" w:sz="0" w:space="0" w:color="auto"/>
                  </w:divBdr>
                  <w:divsChild>
                    <w:div w:id="1835952188">
                      <w:marLeft w:val="0"/>
                      <w:marRight w:val="0"/>
                      <w:marTop w:val="0"/>
                      <w:marBottom w:val="0"/>
                      <w:divBdr>
                        <w:top w:val="none" w:sz="0" w:space="0" w:color="auto"/>
                        <w:left w:val="none" w:sz="0" w:space="0" w:color="auto"/>
                        <w:bottom w:val="none" w:sz="0" w:space="0" w:color="auto"/>
                        <w:right w:val="none" w:sz="0" w:space="0" w:color="auto"/>
                      </w:divBdr>
                      <w:divsChild>
                        <w:div w:id="12303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255055">
              <w:marLeft w:val="0"/>
              <w:marRight w:val="0"/>
              <w:marTop w:val="0"/>
              <w:marBottom w:val="0"/>
              <w:divBdr>
                <w:top w:val="none" w:sz="0" w:space="0" w:color="auto"/>
                <w:left w:val="none" w:sz="0" w:space="0" w:color="auto"/>
                <w:bottom w:val="none" w:sz="0" w:space="0" w:color="auto"/>
                <w:right w:val="none" w:sz="0" w:space="0" w:color="auto"/>
              </w:divBdr>
              <w:divsChild>
                <w:div w:id="67115536">
                  <w:marLeft w:val="0"/>
                  <w:marRight w:val="0"/>
                  <w:marTop w:val="0"/>
                  <w:marBottom w:val="0"/>
                  <w:divBdr>
                    <w:top w:val="none" w:sz="0" w:space="0" w:color="auto"/>
                    <w:left w:val="none" w:sz="0" w:space="0" w:color="auto"/>
                    <w:bottom w:val="none" w:sz="0" w:space="0" w:color="auto"/>
                    <w:right w:val="none" w:sz="0" w:space="0" w:color="auto"/>
                  </w:divBdr>
                  <w:divsChild>
                    <w:div w:id="1504196979">
                      <w:marLeft w:val="0"/>
                      <w:marRight w:val="0"/>
                      <w:marTop w:val="0"/>
                      <w:marBottom w:val="0"/>
                      <w:divBdr>
                        <w:top w:val="none" w:sz="0" w:space="0" w:color="auto"/>
                        <w:left w:val="none" w:sz="0" w:space="0" w:color="auto"/>
                        <w:bottom w:val="none" w:sz="0" w:space="0" w:color="auto"/>
                        <w:right w:val="none" w:sz="0" w:space="0" w:color="auto"/>
                      </w:divBdr>
                      <w:divsChild>
                        <w:div w:id="616327658">
                          <w:marLeft w:val="0"/>
                          <w:marRight w:val="0"/>
                          <w:marTop w:val="0"/>
                          <w:marBottom w:val="0"/>
                          <w:divBdr>
                            <w:top w:val="none" w:sz="0" w:space="0" w:color="auto"/>
                            <w:left w:val="none" w:sz="0" w:space="0" w:color="auto"/>
                            <w:bottom w:val="none" w:sz="0" w:space="0" w:color="auto"/>
                            <w:right w:val="none" w:sz="0" w:space="0" w:color="auto"/>
                          </w:divBdr>
                          <w:divsChild>
                            <w:div w:id="454761248">
                              <w:marLeft w:val="0"/>
                              <w:marRight w:val="0"/>
                              <w:marTop w:val="0"/>
                              <w:marBottom w:val="0"/>
                              <w:divBdr>
                                <w:top w:val="none" w:sz="0" w:space="0" w:color="auto"/>
                                <w:left w:val="none" w:sz="0" w:space="0" w:color="auto"/>
                                <w:bottom w:val="none" w:sz="0" w:space="0" w:color="auto"/>
                                <w:right w:val="none" w:sz="0" w:space="0" w:color="auto"/>
                              </w:divBdr>
                              <w:divsChild>
                                <w:div w:id="1249340087">
                                  <w:marLeft w:val="0"/>
                                  <w:marRight w:val="0"/>
                                  <w:marTop w:val="0"/>
                                  <w:marBottom w:val="0"/>
                                  <w:divBdr>
                                    <w:top w:val="none" w:sz="0" w:space="0" w:color="auto"/>
                                    <w:left w:val="none" w:sz="0" w:space="0" w:color="auto"/>
                                    <w:bottom w:val="none" w:sz="0" w:space="0" w:color="auto"/>
                                    <w:right w:val="none" w:sz="0" w:space="0" w:color="auto"/>
                                  </w:divBdr>
                                  <w:divsChild>
                                    <w:div w:id="397436650">
                                      <w:marLeft w:val="0"/>
                                      <w:marRight w:val="0"/>
                                      <w:marTop w:val="0"/>
                                      <w:marBottom w:val="0"/>
                                      <w:divBdr>
                                        <w:top w:val="none" w:sz="0" w:space="0" w:color="auto"/>
                                        <w:left w:val="none" w:sz="0" w:space="0" w:color="auto"/>
                                        <w:bottom w:val="none" w:sz="0" w:space="0" w:color="auto"/>
                                        <w:right w:val="none" w:sz="0" w:space="0" w:color="auto"/>
                                      </w:divBdr>
                                      <w:divsChild>
                                        <w:div w:id="561673151">
                                          <w:marLeft w:val="0"/>
                                          <w:marRight w:val="0"/>
                                          <w:marTop w:val="0"/>
                                          <w:marBottom w:val="0"/>
                                          <w:divBdr>
                                            <w:top w:val="none" w:sz="0" w:space="0" w:color="auto"/>
                                            <w:left w:val="none" w:sz="0" w:space="0" w:color="auto"/>
                                            <w:bottom w:val="none" w:sz="0" w:space="0" w:color="auto"/>
                                            <w:right w:val="none" w:sz="0" w:space="0" w:color="auto"/>
                                          </w:divBdr>
                                          <w:divsChild>
                                            <w:div w:id="78988961">
                                              <w:marLeft w:val="0"/>
                                              <w:marRight w:val="0"/>
                                              <w:marTop w:val="0"/>
                                              <w:marBottom w:val="0"/>
                                              <w:divBdr>
                                                <w:top w:val="none" w:sz="0" w:space="0" w:color="auto"/>
                                                <w:left w:val="none" w:sz="0" w:space="0" w:color="auto"/>
                                                <w:bottom w:val="none" w:sz="0" w:space="0" w:color="auto"/>
                                                <w:right w:val="none" w:sz="0" w:space="0" w:color="auto"/>
                                              </w:divBdr>
                                            </w:div>
                                          </w:divsChild>
                                        </w:div>
                                        <w:div w:id="1733231754">
                                          <w:marLeft w:val="0"/>
                                          <w:marRight w:val="0"/>
                                          <w:marTop w:val="0"/>
                                          <w:marBottom w:val="0"/>
                                          <w:divBdr>
                                            <w:top w:val="none" w:sz="0" w:space="0" w:color="auto"/>
                                            <w:left w:val="none" w:sz="0" w:space="0" w:color="auto"/>
                                            <w:bottom w:val="none" w:sz="0" w:space="0" w:color="auto"/>
                                            <w:right w:val="none" w:sz="0" w:space="0" w:color="auto"/>
                                          </w:divBdr>
                                          <w:divsChild>
                                            <w:div w:id="1737168823">
                                              <w:marLeft w:val="0"/>
                                              <w:marRight w:val="0"/>
                                              <w:marTop w:val="0"/>
                                              <w:marBottom w:val="0"/>
                                              <w:divBdr>
                                                <w:top w:val="none" w:sz="0" w:space="0" w:color="auto"/>
                                                <w:left w:val="none" w:sz="0" w:space="0" w:color="auto"/>
                                                <w:bottom w:val="none" w:sz="0" w:space="0" w:color="auto"/>
                                                <w:right w:val="none" w:sz="0" w:space="0" w:color="auto"/>
                                              </w:divBdr>
                                            </w:div>
                                          </w:divsChild>
                                        </w:div>
                                        <w:div w:id="740523267">
                                          <w:marLeft w:val="0"/>
                                          <w:marRight w:val="0"/>
                                          <w:marTop w:val="0"/>
                                          <w:marBottom w:val="0"/>
                                          <w:divBdr>
                                            <w:top w:val="none" w:sz="0" w:space="0" w:color="auto"/>
                                            <w:left w:val="none" w:sz="0" w:space="0" w:color="auto"/>
                                            <w:bottom w:val="none" w:sz="0" w:space="0" w:color="auto"/>
                                            <w:right w:val="none" w:sz="0" w:space="0" w:color="auto"/>
                                          </w:divBdr>
                                          <w:divsChild>
                                            <w:div w:id="740373719">
                                              <w:marLeft w:val="0"/>
                                              <w:marRight w:val="0"/>
                                              <w:marTop w:val="0"/>
                                              <w:marBottom w:val="0"/>
                                              <w:divBdr>
                                                <w:top w:val="none" w:sz="0" w:space="0" w:color="auto"/>
                                                <w:left w:val="none" w:sz="0" w:space="0" w:color="auto"/>
                                                <w:bottom w:val="none" w:sz="0" w:space="0" w:color="auto"/>
                                                <w:right w:val="none" w:sz="0" w:space="0" w:color="auto"/>
                                              </w:divBdr>
                                            </w:div>
                                          </w:divsChild>
                                        </w:div>
                                        <w:div w:id="1829396115">
                                          <w:marLeft w:val="0"/>
                                          <w:marRight w:val="0"/>
                                          <w:marTop w:val="0"/>
                                          <w:marBottom w:val="0"/>
                                          <w:divBdr>
                                            <w:top w:val="none" w:sz="0" w:space="0" w:color="auto"/>
                                            <w:left w:val="none" w:sz="0" w:space="0" w:color="auto"/>
                                            <w:bottom w:val="none" w:sz="0" w:space="0" w:color="auto"/>
                                            <w:right w:val="none" w:sz="0" w:space="0" w:color="auto"/>
                                          </w:divBdr>
                                          <w:divsChild>
                                            <w:div w:id="1608583278">
                                              <w:marLeft w:val="0"/>
                                              <w:marRight w:val="0"/>
                                              <w:marTop w:val="0"/>
                                              <w:marBottom w:val="0"/>
                                              <w:divBdr>
                                                <w:top w:val="none" w:sz="0" w:space="0" w:color="auto"/>
                                                <w:left w:val="none" w:sz="0" w:space="0" w:color="auto"/>
                                                <w:bottom w:val="none" w:sz="0" w:space="0" w:color="auto"/>
                                                <w:right w:val="none" w:sz="0" w:space="0" w:color="auto"/>
                                              </w:divBdr>
                                            </w:div>
                                          </w:divsChild>
                                        </w:div>
                                        <w:div w:id="1427966238">
                                          <w:marLeft w:val="0"/>
                                          <w:marRight w:val="0"/>
                                          <w:marTop w:val="0"/>
                                          <w:marBottom w:val="0"/>
                                          <w:divBdr>
                                            <w:top w:val="none" w:sz="0" w:space="0" w:color="auto"/>
                                            <w:left w:val="none" w:sz="0" w:space="0" w:color="auto"/>
                                            <w:bottom w:val="none" w:sz="0" w:space="0" w:color="auto"/>
                                            <w:right w:val="none" w:sz="0" w:space="0" w:color="auto"/>
                                          </w:divBdr>
                                          <w:divsChild>
                                            <w:div w:id="1288006706">
                                              <w:marLeft w:val="0"/>
                                              <w:marRight w:val="0"/>
                                              <w:marTop w:val="0"/>
                                              <w:marBottom w:val="0"/>
                                              <w:divBdr>
                                                <w:top w:val="none" w:sz="0" w:space="0" w:color="auto"/>
                                                <w:left w:val="none" w:sz="0" w:space="0" w:color="auto"/>
                                                <w:bottom w:val="none" w:sz="0" w:space="0" w:color="auto"/>
                                                <w:right w:val="none" w:sz="0" w:space="0" w:color="auto"/>
                                              </w:divBdr>
                                            </w:div>
                                          </w:divsChild>
                                        </w:div>
                                        <w:div w:id="1616864227">
                                          <w:marLeft w:val="0"/>
                                          <w:marRight w:val="0"/>
                                          <w:marTop w:val="120"/>
                                          <w:marBottom w:val="0"/>
                                          <w:divBdr>
                                            <w:top w:val="none" w:sz="0" w:space="0" w:color="auto"/>
                                            <w:left w:val="none" w:sz="0" w:space="0" w:color="auto"/>
                                            <w:bottom w:val="none" w:sz="0" w:space="0" w:color="auto"/>
                                            <w:right w:val="none" w:sz="0" w:space="0" w:color="auto"/>
                                          </w:divBdr>
                                          <w:divsChild>
                                            <w:div w:id="1695306388">
                                              <w:marLeft w:val="0"/>
                                              <w:marRight w:val="0"/>
                                              <w:marTop w:val="0"/>
                                              <w:marBottom w:val="0"/>
                                              <w:divBdr>
                                                <w:top w:val="none" w:sz="0" w:space="0" w:color="auto"/>
                                                <w:left w:val="none" w:sz="0" w:space="0" w:color="auto"/>
                                                <w:bottom w:val="none" w:sz="0" w:space="0" w:color="auto"/>
                                                <w:right w:val="none" w:sz="0" w:space="0" w:color="auto"/>
                                              </w:divBdr>
                                              <w:divsChild>
                                                <w:div w:id="135202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71568">
          <w:marLeft w:val="0"/>
          <w:marRight w:val="0"/>
          <w:marTop w:val="0"/>
          <w:marBottom w:val="0"/>
          <w:divBdr>
            <w:top w:val="none" w:sz="0" w:space="0" w:color="auto"/>
            <w:left w:val="none" w:sz="0" w:space="0" w:color="auto"/>
            <w:bottom w:val="none" w:sz="0" w:space="0" w:color="auto"/>
            <w:right w:val="none" w:sz="0" w:space="0" w:color="auto"/>
          </w:divBdr>
          <w:divsChild>
            <w:div w:id="2007434758">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1966427081">
                      <w:marLeft w:val="0"/>
                      <w:marRight w:val="0"/>
                      <w:marTop w:val="0"/>
                      <w:marBottom w:val="0"/>
                      <w:divBdr>
                        <w:top w:val="none" w:sz="0" w:space="0" w:color="auto"/>
                        <w:left w:val="none" w:sz="0" w:space="0" w:color="auto"/>
                        <w:bottom w:val="none" w:sz="0" w:space="0" w:color="auto"/>
                        <w:right w:val="none" w:sz="0" w:space="0" w:color="auto"/>
                      </w:divBdr>
                      <w:divsChild>
                        <w:div w:id="9135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357323">
              <w:marLeft w:val="0"/>
              <w:marRight w:val="0"/>
              <w:marTop w:val="0"/>
              <w:marBottom w:val="0"/>
              <w:divBdr>
                <w:top w:val="none" w:sz="0" w:space="0" w:color="auto"/>
                <w:left w:val="none" w:sz="0" w:space="0" w:color="auto"/>
                <w:bottom w:val="none" w:sz="0" w:space="0" w:color="auto"/>
                <w:right w:val="none" w:sz="0" w:space="0" w:color="auto"/>
              </w:divBdr>
              <w:divsChild>
                <w:div w:id="1470635989">
                  <w:marLeft w:val="0"/>
                  <w:marRight w:val="0"/>
                  <w:marTop w:val="0"/>
                  <w:marBottom w:val="0"/>
                  <w:divBdr>
                    <w:top w:val="none" w:sz="0" w:space="0" w:color="auto"/>
                    <w:left w:val="none" w:sz="0" w:space="0" w:color="auto"/>
                    <w:bottom w:val="none" w:sz="0" w:space="0" w:color="auto"/>
                    <w:right w:val="none" w:sz="0" w:space="0" w:color="auto"/>
                  </w:divBdr>
                  <w:divsChild>
                    <w:div w:id="250968819">
                      <w:marLeft w:val="0"/>
                      <w:marRight w:val="0"/>
                      <w:marTop w:val="0"/>
                      <w:marBottom w:val="0"/>
                      <w:divBdr>
                        <w:top w:val="none" w:sz="0" w:space="0" w:color="auto"/>
                        <w:left w:val="none" w:sz="0" w:space="0" w:color="auto"/>
                        <w:bottom w:val="none" w:sz="0" w:space="0" w:color="auto"/>
                        <w:right w:val="none" w:sz="0" w:space="0" w:color="auto"/>
                      </w:divBdr>
                      <w:divsChild>
                        <w:div w:id="1976374951">
                          <w:marLeft w:val="0"/>
                          <w:marRight w:val="0"/>
                          <w:marTop w:val="0"/>
                          <w:marBottom w:val="0"/>
                          <w:divBdr>
                            <w:top w:val="none" w:sz="0" w:space="0" w:color="auto"/>
                            <w:left w:val="none" w:sz="0" w:space="0" w:color="auto"/>
                            <w:bottom w:val="none" w:sz="0" w:space="0" w:color="auto"/>
                            <w:right w:val="none" w:sz="0" w:space="0" w:color="auto"/>
                          </w:divBdr>
                          <w:divsChild>
                            <w:div w:id="306277897">
                              <w:marLeft w:val="0"/>
                              <w:marRight w:val="0"/>
                              <w:marTop w:val="0"/>
                              <w:marBottom w:val="0"/>
                              <w:divBdr>
                                <w:top w:val="none" w:sz="0" w:space="0" w:color="auto"/>
                                <w:left w:val="none" w:sz="0" w:space="0" w:color="auto"/>
                                <w:bottom w:val="none" w:sz="0" w:space="0" w:color="auto"/>
                                <w:right w:val="none" w:sz="0" w:space="0" w:color="auto"/>
                              </w:divBdr>
                              <w:divsChild>
                                <w:div w:id="81151128">
                                  <w:marLeft w:val="0"/>
                                  <w:marRight w:val="0"/>
                                  <w:marTop w:val="0"/>
                                  <w:marBottom w:val="0"/>
                                  <w:divBdr>
                                    <w:top w:val="none" w:sz="0" w:space="0" w:color="auto"/>
                                    <w:left w:val="none" w:sz="0" w:space="0" w:color="auto"/>
                                    <w:bottom w:val="none" w:sz="0" w:space="0" w:color="auto"/>
                                    <w:right w:val="none" w:sz="0" w:space="0" w:color="auto"/>
                                  </w:divBdr>
                                  <w:divsChild>
                                    <w:div w:id="942028243">
                                      <w:marLeft w:val="0"/>
                                      <w:marRight w:val="0"/>
                                      <w:marTop w:val="0"/>
                                      <w:marBottom w:val="0"/>
                                      <w:divBdr>
                                        <w:top w:val="none" w:sz="0" w:space="0" w:color="auto"/>
                                        <w:left w:val="none" w:sz="0" w:space="0" w:color="auto"/>
                                        <w:bottom w:val="none" w:sz="0" w:space="0" w:color="auto"/>
                                        <w:right w:val="none" w:sz="0" w:space="0" w:color="auto"/>
                                      </w:divBdr>
                                      <w:divsChild>
                                        <w:div w:id="1039164558">
                                          <w:marLeft w:val="0"/>
                                          <w:marRight w:val="0"/>
                                          <w:marTop w:val="180"/>
                                          <w:marBottom w:val="0"/>
                                          <w:divBdr>
                                            <w:top w:val="none" w:sz="0" w:space="0" w:color="auto"/>
                                            <w:left w:val="none" w:sz="0" w:space="0" w:color="auto"/>
                                            <w:bottom w:val="none" w:sz="0" w:space="0" w:color="auto"/>
                                            <w:right w:val="none" w:sz="0" w:space="0" w:color="auto"/>
                                          </w:divBdr>
                                          <w:divsChild>
                                            <w:div w:id="1377849885">
                                              <w:marLeft w:val="0"/>
                                              <w:marRight w:val="0"/>
                                              <w:marTop w:val="0"/>
                                              <w:marBottom w:val="0"/>
                                              <w:divBdr>
                                                <w:top w:val="none" w:sz="0" w:space="0" w:color="auto"/>
                                                <w:left w:val="none" w:sz="0" w:space="0" w:color="auto"/>
                                                <w:bottom w:val="none" w:sz="0" w:space="0" w:color="auto"/>
                                                <w:right w:val="none" w:sz="0" w:space="0" w:color="auto"/>
                                              </w:divBdr>
                                              <w:divsChild>
                                                <w:div w:id="1297292375">
                                                  <w:marLeft w:val="0"/>
                                                  <w:marRight w:val="0"/>
                                                  <w:marTop w:val="0"/>
                                                  <w:marBottom w:val="0"/>
                                                  <w:divBdr>
                                                    <w:top w:val="none" w:sz="0" w:space="0" w:color="auto"/>
                                                    <w:left w:val="none" w:sz="0" w:space="0" w:color="auto"/>
                                                    <w:bottom w:val="none" w:sz="0" w:space="0" w:color="auto"/>
                                                    <w:right w:val="none" w:sz="0" w:space="0" w:color="auto"/>
                                                  </w:divBdr>
                                                  <w:divsChild>
                                                    <w:div w:id="16670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197303">
          <w:marLeft w:val="0"/>
          <w:marRight w:val="0"/>
          <w:marTop w:val="0"/>
          <w:marBottom w:val="0"/>
          <w:divBdr>
            <w:top w:val="none" w:sz="0" w:space="0" w:color="auto"/>
            <w:left w:val="none" w:sz="0" w:space="0" w:color="auto"/>
            <w:bottom w:val="none" w:sz="0" w:space="0" w:color="auto"/>
            <w:right w:val="none" w:sz="0" w:space="0" w:color="auto"/>
          </w:divBdr>
          <w:divsChild>
            <w:div w:id="893468147">
              <w:marLeft w:val="0"/>
              <w:marRight w:val="0"/>
              <w:marTop w:val="0"/>
              <w:marBottom w:val="0"/>
              <w:divBdr>
                <w:top w:val="none" w:sz="0" w:space="0" w:color="auto"/>
                <w:left w:val="none" w:sz="0" w:space="0" w:color="auto"/>
                <w:bottom w:val="none" w:sz="0" w:space="0" w:color="auto"/>
                <w:right w:val="none" w:sz="0" w:space="0" w:color="auto"/>
              </w:divBdr>
              <w:divsChild>
                <w:div w:id="270402575">
                  <w:marLeft w:val="0"/>
                  <w:marRight w:val="0"/>
                  <w:marTop w:val="0"/>
                  <w:marBottom w:val="0"/>
                  <w:divBdr>
                    <w:top w:val="none" w:sz="0" w:space="0" w:color="auto"/>
                    <w:left w:val="none" w:sz="0" w:space="0" w:color="auto"/>
                    <w:bottom w:val="none" w:sz="0" w:space="0" w:color="auto"/>
                    <w:right w:val="none" w:sz="0" w:space="0" w:color="auto"/>
                  </w:divBdr>
                  <w:divsChild>
                    <w:div w:id="242223855">
                      <w:marLeft w:val="0"/>
                      <w:marRight w:val="0"/>
                      <w:marTop w:val="0"/>
                      <w:marBottom w:val="0"/>
                      <w:divBdr>
                        <w:top w:val="none" w:sz="0" w:space="0" w:color="auto"/>
                        <w:left w:val="none" w:sz="0" w:space="0" w:color="auto"/>
                        <w:bottom w:val="none" w:sz="0" w:space="0" w:color="auto"/>
                        <w:right w:val="none" w:sz="0" w:space="0" w:color="auto"/>
                      </w:divBdr>
                      <w:divsChild>
                        <w:div w:id="16415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0298">
              <w:marLeft w:val="0"/>
              <w:marRight w:val="0"/>
              <w:marTop w:val="0"/>
              <w:marBottom w:val="0"/>
              <w:divBdr>
                <w:top w:val="none" w:sz="0" w:space="0" w:color="auto"/>
                <w:left w:val="none" w:sz="0" w:space="0" w:color="auto"/>
                <w:bottom w:val="none" w:sz="0" w:space="0" w:color="auto"/>
                <w:right w:val="none" w:sz="0" w:space="0" w:color="auto"/>
              </w:divBdr>
              <w:divsChild>
                <w:div w:id="1438285080">
                  <w:marLeft w:val="0"/>
                  <w:marRight w:val="0"/>
                  <w:marTop w:val="0"/>
                  <w:marBottom w:val="0"/>
                  <w:divBdr>
                    <w:top w:val="none" w:sz="0" w:space="0" w:color="auto"/>
                    <w:left w:val="none" w:sz="0" w:space="0" w:color="auto"/>
                    <w:bottom w:val="none" w:sz="0" w:space="0" w:color="auto"/>
                    <w:right w:val="none" w:sz="0" w:space="0" w:color="auto"/>
                  </w:divBdr>
                  <w:divsChild>
                    <w:div w:id="320238582">
                      <w:marLeft w:val="0"/>
                      <w:marRight w:val="0"/>
                      <w:marTop w:val="0"/>
                      <w:marBottom w:val="0"/>
                      <w:divBdr>
                        <w:top w:val="none" w:sz="0" w:space="0" w:color="auto"/>
                        <w:left w:val="none" w:sz="0" w:space="0" w:color="auto"/>
                        <w:bottom w:val="none" w:sz="0" w:space="0" w:color="auto"/>
                        <w:right w:val="none" w:sz="0" w:space="0" w:color="auto"/>
                      </w:divBdr>
                      <w:divsChild>
                        <w:div w:id="1310403581">
                          <w:marLeft w:val="0"/>
                          <w:marRight w:val="0"/>
                          <w:marTop w:val="0"/>
                          <w:marBottom w:val="0"/>
                          <w:divBdr>
                            <w:top w:val="none" w:sz="0" w:space="0" w:color="auto"/>
                            <w:left w:val="none" w:sz="0" w:space="0" w:color="auto"/>
                            <w:bottom w:val="none" w:sz="0" w:space="0" w:color="auto"/>
                            <w:right w:val="none" w:sz="0" w:space="0" w:color="auto"/>
                          </w:divBdr>
                          <w:divsChild>
                            <w:div w:id="326906575">
                              <w:marLeft w:val="0"/>
                              <w:marRight w:val="0"/>
                              <w:marTop w:val="0"/>
                              <w:marBottom w:val="0"/>
                              <w:divBdr>
                                <w:top w:val="none" w:sz="0" w:space="0" w:color="auto"/>
                                <w:left w:val="none" w:sz="0" w:space="0" w:color="auto"/>
                                <w:bottom w:val="none" w:sz="0" w:space="0" w:color="auto"/>
                                <w:right w:val="none" w:sz="0" w:space="0" w:color="auto"/>
                              </w:divBdr>
                              <w:divsChild>
                                <w:div w:id="863591998">
                                  <w:marLeft w:val="0"/>
                                  <w:marRight w:val="0"/>
                                  <w:marTop w:val="0"/>
                                  <w:marBottom w:val="0"/>
                                  <w:divBdr>
                                    <w:top w:val="none" w:sz="0" w:space="0" w:color="auto"/>
                                    <w:left w:val="none" w:sz="0" w:space="0" w:color="auto"/>
                                    <w:bottom w:val="none" w:sz="0" w:space="0" w:color="auto"/>
                                    <w:right w:val="none" w:sz="0" w:space="0" w:color="auto"/>
                                  </w:divBdr>
                                  <w:divsChild>
                                    <w:div w:id="1495605198">
                                      <w:marLeft w:val="0"/>
                                      <w:marRight w:val="0"/>
                                      <w:marTop w:val="0"/>
                                      <w:marBottom w:val="0"/>
                                      <w:divBdr>
                                        <w:top w:val="none" w:sz="0" w:space="0" w:color="auto"/>
                                        <w:left w:val="none" w:sz="0" w:space="0" w:color="auto"/>
                                        <w:bottom w:val="none" w:sz="0" w:space="0" w:color="auto"/>
                                        <w:right w:val="none" w:sz="0" w:space="0" w:color="auto"/>
                                      </w:divBdr>
                                      <w:divsChild>
                                        <w:div w:id="506485505">
                                          <w:marLeft w:val="0"/>
                                          <w:marRight w:val="0"/>
                                          <w:marTop w:val="180"/>
                                          <w:marBottom w:val="0"/>
                                          <w:divBdr>
                                            <w:top w:val="none" w:sz="0" w:space="0" w:color="auto"/>
                                            <w:left w:val="none" w:sz="0" w:space="0" w:color="auto"/>
                                            <w:bottom w:val="none" w:sz="0" w:space="0" w:color="auto"/>
                                            <w:right w:val="none" w:sz="0" w:space="0" w:color="auto"/>
                                          </w:divBdr>
                                          <w:divsChild>
                                            <w:div w:id="1469778909">
                                              <w:marLeft w:val="0"/>
                                              <w:marRight w:val="0"/>
                                              <w:marTop w:val="0"/>
                                              <w:marBottom w:val="0"/>
                                              <w:divBdr>
                                                <w:top w:val="none" w:sz="0" w:space="0" w:color="auto"/>
                                                <w:left w:val="none" w:sz="0" w:space="0" w:color="auto"/>
                                                <w:bottom w:val="none" w:sz="0" w:space="0" w:color="auto"/>
                                                <w:right w:val="none" w:sz="0" w:space="0" w:color="auto"/>
                                              </w:divBdr>
                                              <w:divsChild>
                                                <w:div w:id="421880407">
                                                  <w:marLeft w:val="0"/>
                                                  <w:marRight w:val="0"/>
                                                  <w:marTop w:val="0"/>
                                                  <w:marBottom w:val="0"/>
                                                  <w:divBdr>
                                                    <w:top w:val="none" w:sz="0" w:space="0" w:color="auto"/>
                                                    <w:left w:val="none" w:sz="0" w:space="0" w:color="auto"/>
                                                    <w:bottom w:val="none" w:sz="0" w:space="0" w:color="auto"/>
                                                    <w:right w:val="none" w:sz="0" w:space="0" w:color="auto"/>
                                                  </w:divBdr>
                                                  <w:divsChild>
                                                    <w:div w:id="178090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0496312">
          <w:marLeft w:val="0"/>
          <w:marRight w:val="0"/>
          <w:marTop w:val="0"/>
          <w:marBottom w:val="0"/>
          <w:divBdr>
            <w:top w:val="none" w:sz="0" w:space="0" w:color="auto"/>
            <w:left w:val="none" w:sz="0" w:space="0" w:color="auto"/>
            <w:bottom w:val="none" w:sz="0" w:space="0" w:color="auto"/>
            <w:right w:val="none" w:sz="0" w:space="0" w:color="auto"/>
          </w:divBdr>
          <w:divsChild>
            <w:div w:id="878903973">
              <w:marLeft w:val="0"/>
              <w:marRight w:val="0"/>
              <w:marTop w:val="0"/>
              <w:marBottom w:val="0"/>
              <w:divBdr>
                <w:top w:val="none" w:sz="0" w:space="0" w:color="auto"/>
                <w:left w:val="none" w:sz="0" w:space="0" w:color="auto"/>
                <w:bottom w:val="none" w:sz="0" w:space="0" w:color="auto"/>
                <w:right w:val="none" w:sz="0" w:space="0" w:color="auto"/>
              </w:divBdr>
              <w:divsChild>
                <w:div w:id="2027824666">
                  <w:marLeft w:val="0"/>
                  <w:marRight w:val="0"/>
                  <w:marTop w:val="0"/>
                  <w:marBottom w:val="0"/>
                  <w:divBdr>
                    <w:top w:val="none" w:sz="0" w:space="0" w:color="auto"/>
                    <w:left w:val="none" w:sz="0" w:space="0" w:color="auto"/>
                    <w:bottom w:val="none" w:sz="0" w:space="0" w:color="auto"/>
                    <w:right w:val="none" w:sz="0" w:space="0" w:color="auto"/>
                  </w:divBdr>
                  <w:divsChild>
                    <w:div w:id="1730493467">
                      <w:marLeft w:val="0"/>
                      <w:marRight w:val="0"/>
                      <w:marTop w:val="0"/>
                      <w:marBottom w:val="0"/>
                      <w:divBdr>
                        <w:top w:val="none" w:sz="0" w:space="0" w:color="auto"/>
                        <w:left w:val="none" w:sz="0" w:space="0" w:color="auto"/>
                        <w:bottom w:val="none" w:sz="0" w:space="0" w:color="auto"/>
                        <w:right w:val="none" w:sz="0" w:space="0" w:color="auto"/>
                      </w:divBdr>
                      <w:divsChild>
                        <w:div w:id="40095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688922">
              <w:marLeft w:val="0"/>
              <w:marRight w:val="0"/>
              <w:marTop w:val="0"/>
              <w:marBottom w:val="0"/>
              <w:divBdr>
                <w:top w:val="none" w:sz="0" w:space="0" w:color="auto"/>
                <w:left w:val="none" w:sz="0" w:space="0" w:color="auto"/>
                <w:bottom w:val="none" w:sz="0" w:space="0" w:color="auto"/>
                <w:right w:val="none" w:sz="0" w:space="0" w:color="auto"/>
              </w:divBdr>
              <w:divsChild>
                <w:div w:id="36509530">
                  <w:marLeft w:val="0"/>
                  <w:marRight w:val="0"/>
                  <w:marTop w:val="0"/>
                  <w:marBottom w:val="0"/>
                  <w:divBdr>
                    <w:top w:val="none" w:sz="0" w:space="0" w:color="auto"/>
                    <w:left w:val="none" w:sz="0" w:space="0" w:color="auto"/>
                    <w:bottom w:val="none" w:sz="0" w:space="0" w:color="auto"/>
                    <w:right w:val="none" w:sz="0" w:space="0" w:color="auto"/>
                  </w:divBdr>
                  <w:divsChild>
                    <w:div w:id="1006594722">
                      <w:marLeft w:val="0"/>
                      <w:marRight w:val="0"/>
                      <w:marTop w:val="0"/>
                      <w:marBottom w:val="0"/>
                      <w:divBdr>
                        <w:top w:val="none" w:sz="0" w:space="0" w:color="auto"/>
                        <w:left w:val="none" w:sz="0" w:space="0" w:color="auto"/>
                        <w:bottom w:val="none" w:sz="0" w:space="0" w:color="auto"/>
                        <w:right w:val="none" w:sz="0" w:space="0" w:color="auto"/>
                      </w:divBdr>
                      <w:divsChild>
                        <w:div w:id="637993712">
                          <w:marLeft w:val="0"/>
                          <w:marRight w:val="0"/>
                          <w:marTop w:val="0"/>
                          <w:marBottom w:val="0"/>
                          <w:divBdr>
                            <w:top w:val="none" w:sz="0" w:space="0" w:color="auto"/>
                            <w:left w:val="none" w:sz="0" w:space="0" w:color="auto"/>
                            <w:bottom w:val="none" w:sz="0" w:space="0" w:color="auto"/>
                            <w:right w:val="none" w:sz="0" w:space="0" w:color="auto"/>
                          </w:divBdr>
                          <w:divsChild>
                            <w:div w:id="1200317074">
                              <w:marLeft w:val="0"/>
                              <w:marRight w:val="0"/>
                              <w:marTop w:val="0"/>
                              <w:marBottom w:val="0"/>
                              <w:divBdr>
                                <w:top w:val="none" w:sz="0" w:space="0" w:color="auto"/>
                                <w:left w:val="none" w:sz="0" w:space="0" w:color="auto"/>
                                <w:bottom w:val="none" w:sz="0" w:space="0" w:color="auto"/>
                                <w:right w:val="none" w:sz="0" w:space="0" w:color="auto"/>
                              </w:divBdr>
                              <w:divsChild>
                                <w:div w:id="1622608258">
                                  <w:marLeft w:val="0"/>
                                  <w:marRight w:val="0"/>
                                  <w:marTop w:val="0"/>
                                  <w:marBottom w:val="0"/>
                                  <w:divBdr>
                                    <w:top w:val="none" w:sz="0" w:space="0" w:color="auto"/>
                                    <w:left w:val="none" w:sz="0" w:space="0" w:color="auto"/>
                                    <w:bottom w:val="none" w:sz="0" w:space="0" w:color="auto"/>
                                    <w:right w:val="none" w:sz="0" w:space="0" w:color="auto"/>
                                  </w:divBdr>
                                  <w:divsChild>
                                    <w:div w:id="1589540144">
                                      <w:marLeft w:val="0"/>
                                      <w:marRight w:val="0"/>
                                      <w:marTop w:val="0"/>
                                      <w:marBottom w:val="0"/>
                                      <w:divBdr>
                                        <w:top w:val="none" w:sz="0" w:space="0" w:color="auto"/>
                                        <w:left w:val="none" w:sz="0" w:space="0" w:color="auto"/>
                                        <w:bottom w:val="none" w:sz="0" w:space="0" w:color="auto"/>
                                        <w:right w:val="none" w:sz="0" w:space="0" w:color="auto"/>
                                      </w:divBdr>
                                      <w:divsChild>
                                        <w:div w:id="353069613">
                                          <w:marLeft w:val="0"/>
                                          <w:marRight w:val="0"/>
                                          <w:marTop w:val="0"/>
                                          <w:marBottom w:val="0"/>
                                          <w:divBdr>
                                            <w:top w:val="none" w:sz="0" w:space="0" w:color="auto"/>
                                            <w:left w:val="none" w:sz="0" w:space="0" w:color="auto"/>
                                            <w:bottom w:val="none" w:sz="0" w:space="0" w:color="auto"/>
                                            <w:right w:val="none" w:sz="0" w:space="0" w:color="auto"/>
                                          </w:divBdr>
                                          <w:divsChild>
                                            <w:div w:id="44835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86808">
          <w:marLeft w:val="0"/>
          <w:marRight w:val="0"/>
          <w:marTop w:val="0"/>
          <w:marBottom w:val="0"/>
          <w:divBdr>
            <w:top w:val="none" w:sz="0" w:space="0" w:color="auto"/>
            <w:left w:val="none" w:sz="0" w:space="0" w:color="auto"/>
            <w:bottom w:val="none" w:sz="0" w:space="0" w:color="auto"/>
            <w:right w:val="none" w:sz="0" w:space="0" w:color="auto"/>
          </w:divBdr>
          <w:divsChild>
            <w:div w:id="2142647009">
              <w:marLeft w:val="0"/>
              <w:marRight w:val="0"/>
              <w:marTop w:val="0"/>
              <w:marBottom w:val="0"/>
              <w:divBdr>
                <w:top w:val="none" w:sz="0" w:space="0" w:color="auto"/>
                <w:left w:val="none" w:sz="0" w:space="0" w:color="auto"/>
                <w:bottom w:val="none" w:sz="0" w:space="0" w:color="auto"/>
                <w:right w:val="none" w:sz="0" w:space="0" w:color="auto"/>
              </w:divBdr>
              <w:divsChild>
                <w:div w:id="1136604163">
                  <w:marLeft w:val="0"/>
                  <w:marRight w:val="0"/>
                  <w:marTop w:val="0"/>
                  <w:marBottom w:val="0"/>
                  <w:divBdr>
                    <w:top w:val="none" w:sz="0" w:space="0" w:color="auto"/>
                    <w:left w:val="none" w:sz="0" w:space="0" w:color="auto"/>
                    <w:bottom w:val="none" w:sz="0" w:space="0" w:color="auto"/>
                    <w:right w:val="none" w:sz="0" w:space="0" w:color="auto"/>
                  </w:divBdr>
                  <w:divsChild>
                    <w:div w:id="1836872096">
                      <w:marLeft w:val="0"/>
                      <w:marRight w:val="0"/>
                      <w:marTop w:val="0"/>
                      <w:marBottom w:val="0"/>
                      <w:divBdr>
                        <w:top w:val="none" w:sz="0" w:space="0" w:color="auto"/>
                        <w:left w:val="none" w:sz="0" w:space="0" w:color="auto"/>
                        <w:bottom w:val="none" w:sz="0" w:space="0" w:color="auto"/>
                        <w:right w:val="none" w:sz="0" w:space="0" w:color="auto"/>
                      </w:divBdr>
                      <w:divsChild>
                        <w:div w:id="5488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00598">
              <w:marLeft w:val="0"/>
              <w:marRight w:val="0"/>
              <w:marTop w:val="0"/>
              <w:marBottom w:val="0"/>
              <w:divBdr>
                <w:top w:val="none" w:sz="0" w:space="0" w:color="auto"/>
                <w:left w:val="none" w:sz="0" w:space="0" w:color="auto"/>
                <w:bottom w:val="none" w:sz="0" w:space="0" w:color="auto"/>
                <w:right w:val="none" w:sz="0" w:space="0" w:color="auto"/>
              </w:divBdr>
              <w:divsChild>
                <w:div w:id="212272017">
                  <w:marLeft w:val="0"/>
                  <w:marRight w:val="0"/>
                  <w:marTop w:val="0"/>
                  <w:marBottom w:val="0"/>
                  <w:divBdr>
                    <w:top w:val="none" w:sz="0" w:space="0" w:color="auto"/>
                    <w:left w:val="none" w:sz="0" w:space="0" w:color="auto"/>
                    <w:bottom w:val="none" w:sz="0" w:space="0" w:color="auto"/>
                    <w:right w:val="none" w:sz="0" w:space="0" w:color="auto"/>
                  </w:divBdr>
                  <w:divsChild>
                    <w:div w:id="424115593">
                      <w:marLeft w:val="0"/>
                      <w:marRight w:val="0"/>
                      <w:marTop w:val="0"/>
                      <w:marBottom w:val="0"/>
                      <w:divBdr>
                        <w:top w:val="none" w:sz="0" w:space="0" w:color="auto"/>
                        <w:left w:val="none" w:sz="0" w:space="0" w:color="auto"/>
                        <w:bottom w:val="none" w:sz="0" w:space="0" w:color="auto"/>
                        <w:right w:val="none" w:sz="0" w:space="0" w:color="auto"/>
                      </w:divBdr>
                      <w:divsChild>
                        <w:div w:id="1825000574">
                          <w:marLeft w:val="0"/>
                          <w:marRight w:val="0"/>
                          <w:marTop w:val="0"/>
                          <w:marBottom w:val="0"/>
                          <w:divBdr>
                            <w:top w:val="none" w:sz="0" w:space="0" w:color="auto"/>
                            <w:left w:val="none" w:sz="0" w:space="0" w:color="auto"/>
                            <w:bottom w:val="none" w:sz="0" w:space="0" w:color="auto"/>
                            <w:right w:val="none" w:sz="0" w:space="0" w:color="auto"/>
                          </w:divBdr>
                          <w:divsChild>
                            <w:div w:id="358047073">
                              <w:marLeft w:val="0"/>
                              <w:marRight w:val="0"/>
                              <w:marTop w:val="0"/>
                              <w:marBottom w:val="0"/>
                              <w:divBdr>
                                <w:top w:val="none" w:sz="0" w:space="0" w:color="auto"/>
                                <w:left w:val="none" w:sz="0" w:space="0" w:color="auto"/>
                                <w:bottom w:val="none" w:sz="0" w:space="0" w:color="auto"/>
                                <w:right w:val="none" w:sz="0" w:space="0" w:color="auto"/>
                              </w:divBdr>
                              <w:divsChild>
                                <w:div w:id="889461966">
                                  <w:marLeft w:val="0"/>
                                  <w:marRight w:val="0"/>
                                  <w:marTop w:val="0"/>
                                  <w:marBottom w:val="0"/>
                                  <w:divBdr>
                                    <w:top w:val="none" w:sz="0" w:space="0" w:color="auto"/>
                                    <w:left w:val="none" w:sz="0" w:space="0" w:color="auto"/>
                                    <w:bottom w:val="none" w:sz="0" w:space="0" w:color="auto"/>
                                    <w:right w:val="none" w:sz="0" w:space="0" w:color="auto"/>
                                  </w:divBdr>
                                  <w:divsChild>
                                    <w:div w:id="1070885760">
                                      <w:marLeft w:val="0"/>
                                      <w:marRight w:val="0"/>
                                      <w:marTop w:val="0"/>
                                      <w:marBottom w:val="0"/>
                                      <w:divBdr>
                                        <w:top w:val="none" w:sz="0" w:space="0" w:color="auto"/>
                                        <w:left w:val="none" w:sz="0" w:space="0" w:color="auto"/>
                                        <w:bottom w:val="none" w:sz="0" w:space="0" w:color="auto"/>
                                        <w:right w:val="none" w:sz="0" w:space="0" w:color="auto"/>
                                      </w:divBdr>
                                      <w:divsChild>
                                        <w:div w:id="839857547">
                                          <w:marLeft w:val="0"/>
                                          <w:marRight w:val="0"/>
                                          <w:marTop w:val="0"/>
                                          <w:marBottom w:val="0"/>
                                          <w:divBdr>
                                            <w:top w:val="none" w:sz="0" w:space="0" w:color="auto"/>
                                            <w:left w:val="none" w:sz="0" w:space="0" w:color="auto"/>
                                            <w:bottom w:val="none" w:sz="0" w:space="0" w:color="auto"/>
                                            <w:right w:val="none" w:sz="0" w:space="0" w:color="auto"/>
                                          </w:divBdr>
                                          <w:divsChild>
                                            <w:div w:id="11449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3799198">
      <w:bodyDiv w:val="1"/>
      <w:marLeft w:val="0"/>
      <w:marRight w:val="0"/>
      <w:marTop w:val="0"/>
      <w:marBottom w:val="0"/>
      <w:divBdr>
        <w:top w:val="none" w:sz="0" w:space="0" w:color="auto"/>
        <w:left w:val="none" w:sz="0" w:space="0" w:color="auto"/>
        <w:bottom w:val="none" w:sz="0" w:space="0" w:color="auto"/>
        <w:right w:val="none" w:sz="0" w:space="0" w:color="auto"/>
      </w:divBdr>
      <w:divsChild>
        <w:div w:id="2133400206">
          <w:marLeft w:val="0"/>
          <w:marRight w:val="0"/>
          <w:marTop w:val="0"/>
          <w:marBottom w:val="0"/>
          <w:divBdr>
            <w:top w:val="none" w:sz="0" w:space="0" w:color="auto"/>
            <w:left w:val="none" w:sz="0" w:space="0" w:color="auto"/>
            <w:bottom w:val="none" w:sz="0" w:space="0" w:color="auto"/>
            <w:right w:val="none" w:sz="0" w:space="0" w:color="auto"/>
          </w:divBdr>
          <w:divsChild>
            <w:div w:id="1684935197">
              <w:marLeft w:val="0"/>
              <w:marRight w:val="0"/>
              <w:marTop w:val="0"/>
              <w:marBottom w:val="0"/>
              <w:divBdr>
                <w:top w:val="none" w:sz="0" w:space="0" w:color="auto"/>
                <w:left w:val="none" w:sz="0" w:space="0" w:color="auto"/>
                <w:bottom w:val="none" w:sz="0" w:space="0" w:color="auto"/>
                <w:right w:val="none" w:sz="0" w:space="0" w:color="auto"/>
              </w:divBdr>
              <w:divsChild>
                <w:div w:id="27528272">
                  <w:marLeft w:val="0"/>
                  <w:marRight w:val="0"/>
                  <w:marTop w:val="0"/>
                  <w:marBottom w:val="0"/>
                  <w:divBdr>
                    <w:top w:val="none" w:sz="0" w:space="0" w:color="auto"/>
                    <w:left w:val="none" w:sz="0" w:space="0" w:color="auto"/>
                    <w:bottom w:val="none" w:sz="0" w:space="0" w:color="auto"/>
                    <w:right w:val="none" w:sz="0" w:space="0" w:color="auto"/>
                  </w:divBdr>
                  <w:divsChild>
                    <w:div w:id="527571329">
                      <w:marLeft w:val="0"/>
                      <w:marRight w:val="0"/>
                      <w:marTop w:val="0"/>
                      <w:marBottom w:val="0"/>
                      <w:divBdr>
                        <w:top w:val="none" w:sz="0" w:space="0" w:color="auto"/>
                        <w:left w:val="none" w:sz="0" w:space="0" w:color="auto"/>
                        <w:bottom w:val="none" w:sz="0" w:space="0" w:color="auto"/>
                        <w:right w:val="none" w:sz="0" w:space="0" w:color="auto"/>
                      </w:divBdr>
                      <w:divsChild>
                        <w:div w:id="11287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32134">
              <w:marLeft w:val="0"/>
              <w:marRight w:val="0"/>
              <w:marTop w:val="0"/>
              <w:marBottom w:val="0"/>
              <w:divBdr>
                <w:top w:val="none" w:sz="0" w:space="0" w:color="auto"/>
                <w:left w:val="none" w:sz="0" w:space="0" w:color="auto"/>
                <w:bottom w:val="none" w:sz="0" w:space="0" w:color="auto"/>
                <w:right w:val="none" w:sz="0" w:space="0" w:color="auto"/>
              </w:divBdr>
              <w:divsChild>
                <w:div w:id="375742013">
                  <w:marLeft w:val="0"/>
                  <w:marRight w:val="0"/>
                  <w:marTop w:val="0"/>
                  <w:marBottom w:val="0"/>
                  <w:divBdr>
                    <w:top w:val="none" w:sz="0" w:space="0" w:color="auto"/>
                    <w:left w:val="none" w:sz="0" w:space="0" w:color="auto"/>
                    <w:bottom w:val="none" w:sz="0" w:space="0" w:color="auto"/>
                    <w:right w:val="none" w:sz="0" w:space="0" w:color="auto"/>
                  </w:divBdr>
                  <w:divsChild>
                    <w:div w:id="1712455934">
                      <w:marLeft w:val="0"/>
                      <w:marRight w:val="0"/>
                      <w:marTop w:val="0"/>
                      <w:marBottom w:val="0"/>
                      <w:divBdr>
                        <w:top w:val="none" w:sz="0" w:space="0" w:color="auto"/>
                        <w:left w:val="none" w:sz="0" w:space="0" w:color="auto"/>
                        <w:bottom w:val="none" w:sz="0" w:space="0" w:color="auto"/>
                        <w:right w:val="none" w:sz="0" w:space="0" w:color="auto"/>
                      </w:divBdr>
                      <w:divsChild>
                        <w:div w:id="1629125643">
                          <w:marLeft w:val="0"/>
                          <w:marRight w:val="0"/>
                          <w:marTop w:val="0"/>
                          <w:marBottom w:val="0"/>
                          <w:divBdr>
                            <w:top w:val="none" w:sz="0" w:space="0" w:color="auto"/>
                            <w:left w:val="none" w:sz="0" w:space="0" w:color="auto"/>
                            <w:bottom w:val="none" w:sz="0" w:space="0" w:color="auto"/>
                            <w:right w:val="none" w:sz="0" w:space="0" w:color="auto"/>
                          </w:divBdr>
                          <w:divsChild>
                            <w:div w:id="1817646471">
                              <w:marLeft w:val="0"/>
                              <w:marRight w:val="0"/>
                              <w:marTop w:val="0"/>
                              <w:marBottom w:val="0"/>
                              <w:divBdr>
                                <w:top w:val="none" w:sz="0" w:space="0" w:color="auto"/>
                                <w:left w:val="none" w:sz="0" w:space="0" w:color="auto"/>
                                <w:bottom w:val="none" w:sz="0" w:space="0" w:color="auto"/>
                                <w:right w:val="none" w:sz="0" w:space="0" w:color="auto"/>
                              </w:divBdr>
                              <w:divsChild>
                                <w:div w:id="1256596962">
                                  <w:marLeft w:val="0"/>
                                  <w:marRight w:val="0"/>
                                  <w:marTop w:val="0"/>
                                  <w:marBottom w:val="0"/>
                                  <w:divBdr>
                                    <w:top w:val="none" w:sz="0" w:space="0" w:color="auto"/>
                                    <w:left w:val="none" w:sz="0" w:space="0" w:color="auto"/>
                                    <w:bottom w:val="none" w:sz="0" w:space="0" w:color="auto"/>
                                    <w:right w:val="none" w:sz="0" w:space="0" w:color="auto"/>
                                  </w:divBdr>
                                  <w:divsChild>
                                    <w:div w:id="1723334921">
                                      <w:marLeft w:val="0"/>
                                      <w:marRight w:val="0"/>
                                      <w:marTop w:val="0"/>
                                      <w:marBottom w:val="0"/>
                                      <w:divBdr>
                                        <w:top w:val="none" w:sz="0" w:space="0" w:color="auto"/>
                                        <w:left w:val="none" w:sz="0" w:space="0" w:color="auto"/>
                                        <w:bottom w:val="none" w:sz="0" w:space="0" w:color="auto"/>
                                        <w:right w:val="none" w:sz="0" w:space="0" w:color="auto"/>
                                      </w:divBdr>
                                      <w:divsChild>
                                        <w:div w:id="1034043861">
                                          <w:marLeft w:val="0"/>
                                          <w:marRight w:val="0"/>
                                          <w:marTop w:val="0"/>
                                          <w:marBottom w:val="0"/>
                                          <w:divBdr>
                                            <w:top w:val="none" w:sz="0" w:space="0" w:color="auto"/>
                                            <w:left w:val="none" w:sz="0" w:space="0" w:color="auto"/>
                                            <w:bottom w:val="none" w:sz="0" w:space="0" w:color="auto"/>
                                            <w:right w:val="none" w:sz="0" w:space="0" w:color="auto"/>
                                          </w:divBdr>
                                          <w:divsChild>
                                            <w:div w:id="1556552220">
                                              <w:marLeft w:val="0"/>
                                              <w:marRight w:val="0"/>
                                              <w:marTop w:val="0"/>
                                              <w:marBottom w:val="0"/>
                                              <w:divBdr>
                                                <w:top w:val="none" w:sz="0" w:space="0" w:color="auto"/>
                                                <w:left w:val="none" w:sz="0" w:space="0" w:color="auto"/>
                                                <w:bottom w:val="none" w:sz="0" w:space="0" w:color="auto"/>
                                                <w:right w:val="none" w:sz="0" w:space="0" w:color="auto"/>
                                              </w:divBdr>
                                            </w:div>
                                          </w:divsChild>
                                        </w:div>
                                        <w:div w:id="1330862338">
                                          <w:marLeft w:val="0"/>
                                          <w:marRight w:val="0"/>
                                          <w:marTop w:val="0"/>
                                          <w:marBottom w:val="0"/>
                                          <w:divBdr>
                                            <w:top w:val="none" w:sz="0" w:space="0" w:color="auto"/>
                                            <w:left w:val="none" w:sz="0" w:space="0" w:color="auto"/>
                                            <w:bottom w:val="none" w:sz="0" w:space="0" w:color="auto"/>
                                            <w:right w:val="none" w:sz="0" w:space="0" w:color="auto"/>
                                          </w:divBdr>
                                          <w:divsChild>
                                            <w:div w:id="776872741">
                                              <w:marLeft w:val="0"/>
                                              <w:marRight w:val="0"/>
                                              <w:marTop w:val="0"/>
                                              <w:marBottom w:val="0"/>
                                              <w:divBdr>
                                                <w:top w:val="none" w:sz="0" w:space="0" w:color="auto"/>
                                                <w:left w:val="none" w:sz="0" w:space="0" w:color="auto"/>
                                                <w:bottom w:val="none" w:sz="0" w:space="0" w:color="auto"/>
                                                <w:right w:val="none" w:sz="0" w:space="0" w:color="auto"/>
                                              </w:divBdr>
                                            </w:div>
                                          </w:divsChild>
                                        </w:div>
                                        <w:div w:id="696200853">
                                          <w:marLeft w:val="0"/>
                                          <w:marRight w:val="0"/>
                                          <w:marTop w:val="0"/>
                                          <w:marBottom w:val="0"/>
                                          <w:divBdr>
                                            <w:top w:val="none" w:sz="0" w:space="0" w:color="auto"/>
                                            <w:left w:val="none" w:sz="0" w:space="0" w:color="auto"/>
                                            <w:bottom w:val="none" w:sz="0" w:space="0" w:color="auto"/>
                                            <w:right w:val="none" w:sz="0" w:space="0" w:color="auto"/>
                                          </w:divBdr>
                                          <w:divsChild>
                                            <w:div w:id="837498201">
                                              <w:marLeft w:val="0"/>
                                              <w:marRight w:val="0"/>
                                              <w:marTop w:val="0"/>
                                              <w:marBottom w:val="0"/>
                                              <w:divBdr>
                                                <w:top w:val="none" w:sz="0" w:space="0" w:color="auto"/>
                                                <w:left w:val="none" w:sz="0" w:space="0" w:color="auto"/>
                                                <w:bottom w:val="none" w:sz="0" w:space="0" w:color="auto"/>
                                                <w:right w:val="none" w:sz="0" w:space="0" w:color="auto"/>
                                              </w:divBdr>
                                            </w:div>
                                          </w:divsChild>
                                        </w:div>
                                        <w:div w:id="1441950505">
                                          <w:marLeft w:val="0"/>
                                          <w:marRight w:val="0"/>
                                          <w:marTop w:val="0"/>
                                          <w:marBottom w:val="0"/>
                                          <w:divBdr>
                                            <w:top w:val="none" w:sz="0" w:space="0" w:color="auto"/>
                                            <w:left w:val="none" w:sz="0" w:space="0" w:color="auto"/>
                                            <w:bottom w:val="none" w:sz="0" w:space="0" w:color="auto"/>
                                            <w:right w:val="none" w:sz="0" w:space="0" w:color="auto"/>
                                          </w:divBdr>
                                          <w:divsChild>
                                            <w:div w:id="570310546">
                                              <w:marLeft w:val="0"/>
                                              <w:marRight w:val="0"/>
                                              <w:marTop w:val="0"/>
                                              <w:marBottom w:val="0"/>
                                              <w:divBdr>
                                                <w:top w:val="none" w:sz="0" w:space="0" w:color="auto"/>
                                                <w:left w:val="none" w:sz="0" w:space="0" w:color="auto"/>
                                                <w:bottom w:val="none" w:sz="0" w:space="0" w:color="auto"/>
                                                <w:right w:val="none" w:sz="0" w:space="0" w:color="auto"/>
                                              </w:divBdr>
                                            </w:div>
                                          </w:divsChild>
                                        </w:div>
                                        <w:div w:id="524254216">
                                          <w:marLeft w:val="0"/>
                                          <w:marRight w:val="0"/>
                                          <w:marTop w:val="0"/>
                                          <w:marBottom w:val="0"/>
                                          <w:divBdr>
                                            <w:top w:val="none" w:sz="0" w:space="0" w:color="auto"/>
                                            <w:left w:val="none" w:sz="0" w:space="0" w:color="auto"/>
                                            <w:bottom w:val="none" w:sz="0" w:space="0" w:color="auto"/>
                                            <w:right w:val="none" w:sz="0" w:space="0" w:color="auto"/>
                                          </w:divBdr>
                                          <w:divsChild>
                                            <w:div w:id="744037262">
                                              <w:marLeft w:val="0"/>
                                              <w:marRight w:val="0"/>
                                              <w:marTop w:val="0"/>
                                              <w:marBottom w:val="0"/>
                                              <w:divBdr>
                                                <w:top w:val="none" w:sz="0" w:space="0" w:color="auto"/>
                                                <w:left w:val="none" w:sz="0" w:space="0" w:color="auto"/>
                                                <w:bottom w:val="none" w:sz="0" w:space="0" w:color="auto"/>
                                                <w:right w:val="none" w:sz="0" w:space="0" w:color="auto"/>
                                              </w:divBdr>
                                            </w:div>
                                          </w:divsChild>
                                        </w:div>
                                        <w:div w:id="678124246">
                                          <w:marLeft w:val="0"/>
                                          <w:marRight w:val="0"/>
                                          <w:marTop w:val="120"/>
                                          <w:marBottom w:val="0"/>
                                          <w:divBdr>
                                            <w:top w:val="none" w:sz="0" w:space="0" w:color="auto"/>
                                            <w:left w:val="none" w:sz="0" w:space="0" w:color="auto"/>
                                            <w:bottom w:val="none" w:sz="0" w:space="0" w:color="auto"/>
                                            <w:right w:val="none" w:sz="0" w:space="0" w:color="auto"/>
                                          </w:divBdr>
                                          <w:divsChild>
                                            <w:div w:id="1211769300">
                                              <w:marLeft w:val="0"/>
                                              <w:marRight w:val="0"/>
                                              <w:marTop w:val="0"/>
                                              <w:marBottom w:val="0"/>
                                              <w:divBdr>
                                                <w:top w:val="none" w:sz="0" w:space="0" w:color="auto"/>
                                                <w:left w:val="none" w:sz="0" w:space="0" w:color="auto"/>
                                                <w:bottom w:val="none" w:sz="0" w:space="0" w:color="auto"/>
                                                <w:right w:val="none" w:sz="0" w:space="0" w:color="auto"/>
                                              </w:divBdr>
                                              <w:divsChild>
                                                <w:div w:id="16346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5491608">
          <w:marLeft w:val="0"/>
          <w:marRight w:val="0"/>
          <w:marTop w:val="0"/>
          <w:marBottom w:val="0"/>
          <w:divBdr>
            <w:top w:val="none" w:sz="0" w:space="0" w:color="auto"/>
            <w:left w:val="none" w:sz="0" w:space="0" w:color="auto"/>
            <w:bottom w:val="none" w:sz="0" w:space="0" w:color="auto"/>
            <w:right w:val="none" w:sz="0" w:space="0" w:color="auto"/>
          </w:divBdr>
          <w:divsChild>
            <w:div w:id="134686509">
              <w:marLeft w:val="0"/>
              <w:marRight w:val="0"/>
              <w:marTop w:val="0"/>
              <w:marBottom w:val="0"/>
              <w:divBdr>
                <w:top w:val="none" w:sz="0" w:space="0" w:color="auto"/>
                <w:left w:val="none" w:sz="0" w:space="0" w:color="auto"/>
                <w:bottom w:val="none" w:sz="0" w:space="0" w:color="auto"/>
                <w:right w:val="none" w:sz="0" w:space="0" w:color="auto"/>
              </w:divBdr>
              <w:divsChild>
                <w:div w:id="542668071">
                  <w:marLeft w:val="0"/>
                  <w:marRight w:val="0"/>
                  <w:marTop w:val="0"/>
                  <w:marBottom w:val="0"/>
                  <w:divBdr>
                    <w:top w:val="none" w:sz="0" w:space="0" w:color="auto"/>
                    <w:left w:val="none" w:sz="0" w:space="0" w:color="auto"/>
                    <w:bottom w:val="none" w:sz="0" w:space="0" w:color="auto"/>
                    <w:right w:val="none" w:sz="0" w:space="0" w:color="auto"/>
                  </w:divBdr>
                  <w:divsChild>
                    <w:div w:id="799498531">
                      <w:marLeft w:val="0"/>
                      <w:marRight w:val="0"/>
                      <w:marTop w:val="0"/>
                      <w:marBottom w:val="0"/>
                      <w:divBdr>
                        <w:top w:val="none" w:sz="0" w:space="0" w:color="auto"/>
                        <w:left w:val="none" w:sz="0" w:space="0" w:color="auto"/>
                        <w:bottom w:val="none" w:sz="0" w:space="0" w:color="auto"/>
                        <w:right w:val="none" w:sz="0" w:space="0" w:color="auto"/>
                      </w:divBdr>
                      <w:divsChild>
                        <w:div w:id="10695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603370">
              <w:marLeft w:val="0"/>
              <w:marRight w:val="0"/>
              <w:marTop w:val="0"/>
              <w:marBottom w:val="0"/>
              <w:divBdr>
                <w:top w:val="none" w:sz="0" w:space="0" w:color="auto"/>
                <w:left w:val="none" w:sz="0" w:space="0" w:color="auto"/>
                <w:bottom w:val="none" w:sz="0" w:space="0" w:color="auto"/>
                <w:right w:val="none" w:sz="0" w:space="0" w:color="auto"/>
              </w:divBdr>
              <w:divsChild>
                <w:div w:id="103308032">
                  <w:marLeft w:val="0"/>
                  <w:marRight w:val="0"/>
                  <w:marTop w:val="0"/>
                  <w:marBottom w:val="0"/>
                  <w:divBdr>
                    <w:top w:val="none" w:sz="0" w:space="0" w:color="auto"/>
                    <w:left w:val="none" w:sz="0" w:space="0" w:color="auto"/>
                    <w:bottom w:val="none" w:sz="0" w:space="0" w:color="auto"/>
                    <w:right w:val="none" w:sz="0" w:space="0" w:color="auto"/>
                  </w:divBdr>
                  <w:divsChild>
                    <w:div w:id="1392071105">
                      <w:marLeft w:val="0"/>
                      <w:marRight w:val="0"/>
                      <w:marTop w:val="0"/>
                      <w:marBottom w:val="0"/>
                      <w:divBdr>
                        <w:top w:val="none" w:sz="0" w:space="0" w:color="auto"/>
                        <w:left w:val="none" w:sz="0" w:space="0" w:color="auto"/>
                        <w:bottom w:val="none" w:sz="0" w:space="0" w:color="auto"/>
                        <w:right w:val="none" w:sz="0" w:space="0" w:color="auto"/>
                      </w:divBdr>
                      <w:divsChild>
                        <w:div w:id="1518273772">
                          <w:marLeft w:val="0"/>
                          <w:marRight w:val="0"/>
                          <w:marTop w:val="0"/>
                          <w:marBottom w:val="0"/>
                          <w:divBdr>
                            <w:top w:val="none" w:sz="0" w:space="0" w:color="auto"/>
                            <w:left w:val="none" w:sz="0" w:space="0" w:color="auto"/>
                            <w:bottom w:val="none" w:sz="0" w:space="0" w:color="auto"/>
                            <w:right w:val="none" w:sz="0" w:space="0" w:color="auto"/>
                          </w:divBdr>
                          <w:divsChild>
                            <w:div w:id="2136867949">
                              <w:marLeft w:val="0"/>
                              <w:marRight w:val="0"/>
                              <w:marTop w:val="0"/>
                              <w:marBottom w:val="0"/>
                              <w:divBdr>
                                <w:top w:val="none" w:sz="0" w:space="0" w:color="auto"/>
                                <w:left w:val="none" w:sz="0" w:space="0" w:color="auto"/>
                                <w:bottom w:val="none" w:sz="0" w:space="0" w:color="auto"/>
                                <w:right w:val="none" w:sz="0" w:space="0" w:color="auto"/>
                              </w:divBdr>
                              <w:divsChild>
                                <w:div w:id="11344841">
                                  <w:marLeft w:val="0"/>
                                  <w:marRight w:val="0"/>
                                  <w:marTop w:val="0"/>
                                  <w:marBottom w:val="0"/>
                                  <w:divBdr>
                                    <w:top w:val="none" w:sz="0" w:space="0" w:color="auto"/>
                                    <w:left w:val="none" w:sz="0" w:space="0" w:color="auto"/>
                                    <w:bottom w:val="none" w:sz="0" w:space="0" w:color="auto"/>
                                    <w:right w:val="none" w:sz="0" w:space="0" w:color="auto"/>
                                  </w:divBdr>
                                  <w:divsChild>
                                    <w:div w:id="1738093311">
                                      <w:marLeft w:val="0"/>
                                      <w:marRight w:val="0"/>
                                      <w:marTop w:val="0"/>
                                      <w:marBottom w:val="0"/>
                                      <w:divBdr>
                                        <w:top w:val="none" w:sz="0" w:space="0" w:color="auto"/>
                                        <w:left w:val="none" w:sz="0" w:space="0" w:color="auto"/>
                                        <w:bottom w:val="none" w:sz="0" w:space="0" w:color="auto"/>
                                        <w:right w:val="none" w:sz="0" w:space="0" w:color="auto"/>
                                      </w:divBdr>
                                      <w:divsChild>
                                        <w:div w:id="1238662802">
                                          <w:marLeft w:val="0"/>
                                          <w:marRight w:val="0"/>
                                          <w:marTop w:val="180"/>
                                          <w:marBottom w:val="0"/>
                                          <w:divBdr>
                                            <w:top w:val="none" w:sz="0" w:space="0" w:color="auto"/>
                                            <w:left w:val="none" w:sz="0" w:space="0" w:color="auto"/>
                                            <w:bottom w:val="none" w:sz="0" w:space="0" w:color="auto"/>
                                            <w:right w:val="none" w:sz="0" w:space="0" w:color="auto"/>
                                          </w:divBdr>
                                          <w:divsChild>
                                            <w:div w:id="1819179849">
                                              <w:marLeft w:val="0"/>
                                              <w:marRight w:val="0"/>
                                              <w:marTop w:val="0"/>
                                              <w:marBottom w:val="0"/>
                                              <w:divBdr>
                                                <w:top w:val="none" w:sz="0" w:space="0" w:color="auto"/>
                                                <w:left w:val="none" w:sz="0" w:space="0" w:color="auto"/>
                                                <w:bottom w:val="none" w:sz="0" w:space="0" w:color="auto"/>
                                                <w:right w:val="none" w:sz="0" w:space="0" w:color="auto"/>
                                              </w:divBdr>
                                              <w:divsChild>
                                                <w:div w:id="358363619">
                                                  <w:marLeft w:val="0"/>
                                                  <w:marRight w:val="0"/>
                                                  <w:marTop w:val="0"/>
                                                  <w:marBottom w:val="0"/>
                                                  <w:divBdr>
                                                    <w:top w:val="none" w:sz="0" w:space="0" w:color="auto"/>
                                                    <w:left w:val="none" w:sz="0" w:space="0" w:color="auto"/>
                                                    <w:bottom w:val="none" w:sz="0" w:space="0" w:color="auto"/>
                                                    <w:right w:val="none" w:sz="0" w:space="0" w:color="auto"/>
                                                  </w:divBdr>
                                                  <w:divsChild>
                                                    <w:div w:id="9239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3699539">
          <w:marLeft w:val="0"/>
          <w:marRight w:val="0"/>
          <w:marTop w:val="0"/>
          <w:marBottom w:val="0"/>
          <w:divBdr>
            <w:top w:val="none" w:sz="0" w:space="0" w:color="auto"/>
            <w:left w:val="none" w:sz="0" w:space="0" w:color="auto"/>
            <w:bottom w:val="none" w:sz="0" w:space="0" w:color="auto"/>
            <w:right w:val="none" w:sz="0" w:space="0" w:color="auto"/>
          </w:divBdr>
          <w:divsChild>
            <w:div w:id="506991351">
              <w:marLeft w:val="0"/>
              <w:marRight w:val="0"/>
              <w:marTop w:val="0"/>
              <w:marBottom w:val="0"/>
              <w:divBdr>
                <w:top w:val="none" w:sz="0" w:space="0" w:color="auto"/>
                <w:left w:val="none" w:sz="0" w:space="0" w:color="auto"/>
                <w:bottom w:val="none" w:sz="0" w:space="0" w:color="auto"/>
                <w:right w:val="none" w:sz="0" w:space="0" w:color="auto"/>
              </w:divBdr>
              <w:divsChild>
                <w:div w:id="1807552987">
                  <w:marLeft w:val="0"/>
                  <w:marRight w:val="0"/>
                  <w:marTop w:val="0"/>
                  <w:marBottom w:val="0"/>
                  <w:divBdr>
                    <w:top w:val="none" w:sz="0" w:space="0" w:color="auto"/>
                    <w:left w:val="none" w:sz="0" w:space="0" w:color="auto"/>
                    <w:bottom w:val="none" w:sz="0" w:space="0" w:color="auto"/>
                    <w:right w:val="none" w:sz="0" w:space="0" w:color="auto"/>
                  </w:divBdr>
                  <w:divsChild>
                    <w:div w:id="1948268370">
                      <w:marLeft w:val="0"/>
                      <w:marRight w:val="0"/>
                      <w:marTop w:val="0"/>
                      <w:marBottom w:val="0"/>
                      <w:divBdr>
                        <w:top w:val="none" w:sz="0" w:space="0" w:color="auto"/>
                        <w:left w:val="none" w:sz="0" w:space="0" w:color="auto"/>
                        <w:bottom w:val="none" w:sz="0" w:space="0" w:color="auto"/>
                        <w:right w:val="none" w:sz="0" w:space="0" w:color="auto"/>
                      </w:divBdr>
                      <w:divsChild>
                        <w:div w:id="780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769054">
              <w:marLeft w:val="0"/>
              <w:marRight w:val="0"/>
              <w:marTop w:val="0"/>
              <w:marBottom w:val="0"/>
              <w:divBdr>
                <w:top w:val="none" w:sz="0" w:space="0" w:color="auto"/>
                <w:left w:val="none" w:sz="0" w:space="0" w:color="auto"/>
                <w:bottom w:val="none" w:sz="0" w:space="0" w:color="auto"/>
                <w:right w:val="none" w:sz="0" w:space="0" w:color="auto"/>
              </w:divBdr>
              <w:divsChild>
                <w:div w:id="1877502081">
                  <w:marLeft w:val="0"/>
                  <w:marRight w:val="0"/>
                  <w:marTop w:val="0"/>
                  <w:marBottom w:val="0"/>
                  <w:divBdr>
                    <w:top w:val="none" w:sz="0" w:space="0" w:color="auto"/>
                    <w:left w:val="none" w:sz="0" w:space="0" w:color="auto"/>
                    <w:bottom w:val="none" w:sz="0" w:space="0" w:color="auto"/>
                    <w:right w:val="none" w:sz="0" w:space="0" w:color="auto"/>
                  </w:divBdr>
                  <w:divsChild>
                    <w:div w:id="1933008915">
                      <w:marLeft w:val="0"/>
                      <w:marRight w:val="0"/>
                      <w:marTop w:val="0"/>
                      <w:marBottom w:val="0"/>
                      <w:divBdr>
                        <w:top w:val="none" w:sz="0" w:space="0" w:color="auto"/>
                        <w:left w:val="none" w:sz="0" w:space="0" w:color="auto"/>
                        <w:bottom w:val="none" w:sz="0" w:space="0" w:color="auto"/>
                        <w:right w:val="none" w:sz="0" w:space="0" w:color="auto"/>
                      </w:divBdr>
                      <w:divsChild>
                        <w:div w:id="705177729">
                          <w:marLeft w:val="0"/>
                          <w:marRight w:val="0"/>
                          <w:marTop w:val="0"/>
                          <w:marBottom w:val="0"/>
                          <w:divBdr>
                            <w:top w:val="none" w:sz="0" w:space="0" w:color="auto"/>
                            <w:left w:val="none" w:sz="0" w:space="0" w:color="auto"/>
                            <w:bottom w:val="none" w:sz="0" w:space="0" w:color="auto"/>
                            <w:right w:val="none" w:sz="0" w:space="0" w:color="auto"/>
                          </w:divBdr>
                          <w:divsChild>
                            <w:div w:id="1584221057">
                              <w:marLeft w:val="0"/>
                              <w:marRight w:val="0"/>
                              <w:marTop w:val="0"/>
                              <w:marBottom w:val="0"/>
                              <w:divBdr>
                                <w:top w:val="none" w:sz="0" w:space="0" w:color="auto"/>
                                <w:left w:val="none" w:sz="0" w:space="0" w:color="auto"/>
                                <w:bottom w:val="none" w:sz="0" w:space="0" w:color="auto"/>
                                <w:right w:val="none" w:sz="0" w:space="0" w:color="auto"/>
                              </w:divBdr>
                              <w:divsChild>
                                <w:div w:id="691691652">
                                  <w:marLeft w:val="0"/>
                                  <w:marRight w:val="0"/>
                                  <w:marTop w:val="0"/>
                                  <w:marBottom w:val="0"/>
                                  <w:divBdr>
                                    <w:top w:val="none" w:sz="0" w:space="0" w:color="auto"/>
                                    <w:left w:val="none" w:sz="0" w:space="0" w:color="auto"/>
                                    <w:bottom w:val="none" w:sz="0" w:space="0" w:color="auto"/>
                                    <w:right w:val="none" w:sz="0" w:space="0" w:color="auto"/>
                                  </w:divBdr>
                                  <w:divsChild>
                                    <w:div w:id="1387951580">
                                      <w:marLeft w:val="0"/>
                                      <w:marRight w:val="0"/>
                                      <w:marTop w:val="0"/>
                                      <w:marBottom w:val="0"/>
                                      <w:divBdr>
                                        <w:top w:val="none" w:sz="0" w:space="0" w:color="auto"/>
                                        <w:left w:val="none" w:sz="0" w:space="0" w:color="auto"/>
                                        <w:bottom w:val="none" w:sz="0" w:space="0" w:color="auto"/>
                                        <w:right w:val="none" w:sz="0" w:space="0" w:color="auto"/>
                                      </w:divBdr>
                                      <w:divsChild>
                                        <w:div w:id="1473986460">
                                          <w:marLeft w:val="0"/>
                                          <w:marRight w:val="0"/>
                                          <w:marTop w:val="180"/>
                                          <w:marBottom w:val="0"/>
                                          <w:divBdr>
                                            <w:top w:val="none" w:sz="0" w:space="0" w:color="auto"/>
                                            <w:left w:val="none" w:sz="0" w:space="0" w:color="auto"/>
                                            <w:bottom w:val="none" w:sz="0" w:space="0" w:color="auto"/>
                                            <w:right w:val="none" w:sz="0" w:space="0" w:color="auto"/>
                                          </w:divBdr>
                                          <w:divsChild>
                                            <w:div w:id="566456887">
                                              <w:marLeft w:val="0"/>
                                              <w:marRight w:val="0"/>
                                              <w:marTop w:val="0"/>
                                              <w:marBottom w:val="0"/>
                                              <w:divBdr>
                                                <w:top w:val="none" w:sz="0" w:space="0" w:color="auto"/>
                                                <w:left w:val="none" w:sz="0" w:space="0" w:color="auto"/>
                                                <w:bottom w:val="none" w:sz="0" w:space="0" w:color="auto"/>
                                                <w:right w:val="none" w:sz="0" w:space="0" w:color="auto"/>
                                              </w:divBdr>
                                              <w:divsChild>
                                                <w:div w:id="133254734">
                                                  <w:marLeft w:val="0"/>
                                                  <w:marRight w:val="0"/>
                                                  <w:marTop w:val="0"/>
                                                  <w:marBottom w:val="0"/>
                                                  <w:divBdr>
                                                    <w:top w:val="none" w:sz="0" w:space="0" w:color="auto"/>
                                                    <w:left w:val="none" w:sz="0" w:space="0" w:color="auto"/>
                                                    <w:bottom w:val="none" w:sz="0" w:space="0" w:color="auto"/>
                                                    <w:right w:val="none" w:sz="0" w:space="0" w:color="auto"/>
                                                  </w:divBdr>
                                                  <w:divsChild>
                                                    <w:div w:id="11936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60518">
          <w:marLeft w:val="0"/>
          <w:marRight w:val="0"/>
          <w:marTop w:val="0"/>
          <w:marBottom w:val="0"/>
          <w:divBdr>
            <w:top w:val="none" w:sz="0" w:space="0" w:color="auto"/>
            <w:left w:val="none" w:sz="0" w:space="0" w:color="auto"/>
            <w:bottom w:val="none" w:sz="0" w:space="0" w:color="auto"/>
            <w:right w:val="none" w:sz="0" w:space="0" w:color="auto"/>
          </w:divBdr>
          <w:divsChild>
            <w:div w:id="1139422626">
              <w:marLeft w:val="0"/>
              <w:marRight w:val="0"/>
              <w:marTop w:val="0"/>
              <w:marBottom w:val="0"/>
              <w:divBdr>
                <w:top w:val="none" w:sz="0" w:space="0" w:color="auto"/>
                <w:left w:val="none" w:sz="0" w:space="0" w:color="auto"/>
                <w:bottom w:val="none" w:sz="0" w:space="0" w:color="auto"/>
                <w:right w:val="none" w:sz="0" w:space="0" w:color="auto"/>
              </w:divBdr>
              <w:divsChild>
                <w:div w:id="847452320">
                  <w:marLeft w:val="0"/>
                  <w:marRight w:val="0"/>
                  <w:marTop w:val="0"/>
                  <w:marBottom w:val="0"/>
                  <w:divBdr>
                    <w:top w:val="none" w:sz="0" w:space="0" w:color="auto"/>
                    <w:left w:val="none" w:sz="0" w:space="0" w:color="auto"/>
                    <w:bottom w:val="none" w:sz="0" w:space="0" w:color="auto"/>
                    <w:right w:val="none" w:sz="0" w:space="0" w:color="auto"/>
                  </w:divBdr>
                  <w:divsChild>
                    <w:div w:id="2088266260">
                      <w:marLeft w:val="0"/>
                      <w:marRight w:val="0"/>
                      <w:marTop w:val="0"/>
                      <w:marBottom w:val="0"/>
                      <w:divBdr>
                        <w:top w:val="none" w:sz="0" w:space="0" w:color="auto"/>
                        <w:left w:val="none" w:sz="0" w:space="0" w:color="auto"/>
                        <w:bottom w:val="none" w:sz="0" w:space="0" w:color="auto"/>
                        <w:right w:val="none" w:sz="0" w:space="0" w:color="auto"/>
                      </w:divBdr>
                      <w:divsChild>
                        <w:div w:id="23363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64208">
              <w:marLeft w:val="0"/>
              <w:marRight w:val="0"/>
              <w:marTop w:val="0"/>
              <w:marBottom w:val="0"/>
              <w:divBdr>
                <w:top w:val="none" w:sz="0" w:space="0" w:color="auto"/>
                <w:left w:val="none" w:sz="0" w:space="0" w:color="auto"/>
                <w:bottom w:val="none" w:sz="0" w:space="0" w:color="auto"/>
                <w:right w:val="none" w:sz="0" w:space="0" w:color="auto"/>
              </w:divBdr>
              <w:divsChild>
                <w:div w:id="1250038607">
                  <w:marLeft w:val="0"/>
                  <w:marRight w:val="0"/>
                  <w:marTop w:val="0"/>
                  <w:marBottom w:val="0"/>
                  <w:divBdr>
                    <w:top w:val="none" w:sz="0" w:space="0" w:color="auto"/>
                    <w:left w:val="none" w:sz="0" w:space="0" w:color="auto"/>
                    <w:bottom w:val="none" w:sz="0" w:space="0" w:color="auto"/>
                    <w:right w:val="none" w:sz="0" w:space="0" w:color="auto"/>
                  </w:divBdr>
                  <w:divsChild>
                    <w:div w:id="1758821840">
                      <w:marLeft w:val="0"/>
                      <w:marRight w:val="0"/>
                      <w:marTop w:val="0"/>
                      <w:marBottom w:val="0"/>
                      <w:divBdr>
                        <w:top w:val="none" w:sz="0" w:space="0" w:color="auto"/>
                        <w:left w:val="none" w:sz="0" w:space="0" w:color="auto"/>
                        <w:bottom w:val="none" w:sz="0" w:space="0" w:color="auto"/>
                        <w:right w:val="none" w:sz="0" w:space="0" w:color="auto"/>
                      </w:divBdr>
                      <w:divsChild>
                        <w:div w:id="1253589560">
                          <w:marLeft w:val="0"/>
                          <w:marRight w:val="0"/>
                          <w:marTop w:val="0"/>
                          <w:marBottom w:val="0"/>
                          <w:divBdr>
                            <w:top w:val="none" w:sz="0" w:space="0" w:color="auto"/>
                            <w:left w:val="none" w:sz="0" w:space="0" w:color="auto"/>
                            <w:bottom w:val="none" w:sz="0" w:space="0" w:color="auto"/>
                            <w:right w:val="none" w:sz="0" w:space="0" w:color="auto"/>
                          </w:divBdr>
                          <w:divsChild>
                            <w:div w:id="1386683282">
                              <w:marLeft w:val="0"/>
                              <w:marRight w:val="0"/>
                              <w:marTop w:val="0"/>
                              <w:marBottom w:val="0"/>
                              <w:divBdr>
                                <w:top w:val="none" w:sz="0" w:space="0" w:color="auto"/>
                                <w:left w:val="none" w:sz="0" w:space="0" w:color="auto"/>
                                <w:bottom w:val="none" w:sz="0" w:space="0" w:color="auto"/>
                                <w:right w:val="none" w:sz="0" w:space="0" w:color="auto"/>
                              </w:divBdr>
                              <w:divsChild>
                                <w:div w:id="1519536759">
                                  <w:marLeft w:val="0"/>
                                  <w:marRight w:val="0"/>
                                  <w:marTop w:val="0"/>
                                  <w:marBottom w:val="0"/>
                                  <w:divBdr>
                                    <w:top w:val="none" w:sz="0" w:space="0" w:color="auto"/>
                                    <w:left w:val="none" w:sz="0" w:space="0" w:color="auto"/>
                                    <w:bottom w:val="none" w:sz="0" w:space="0" w:color="auto"/>
                                    <w:right w:val="none" w:sz="0" w:space="0" w:color="auto"/>
                                  </w:divBdr>
                                  <w:divsChild>
                                    <w:div w:id="96144410">
                                      <w:marLeft w:val="0"/>
                                      <w:marRight w:val="0"/>
                                      <w:marTop w:val="0"/>
                                      <w:marBottom w:val="0"/>
                                      <w:divBdr>
                                        <w:top w:val="none" w:sz="0" w:space="0" w:color="auto"/>
                                        <w:left w:val="none" w:sz="0" w:space="0" w:color="auto"/>
                                        <w:bottom w:val="none" w:sz="0" w:space="0" w:color="auto"/>
                                        <w:right w:val="none" w:sz="0" w:space="0" w:color="auto"/>
                                      </w:divBdr>
                                      <w:divsChild>
                                        <w:div w:id="982122736">
                                          <w:marLeft w:val="0"/>
                                          <w:marRight w:val="0"/>
                                          <w:marTop w:val="0"/>
                                          <w:marBottom w:val="0"/>
                                          <w:divBdr>
                                            <w:top w:val="none" w:sz="0" w:space="0" w:color="auto"/>
                                            <w:left w:val="none" w:sz="0" w:space="0" w:color="auto"/>
                                            <w:bottom w:val="none" w:sz="0" w:space="0" w:color="auto"/>
                                            <w:right w:val="none" w:sz="0" w:space="0" w:color="auto"/>
                                          </w:divBdr>
                                          <w:divsChild>
                                            <w:div w:id="5923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8405377">
          <w:marLeft w:val="0"/>
          <w:marRight w:val="0"/>
          <w:marTop w:val="0"/>
          <w:marBottom w:val="0"/>
          <w:divBdr>
            <w:top w:val="none" w:sz="0" w:space="0" w:color="auto"/>
            <w:left w:val="none" w:sz="0" w:space="0" w:color="auto"/>
            <w:bottom w:val="none" w:sz="0" w:space="0" w:color="auto"/>
            <w:right w:val="none" w:sz="0" w:space="0" w:color="auto"/>
          </w:divBdr>
          <w:divsChild>
            <w:div w:id="1678078043">
              <w:marLeft w:val="0"/>
              <w:marRight w:val="0"/>
              <w:marTop w:val="0"/>
              <w:marBottom w:val="0"/>
              <w:divBdr>
                <w:top w:val="none" w:sz="0" w:space="0" w:color="auto"/>
                <w:left w:val="none" w:sz="0" w:space="0" w:color="auto"/>
                <w:bottom w:val="none" w:sz="0" w:space="0" w:color="auto"/>
                <w:right w:val="none" w:sz="0" w:space="0" w:color="auto"/>
              </w:divBdr>
              <w:divsChild>
                <w:div w:id="1593271956">
                  <w:marLeft w:val="0"/>
                  <w:marRight w:val="0"/>
                  <w:marTop w:val="0"/>
                  <w:marBottom w:val="0"/>
                  <w:divBdr>
                    <w:top w:val="none" w:sz="0" w:space="0" w:color="auto"/>
                    <w:left w:val="none" w:sz="0" w:space="0" w:color="auto"/>
                    <w:bottom w:val="none" w:sz="0" w:space="0" w:color="auto"/>
                    <w:right w:val="none" w:sz="0" w:space="0" w:color="auto"/>
                  </w:divBdr>
                  <w:divsChild>
                    <w:div w:id="2979390">
                      <w:marLeft w:val="0"/>
                      <w:marRight w:val="0"/>
                      <w:marTop w:val="0"/>
                      <w:marBottom w:val="0"/>
                      <w:divBdr>
                        <w:top w:val="none" w:sz="0" w:space="0" w:color="auto"/>
                        <w:left w:val="none" w:sz="0" w:space="0" w:color="auto"/>
                        <w:bottom w:val="none" w:sz="0" w:space="0" w:color="auto"/>
                        <w:right w:val="none" w:sz="0" w:space="0" w:color="auto"/>
                      </w:divBdr>
                      <w:divsChild>
                        <w:div w:id="146427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43555">
              <w:marLeft w:val="0"/>
              <w:marRight w:val="0"/>
              <w:marTop w:val="0"/>
              <w:marBottom w:val="0"/>
              <w:divBdr>
                <w:top w:val="none" w:sz="0" w:space="0" w:color="auto"/>
                <w:left w:val="none" w:sz="0" w:space="0" w:color="auto"/>
                <w:bottom w:val="none" w:sz="0" w:space="0" w:color="auto"/>
                <w:right w:val="none" w:sz="0" w:space="0" w:color="auto"/>
              </w:divBdr>
              <w:divsChild>
                <w:div w:id="1391463251">
                  <w:marLeft w:val="0"/>
                  <w:marRight w:val="0"/>
                  <w:marTop w:val="0"/>
                  <w:marBottom w:val="0"/>
                  <w:divBdr>
                    <w:top w:val="none" w:sz="0" w:space="0" w:color="auto"/>
                    <w:left w:val="none" w:sz="0" w:space="0" w:color="auto"/>
                    <w:bottom w:val="none" w:sz="0" w:space="0" w:color="auto"/>
                    <w:right w:val="none" w:sz="0" w:space="0" w:color="auto"/>
                  </w:divBdr>
                  <w:divsChild>
                    <w:div w:id="754590488">
                      <w:marLeft w:val="0"/>
                      <w:marRight w:val="0"/>
                      <w:marTop w:val="0"/>
                      <w:marBottom w:val="0"/>
                      <w:divBdr>
                        <w:top w:val="none" w:sz="0" w:space="0" w:color="auto"/>
                        <w:left w:val="none" w:sz="0" w:space="0" w:color="auto"/>
                        <w:bottom w:val="none" w:sz="0" w:space="0" w:color="auto"/>
                        <w:right w:val="none" w:sz="0" w:space="0" w:color="auto"/>
                      </w:divBdr>
                      <w:divsChild>
                        <w:div w:id="754206519">
                          <w:marLeft w:val="0"/>
                          <w:marRight w:val="0"/>
                          <w:marTop w:val="0"/>
                          <w:marBottom w:val="0"/>
                          <w:divBdr>
                            <w:top w:val="none" w:sz="0" w:space="0" w:color="auto"/>
                            <w:left w:val="none" w:sz="0" w:space="0" w:color="auto"/>
                            <w:bottom w:val="none" w:sz="0" w:space="0" w:color="auto"/>
                            <w:right w:val="none" w:sz="0" w:space="0" w:color="auto"/>
                          </w:divBdr>
                          <w:divsChild>
                            <w:div w:id="1683241429">
                              <w:marLeft w:val="0"/>
                              <w:marRight w:val="0"/>
                              <w:marTop w:val="0"/>
                              <w:marBottom w:val="0"/>
                              <w:divBdr>
                                <w:top w:val="none" w:sz="0" w:space="0" w:color="auto"/>
                                <w:left w:val="none" w:sz="0" w:space="0" w:color="auto"/>
                                <w:bottom w:val="none" w:sz="0" w:space="0" w:color="auto"/>
                                <w:right w:val="none" w:sz="0" w:space="0" w:color="auto"/>
                              </w:divBdr>
                              <w:divsChild>
                                <w:div w:id="1872842827">
                                  <w:marLeft w:val="0"/>
                                  <w:marRight w:val="0"/>
                                  <w:marTop w:val="0"/>
                                  <w:marBottom w:val="0"/>
                                  <w:divBdr>
                                    <w:top w:val="none" w:sz="0" w:space="0" w:color="auto"/>
                                    <w:left w:val="none" w:sz="0" w:space="0" w:color="auto"/>
                                    <w:bottom w:val="none" w:sz="0" w:space="0" w:color="auto"/>
                                    <w:right w:val="none" w:sz="0" w:space="0" w:color="auto"/>
                                  </w:divBdr>
                                  <w:divsChild>
                                    <w:div w:id="499084735">
                                      <w:marLeft w:val="0"/>
                                      <w:marRight w:val="0"/>
                                      <w:marTop w:val="0"/>
                                      <w:marBottom w:val="0"/>
                                      <w:divBdr>
                                        <w:top w:val="none" w:sz="0" w:space="0" w:color="auto"/>
                                        <w:left w:val="none" w:sz="0" w:space="0" w:color="auto"/>
                                        <w:bottom w:val="none" w:sz="0" w:space="0" w:color="auto"/>
                                        <w:right w:val="none" w:sz="0" w:space="0" w:color="auto"/>
                                      </w:divBdr>
                                      <w:divsChild>
                                        <w:div w:id="1698844468">
                                          <w:marLeft w:val="0"/>
                                          <w:marRight w:val="0"/>
                                          <w:marTop w:val="0"/>
                                          <w:marBottom w:val="0"/>
                                          <w:divBdr>
                                            <w:top w:val="none" w:sz="0" w:space="0" w:color="auto"/>
                                            <w:left w:val="none" w:sz="0" w:space="0" w:color="auto"/>
                                            <w:bottom w:val="none" w:sz="0" w:space="0" w:color="auto"/>
                                            <w:right w:val="none" w:sz="0" w:space="0" w:color="auto"/>
                                          </w:divBdr>
                                          <w:divsChild>
                                            <w:div w:id="5547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are.gemini.google/9m9Wt4o8Zk1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1725</Words>
  <Characters>9835</Characters>
  <Application>Microsoft Office Word</Application>
  <DocSecurity>0</DocSecurity>
  <Lines>81</Lines>
  <Paragraphs>23</Paragraphs>
  <ScaleCrop>false</ScaleCrop>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1</cp:revision>
  <dcterms:created xsi:type="dcterms:W3CDTF">2026-10-03T21:04:00Z</dcterms:created>
  <dcterms:modified xsi:type="dcterms:W3CDTF">2026-10-03T21:08:00Z</dcterms:modified>
</cp:coreProperties>
</file>