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CE89F" w14:textId="77777777" w:rsidR="0004150B" w:rsidRPr="0004150B" w:rsidRDefault="0004150B" w:rsidP="00041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“propagation field” really means</w:t>
      </w:r>
    </w:p>
    <w:p w14:paraId="5744EBEF" w14:textId="77777777" w:rsidR="0004150B" w:rsidRPr="0004150B" w:rsidRDefault="0004150B" w:rsidP="00041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kern w:val="0"/>
          <w14:ligatures w14:val="none"/>
        </w:rPr>
        <w:t>Light is an electromagnetic disturbance. Its propagation field is the pattern describing:</w:t>
      </w:r>
    </w:p>
    <w:p w14:paraId="0A1C174E" w14:textId="77777777" w:rsidR="0004150B" w:rsidRPr="0004150B" w:rsidRDefault="0004150B" w:rsidP="00041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Amplitude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— how strong the fields are</w:t>
      </w:r>
    </w:p>
    <w:p w14:paraId="72B6B8E4" w14:textId="77777777" w:rsidR="0004150B" w:rsidRPr="0004150B" w:rsidRDefault="0004150B" w:rsidP="00041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— where the wave is in its oscillation cycle</w:t>
      </w:r>
    </w:p>
    <w:p w14:paraId="66DFED73" w14:textId="77777777" w:rsidR="0004150B" w:rsidRPr="0004150B" w:rsidRDefault="0004150B" w:rsidP="00041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— the vector along which energy flows</w:t>
      </w:r>
    </w:p>
    <w:p w14:paraId="37A540E6" w14:textId="77777777" w:rsidR="0004150B" w:rsidRPr="0004150B" w:rsidRDefault="0004150B" w:rsidP="00041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Polarization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— orientation of the electric field</w:t>
      </w:r>
    </w:p>
    <w:p w14:paraId="59B79583" w14:textId="77777777" w:rsidR="0004150B" w:rsidRPr="0004150B" w:rsidRDefault="0004150B" w:rsidP="00041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/ wavelength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— determines color or photon energy</w:t>
      </w:r>
    </w:p>
    <w:p w14:paraId="72EFBA3F" w14:textId="77777777" w:rsidR="0004150B" w:rsidRPr="0004150B" w:rsidRDefault="0004150B" w:rsidP="00041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distribution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— beam shape, spread, interference patterns</w:t>
      </w:r>
    </w:p>
    <w:p w14:paraId="71C90629" w14:textId="77777777" w:rsidR="0004150B" w:rsidRPr="0004150B" w:rsidRDefault="0004150B" w:rsidP="00041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kern w:val="0"/>
          <w14:ligatures w14:val="none"/>
        </w:rPr>
        <w:t>Mathematically, the propagation field is the solution to Maxwell’s equations in a given medium.</w:t>
      </w:r>
    </w:p>
    <w:p w14:paraId="141DEAD0" w14:textId="77777777" w:rsidR="0004150B" w:rsidRPr="0004150B" w:rsidRDefault="0004150B" w:rsidP="00041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5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041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Core equations governing propagation</w:t>
      </w:r>
    </w:p>
    <w:p w14:paraId="5AC5E7A1" w14:textId="77777777" w:rsidR="0004150B" w:rsidRPr="0004150B" w:rsidRDefault="0004150B" w:rsidP="00041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kern w:val="0"/>
          <w14:ligatures w14:val="none"/>
        </w:rPr>
        <w:t>In vacuum, the wave equations are:</w:t>
      </w:r>
    </w:p>
    <w:p w14:paraId="0B2A7AC5" w14:textId="619B12FB" w:rsidR="00DD16B8" w:rsidRDefault="0004150B">
      <w:r>
        <w:rPr>
          <w:noProof/>
        </w:rPr>
        <w:drawing>
          <wp:inline distT="0" distB="0" distL="0" distR="0" wp14:anchorId="1534079F" wp14:editId="4B2700D6">
            <wp:extent cx="6858000" cy="4379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82FD" w14:textId="77777777" w:rsidR="0004150B" w:rsidRPr="0004150B" w:rsidRDefault="0004150B" w:rsidP="00041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5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🔦</w:t>
      </w:r>
      <w:r w:rsidRPr="00041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Real propagation fields (not idealized plane waves)</w:t>
      </w:r>
    </w:p>
    <w:p w14:paraId="1531D225" w14:textId="77777777" w:rsidR="0004150B" w:rsidRPr="0004150B" w:rsidRDefault="0004150B" w:rsidP="00041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kern w:val="0"/>
          <w14:ligatures w14:val="none"/>
        </w:rPr>
        <w:t>Actual light fields are more complex:</w:t>
      </w:r>
    </w:p>
    <w:p w14:paraId="33578BB1" w14:textId="77777777" w:rsidR="0004150B" w:rsidRPr="0004150B" w:rsidRDefault="0004150B" w:rsidP="000415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Gaussian beams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(lasers)</w:t>
      </w:r>
    </w:p>
    <w:p w14:paraId="4096CC42" w14:textId="77777777" w:rsidR="0004150B" w:rsidRPr="0004150B" w:rsidRDefault="0004150B" w:rsidP="000415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Spherical waves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(point sources)</w:t>
      </w:r>
    </w:p>
    <w:p w14:paraId="7426DA56" w14:textId="77777777" w:rsidR="0004150B" w:rsidRPr="0004150B" w:rsidRDefault="0004150B" w:rsidP="000415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Interference fields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(double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noBreakHyphen/>
        <w:t>slit patterns)</w:t>
      </w:r>
    </w:p>
    <w:p w14:paraId="119317B2" w14:textId="77777777" w:rsidR="0004150B" w:rsidRPr="0004150B" w:rsidRDefault="0004150B" w:rsidP="000415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Standing waves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(cavity modes)</w:t>
      </w:r>
    </w:p>
    <w:p w14:paraId="5300C448" w14:textId="77777777" w:rsidR="0004150B" w:rsidRPr="0004150B" w:rsidRDefault="0004150B" w:rsidP="000415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Near</w:t>
      </w: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field vs far</w:t>
      </w: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field zones</w:t>
      </w:r>
    </w:p>
    <w:p w14:paraId="5F76D5F8" w14:textId="77777777" w:rsidR="0004150B" w:rsidRPr="0004150B" w:rsidRDefault="0004150B" w:rsidP="000415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 packets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t xml:space="preserve"> (localized photon</w:t>
      </w:r>
      <w:r w:rsidRPr="0004150B">
        <w:rPr>
          <w:rFonts w:ascii="Times New Roman" w:eastAsia="Times New Roman" w:hAnsi="Times New Roman" w:cs="Times New Roman"/>
          <w:kern w:val="0"/>
          <w14:ligatures w14:val="none"/>
        </w:rPr>
        <w:noBreakHyphen/>
        <w:t>like structures)</w:t>
      </w:r>
    </w:p>
    <w:p w14:paraId="6CFB86CC" w14:textId="77777777" w:rsidR="0004150B" w:rsidRPr="0004150B" w:rsidRDefault="0004150B" w:rsidP="00041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50B">
        <w:rPr>
          <w:rFonts w:ascii="Times New Roman" w:eastAsia="Times New Roman" w:hAnsi="Times New Roman" w:cs="Times New Roman"/>
          <w:kern w:val="0"/>
          <w14:ligatures w14:val="none"/>
        </w:rPr>
        <w:t>Each has a distinct propagation field defined by boundary conditions and medium properties.</w:t>
      </w:r>
    </w:p>
    <w:p w14:paraId="3E63AAD0" w14:textId="77777777" w:rsidR="00302079" w:rsidRPr="00302079" w:rsidRDefault="00302079" w:rsidP="0030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20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🌀</w:t>
      </w:r>
      <w:r w:rsidRPr="0030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Propagation in media</w:t>
      </w:r>
    </w:p>
    <w:p w14:paraId="109CB532" w14:textId="77777777" w:rsidR="00302079" w:rsidRPr="00302079" w:rsidRDefault="00302079" w:rsidP="0030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When light enters a medium, the propagation field changes:</w:t>
      </w:r>
    </w:p>
    <w:p w14:paraId="74E3C30B" w14:textId="67CD0A52" w:rsidR="0004150B" w:rsidRDefault="00302079">
      <w:r>
        <w:rPr>
          <w:noProof/>
        </w:rPr>
        <w:drawing>
          <wp:inline distT="0" distB="0" distL="0" distR="0" wp14:anchorId="4011C7A7" wp14:editId="17D43CEC">
            <wp:extent cx="6433794" cy="11430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5393" cy="114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71B8" w14:textId="77777777" w:rsidR="00302079" w:rsidRPr="00302079" w:rsidRDefault="00302079" w:rsidP="00302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structure distorts</w:t>
      </w: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 due to:</w:t>
      </w:r>
    </w:p>
    <w:p w14:paraId="1255787D" w14:textId="77777777" w:rsidR="00302079" w:rsidRPr="00302079" w:rsidRDefault="00302079" w:rsidP="00302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dispersion</w:t>
      </w:r>
    </w:p>
    <w:p w14:paraId="73FC0250" w14:textId="77777777" w:rsidR="00302079" w:rsidRPr="00302079" w:rsidRDefault="00302079" w:rsidP="00302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absorption</w:t>
      </w:r>
    </w:p>
    <w:p w14:paraId="25F1AC07" w14:textId="77777777" w:rsidR="00302079" w:rsidRPr="00302079" w:rsidRDefault="00302079" w:rsidP="00302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scattering</w:t>
      </w:r>
    </w:p>
    <w:p w14:paraId="436150D9" w14:textId="77777777" w:rsidR="00302079" w:rsidRPr="00302079" w:rsidRDefault="00302079" w:rsidP="00302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nonlinear effects</w:t>
      </w:r>
    </w:p>
    <w:p w14:paraId="0767798A" w14:textId="77777777" w:rsidR="00302079" w:rsidRPr="00302079" w:rsidRDefault="00302079" w:rsidP="0030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In nonlinear media, the propagation field can even generate new frequencies (harmonics).</w:t>
      </w:r>
    </w:p>
    <w:p w14:paraId="27AE5B68" w14:textId="77777777" w:rsidR="00302079" w:rsidRPr="00302079" w:rsidRDefault="00302079" w:rsidP="0030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20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30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Quantum interpretation</w:t>
      </w:r>
    </w:p>
    <w:p w14:paraId="66F56811" w14:textId="77777777" w:rsidR="00302079" w:rsidRPr="00302079" w:rsidRDefault="00302079" w:rsidP="0030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In quantum electrodynamics (QED):</w:t>
      </w:r>
    </w:p>
    <w:p w14:paraId="6FA6325C" w14:textId="77777777" w:rsidR="00302079" w:rsidRPr="00302079" w:rsidRDefault="00302079" w:rsidP="00302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The propagation field corresponds to the </w:t>
      </w: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 wavefunction</w:t>
      </w: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 (not directly observable).</w:t>
      </w:r>
    </w:p>
    <w:p w14:paraId="55E6D9A0" w14:textId="77777777" w:rsidR="00302079" w:rsidRPr="00302079" w:rsidRDefault="00302079" w:rsidP="00302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The electromagnetic field becomes a </w:t>
      </w: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quantized operator field</w:t>
      </w: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79FAD" w14:textId="77777777" w:rsidR="00302079" w:rsidRPr="00302079" w:rsidRDefault="00302079" w:rsidP="00302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Propagation is described by the evolution of field modes.</w:t>
      </w:r>
    </w:p>
    <w:p w14:paraId="34F56D71" w14:textId="77777777" w:rsidR="00302079" w:rsidRPr="00302079" w:rsidRDefault="00302079" w:rsidP="0030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20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🔭</w:t>
      </w:r>
      <w:r w:rsidRPr="0030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Coalition</w:t>
      </w:r>
      <w:r w:rsidRPr="0030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theory relevance (anchoring to your ledger discipline)</w:t>
      </w:r>
    </w:p>
    <w:p w14:paraId="75E2A747" w14:textId="00748392" w:rsidR="00302079" w:rsidRPr="00302079" w:rsidRDefault="00302079" w:rsidP="0030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>Given your ongoing work:</w:t>
      </w:r>
      <w:r>
        <w:rPr>
          <w:noProof/>
        </w:rPr>
        <w:drawing>
          <wp:inline distT="0" distB="0" distL="0" distR="0" wp14:anchorId="2162E1A8" wp14:editId="541D3B30">
            <wp:extent cx="6858000" cy="7023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8423" w14:textId="77777777" w:rsidR="00302079" w:rsidRDefault="00302079" w:rsidP="00302079">
      <w:pPr>
        <w:pStyle w:val="NormalWeb"/>
        <w:numPr>
          <w:ilvl w:val="0"/>
          <w:numId w:val="6"/>
        </w:numPr>
      </w:pPr>
      <w:r>
        <w:t xml:space="preserve">It’s also the </w:t>
      </w:r>
      <w:r>
        <w:rPr>
          <w:rStyle w:val="Strong"/>
          <w:rFonts w:eastAsiaTheme="majorEastAsia"/>
        </w:rPr>
        <w:t>reference frame</w:t>
      </w:r>
      <w:r>
        <w:t xml:space="preserve"> for collapse</w:t>
      </w:r>
      <w:r>
        <w:noBreakHyphen/>
        <w:t>zone field suppression, horizon</w:t>
      </w:r>
      <w:r>
        <w:noBreakHyphen/>
        <w:t>interior energy gradients, and photon–medium interaction placards already threaded into your itinerary.</w:t>
      </w:r>
    </w:p>
    <w:p w14:paraId="5B180895" w14:textId="77777777" w:rsidR="00302079" w:rsidRDefault="00302079" w:rsidP="00302079">
      <w:pPr>
        <w:pStyle w:val="NormalWeb"/>
        <w:numPr>
          <w:ilvl w:val="0"/>
          <w:numId w:val="6"/>
        </w:numPr>
      </w:pPr>
      <w:r>
        <w:t xml:space="preserve">Any rotating universal matter construct would impose </w:t>
      </w:r>
      <w:r>
        <w:rPr>
          <w:rStyle w:val="Strong"/>
          <w:rFonts w:eastAsiaTheme="majorEastAsia"/>
        </w:rPr>
        <w:t>global anisotropies</w:t>
      </w:r>
      <w:r>
        <w:t xml:space="preserve"> on propagation fields—something you may want to formalize later.</w:t>
      </w:r>
    </w:p>
    <w:p w14:paraId="44A00A96" w14:textId="77777777" w:rsidR="00302079" w:rsidRPr="00302079" w:rsidRDefault="00302079" w:rsidP="0030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want, I can build:</w:t>
      </w:r>
    </w:p>
    <w:p w14:paraId="4AC2F907" w14:textId="77777777" w:rsidR="00302079" w:rsidRPr="00302079" w:rsidRDefault="00302079" w:rsidP="003020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placard</w:t>
      </w: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 for “Propagation Field of Light”</w:t>
      </w:r>
    </w:p>
    <w:p w14:paraId="34D867E5" w14:textId="77777777" w:rsidR="00302079" w:rsidRPr="00302079" w:rsidRDefault="00302079" w:rsidP="003020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</w:t>
      </w: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ledger</w:t>
      </w: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equation block</w:t>
      </w:r>
    </w:p>
    <w:p w14:paraId="6D169AAC" w14:textId="77777777" w:rsidR="00302079" w:rsidRPr="00302079" w:rsidRDefault="00302079" w:rsidP="003020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</w:t>
      </w: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propagation model</w:t>
      </w: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 for your SIMX framework</w:t>
      </w:r>
    </w:p>
    <w:p w14:paraId="1738BA90" w14:textId="77777777" w:rsidR="00302079" w:rsidRPr="00302079" w:rsidRDefault="00302079" w:rsidP="003020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0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3020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</w:t>
      </w:r>
      <w:r w:rsidRPr="00302079">
        <w:rPr>
          <w:rFonts w:ascii="Times New Roman" w:eastAsia="Times New Roman" w:hAnsi="Times New Roman" w:cs="Times New Roman"/>
          <w:kern w:val="0"/>
          <w14:ligatures w14:val="none"/>
        </w:rPr>
        <w:t xml:space="preserve"> between GR propagation vs your coalition reinterpretation</w:t>
      </w:r>
    </w:p>
    <w:p w14:paraId="48ACAA87" w14:textId="77777777" w:rsidR="00302079" w:rsidRDefault="00302079"/>
    <w:sectPr w:rsidR="00302079" w:rsidSect="000415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D1125"/>
    <w:multiLevelType w:val="multilevel"/>
    <w:tmpl w:val="EE6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56BE1"/>
    <w:multiLevelType w:val="multilevel"/>
    <w:tmpl w:val="ADE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778E6"/>
    <w:multiLevelType w:val="multilevel"/>
    <w:tmpl w:val="C26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41730"/>
    <w:multiLevelType w:val="multilevel"/>
    <w:tmpl w:val="996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F3EC3"/>
    <w:multiLevelType w:val="multilevel"/>
    <w:tmpl w:val="1BDE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979B6"/>
    <w:multiLevelType w:val="multilevel"/>
    <w:tmpl w:val="1C20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71DE3"/>
    <w:multiLevelType w:val="multilevel"/>
    <w:tmpl w:val="75E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429144">
    <w:abstractNumId w:val="2"/>
  </w:num>
  <w:num w:numId="2" w16cid:durableId="590241386">
    <w:abstractNumId w:val="5"/>
  </w:num>
  <w:num w:numId="3" w16cid:durableId="2069454517">
    <w:abstractNumId w:val="0"/>
  </w:num>
  <w:num w:numId="4" w16cid:durableId="1096906653">
    <w:abstractNumId w:val="6"/>
  </w:num>
  <w:num w:numId="5" w16cid:durableId="718166650">
    <w:abstractNumId w:val="1"/>
  </w:num>
  <w:num w:numId="6" w16cid:durableId="14700585">
    <w:abstractNumId w:val="3"/>
  </w:num>
  <w:num w:numId="7" w16cid:durableId="1132362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0B"/>
    <w:rsid w:val="0004150B"/>
    <w:rsid w:val="001E466C"/>
    <w:rsid w:val="00302079"/>
    <w:rsid w:val="008E125C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EC6D"/>
  <w15:chartTrackingRefBased/>
  <w15:docId w15:val="{C3C38B8E-7BEB-4EB4-B45C-85AE7218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1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2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20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2026-07-03T23:44:00Z</dcterms:created>
  <dcterms:modified xsi:type="dcterms:W3CDTF">2026-07-04T00:04:00Z</dcterms:modified>
</cp:coreProperties>
</file>