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897873D" wp14:paraId="42560256" wp14:textId="6CCA2D80">
      <w:pPr>
        <w:spacing w:before="240" w:beforeAutospacing="off" w:after="240" w:afterAutospacing="off"/>
      </w:pPr>
      <w:r w:rsidRPr="2897873D" w:rsidR="6C197A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VOYAGER HELIOPAUSE BOUNDARY LAYER — LEDGER</w:t>
      </w:r>
      <w:r>
        <w:noBreakHyphen/>
      </w:r>
      <w:r w:rsidRPr="2897873D" w:rsidR="6C197A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READY BLOCK</w:t>
      </w:r>
    </w:p>
    <w:p xmlns:wp14="http://schemas.microsoft.com/office/word/2010/wordml" w:rsidP="2897873D" wp14:paraId="2D7F9005" wp14:textId="2D658871">
      <w:pPr>
        <w:spacing w:before="240" w:beforeAutospacing="off" w:after="240" w:afterAutospacing="off"/>
      </w:pPr>
      <w:r w:rsidRPr="2897873D" w:rsidR="6C197A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Which postulate it supports</w:t>
      </w:r>
    </w:p>
    <w:p xmlns:wp14="http://schemas.microsoft.com/office/word/2010/wordml" w:rsidP="2897873D" wp14:paraId="27C8E292" wp14:textId="3AE3A4E8">
      <w:pPr>
        <w:spacing w:before="240" w:beforeAutospacing="off" w:after="240" w:afterAutospacing="off"/>
      </w:pPr>
      <w:r w:rsidRPr="2897873D" w:rsidR="6C197A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 support</w:t>
      </w:r>
    </w:p>
    <w:p xmlns:wp14="http://schemas.microsoft.com/office/word/2010/wordml" w:rsidP="2897873D" wp14:paraId="4DD5BDBF" wp14:textId="5466635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Photon–Medium Interaction Postulate Role: Voyager’s heliopause data is a worked example of EM propagation being governed by local medium properties (plasma density, temperature, magnetic field, charge gradients), not by a universal c.</w:t>
      </w:r>
    </w:p>
    <w:p xmlns:wp14="http://schemas.microsoft.com/office/word/2010/wordml" w:rsidP="2897873D" wp14:paraId="4F352EC6" wp14:textId="5D5601E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Medium</w:t>
      </w:r>
      <w:r>
        <w:noBreakHyphen/>
      </w: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Dependent Light Speed Law (5A candidate) Role: The 50,000 K, high</w:t>
      </w:r>
      <w:r>
        <w:noBreakHyphen/>
      </w: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impedance sheath is a direct, local violation of the “vacuum</w:t>
      </w:r>
      <w:r>
        <w:noBreakHyphen/>
      </w: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c everywhere” assumption and a clean validation of:</w:t>
      </w:r>
    </w:p>
    <w:p xmlns:wp14="http://schemas.microsoft.com/office/word/2010/wordml" w:rsidP="2897873D" wp14:paraId="2C9434F5" wp14:textId="1D0E0911">
      <w:pPr>
        <w:spacing w:before="240" w:beforeAutospacing="off" w:after="240" w:afterAutospacing="off"/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c_eff = 1 / sqrt(mu_eff * epsilon_eff)</w:t>
      </w:r>
    </w:p>
    <w:p xmlns:wp14="http://schemas.microsoft.com/office/word/2010/wordml" w:rsidP="2897873D" wp14:paraId="01AB3C89" wp14:textId="1F41EE5D">
      <w:pPr>
        <w:spacing w:before="240" w:beforeAutospacing="off" w:after="240" w:afterAutospacing="off"/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with mu_eff and epsilon_eff set by the heliopause plasma.</w:t>
      </w:r>
    </w:p>
    <w:p xmlns:wp14="http://schemas.microsoft.com/office/word/2010/wordml" w:rsidP="2897873D" wp14:paraId="4477A1D5" wp14:textId="70FBE6B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Field</w:t>
      </w:r>
      <w:r>
        <w:noBreakHyphen/>
      </w: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Dependent Reinterpretation of E = m / (mu * epsilon) Role: If c is medium</w:t>
      </w:r>
      <w:r>
        <w:noBreakHyphen/>
      </w: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dependent, then local energy accessibility is medium</w:t>
      </w:r>
      <w:r>
        <w:noBreakHyphen/>
      </w: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dependent. The heliopause becomes a real</w:t>
      </w:r>
      <w:r>
        <w:noBreakHyphen/>
      </w: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universe example of energy “throttling” by field and medium conditions.</w:t>
      </w:r>
    </w:p>
    <w:p xmlns:wp14="http://schemas.microsoft.com/office/word/2010/wordml" w:rsidP="2897873D" wp14:paraId="334CCC4D" wp14:textId="5B379FB7">
      <w:pPr>
        <w:spacing w:before="240" w:beforeAutospacing="off" w:after="240" w:afterAutospacing="off"/>
      </w:pPr>
      <w:r w:rsidRPr="2897873D" w:rsidR="6C197A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Which equation set it reinforces</w:t>
      </w:r>
    </w:p>
    <w:p xmlns:wp14="http://schemas.microsoft.com/office/word/2010/wordml" w:rsidP="2897873D" wp14:paraId="03035C83" wp14:textId="4FC98D17">
      <w:pPr>
        <w:spacing w:before="240" w:beforeAutospacing="off" w:after="240" w:afterAutospacing="off"/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Voyager’s heliopause boundary layer can be tagged as a validation anchor for these sets:</w:t>
      </w:r>
    </w:p>
    <w:p xmlns:wp14="http://schemas.microsoft.com/office/word/2010/wordml" w:rsidP="2897873D" wp14:paraId="4EC935F0" wp14:textId="7FE2091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CV</w:t>
      </w:r>
      <w:r>
        <w:noBreakHyphen/>
      </w: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set (Continuum / Medium Variants)</w:t>
      </w:r>
    </w:p>
    <w:p xmlns:wp14="http://schemas.microsoft.com/office/word/2010/wordml" w:rsidP="2897873D" wp14:paraId="6F31DE85" wp14:textId="39B6D420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Effective permittivity and permeability in plasma: epsilon_eff = epsilon_eff(n_e, T, B) mu_eff = mu_eff(B, J)</w:t>
      </w:r>
    </w:p>
    <w:p xmlns:wp14="http://schemas.microsoft.com/office/word/2010/wordml" w:rsidP="2897873D" wp14:paraId="7C9F903D" wp14:textId="734FFC8B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Directly supports using local medium parameters in propagation equations instead of vacuum constants.</w:t>
      </w:r>
    </w:p>
    <w:p xmlns:wp14="http://schemas.microsoft.com/office/word/2010/wordml" w:rsidP="2897873D" wp14:paraId="22023751" wp14:textId="2DA1671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MX</w:t>
      </w:r>
      <w:r>
        <w:noBreakHyphen/>
      </w: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set (Maxwell</w:t>
      </w:r>
      <w:r>
        <w:noBreakHyphen/>
      </w: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Coupled Propagation)</w:t>
      </w:r>
    </w:p>
    <w:p xmlns:wp14="http://schemas.microsoft.com/office/word/2010/wordml" w:rsidP="2897873D" wp14:paraId="55445795" wp14:textId="1FA4399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Wave equation in non</w:t>
      </w:r>
      <w:r>
        <w:noBreakHyphen/>
      </w: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vacuum: nabla^2 E − mu_eff * epsilon_eff * (d^2 E / dt^2) = 0</w:t>
      </w:r>
    </w:p>
    <w:p xmlns:wp14="http://schemas.microsoft.com/office/word/2010/wordml" w:rsidP="2897873D" wp14:paraId="32B09D9A" wp14:textId="3F63108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Voyager’s boundary layer is a real</w:t>
      </w:r>
      <w:r>
        <w:noBreakHyphen/>
      </w: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data case where the product mu_eff * epsilon_eff jumps, so c_eff must change.</w:t>
      </w:r>
    </w:p>
    <w:p xmlns:wp14="http://schemas.microsoft.com/office/word/2010/wordml" w:rsidP="2897873D" wp14:paraId="4BD3E82C" wp14:textId="014E7A5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BX</w:t>
      </w:r>
      <w:r>
        <w:noBreakHyphen/>
      </w: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set (Boundary / Impedance Transitions)</w:t>
      </w:r>
    </w:p>
    <w:p xmlns:wp14="http://schemas.microsoft.com/office/word/2010/wordml" w:rsidP="2897873D" wp14:paraId="7AC49FE7" wp14:textId="63087430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Reflection and transmission at high</w:t>
      </w:r>
      <w:r>
        <w:noBreakHyphen/>
      </w: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impedance boundaries: Z = sqrt(mu_eff / epsilon_eff)</w:t>
      </w:r>
    </w:p>
    <w:p xmlns:wp14="http://schemas.microsoft.com/office/word/2010/wordml" w:rsidP="2897873D" wp14:paraId="5149D721" wp14:textId="5986FE3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The heliopause behaves like a macro</w:t>
      </w:r>
      <w:r>
        <w:noBreakHyphen/>
      </w: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scale impedance step between the solar wind and the interstellar medium.</w:t>
      </w:r>
    </w:p>
    <w:p xmlns:wp14="http://schemas.microsoft.com/office/word/2010/wordml" w:rsidP="2897873D" wp14:paraId="182EE219" wp14:textId="63714120">
      <w:pPr>
        <w:spacing w:before="240" w:beforeAutospacing="off" w:after="240" w:afterAutospacing="off"/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Ledger note (SIMX Table 1 candidate line): “Voyager Heliopause Case → BX/MX validation anchor (boundary</w:t>
      </w:r>
      <w:r>
        <w:noBreakHyphen/>
      </w: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layer c_eff shift).”</w:t>
      </w:r>
    </w:p>
    <w:p xmlns:wp14="http://schemas.microsoft.com/office/word/2010/wordml" w:rsidP="2897873D" wp14:paraId="5A14668A" wp14:textId="67FCF0AC">
      <w:pPr>
        <w:spacing w:before="240" w:beforeAutospacing="off" w:after="240" w:afterAutospacing="off"/>
      </w:pPr>
      <w:r w:rsidRPr="2897873D" w:rsidR="6C197A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Where it fits in Medium</w:t>
      </w:r>
      <w:r>
        <w:noBreakHyphen/>
      </w:r>
      <w:r w:rsidRPr="2897873D" w:rsidR="6C197A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Dependent Light Speed Law (Section 5A)</w:t>
      </w:r>
    </w:p>
    <w:p xmlns:wp14="http://schemas.microsoft.com/office/word/2010/wordml" w:rsidP="2897873D" wp14:paraId="3BA4301D" wp14:textId="09859EAF">
      <w:pPr>
        <w:spacing w:before="240" w:beforeAutospacing="off" w:after="240" w:afterAutospacing="off"/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Section 5A: Medium</w:t>
      </w:r>
      <w:r>
        <w:noBreakHyphen/>
      </w: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Dependent Light Speed Law</w:t>
      </w:r>
    </w:p>
    <w:p xmlns:wp14="http://schemas.microsoft.com/office/word/2010/wordml" w:rsidP="2897873D" wp14:paraId="5A5BD842" wp14:textId="5BBB5B6B">
      <w:pPr>
        <w:spacing w:before="240" w:beforeAutospacing="off" w:after="240" w:afterAutospacing="off"/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5A.1 Formal Statement c is a derived property of the cosmic medium. The effective propagation speed is:</w:t>
      </w:r>
    </w:p>
    <w:p xmlns:wp14="http://schemas.microsoft.com/office/word/2010/wordml" w:rsidP="2897873D" wp14:paraId="7748AA6C" wp14:textId="0730B5BA">
      <w:pPr>
        <w:spacing w:before="240" w:beforeAutospacing="off" w:after="240" w:afterAutospacing="off"/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c_eff = 1 / sqrt(mu_eff * epsilon_eff)</w:t>
      </w:r>
    </w:p>
    <w:p xmlns:wp14="http://schemas.microsoft.com/office/word/2010/wordml" w:rsidP="2897873D" wp14:paraId="4798426F" wp14:textId="61ED899D">
      <w:pPr>
        <w:spacing w:before="240" w:beforeAutospacing="off" w:after="240" w:afterAutospacing="off"/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5A.2 Regime Catalog (a) Near</w:t>
      </w:r>
      <w:r>
        <w:noBreakHyphen/>
      </w: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vacuum interstellar medium (ISM) (b) Dense plasma (stellar interiors, accretion flows) (c) Boundary layers (heliopause, magnetopauses, galactic sheaths) — Voyager anchor goes here.</w:t>
      </w:r>
    </w:p>
    <w:p xmlns:wp14="http://schemas.microsoft.com/office/word/2010/wordml" w:rsidP="2897873D" wp14:paraId="6A787A0A" wp14:textId="2FD05397">
      <w:pPr>
        <w:spacing w:before="240" w:beforeAutospacing="off" w:after="240" w:afterAutospacing="off"/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5A.3 Voyager Heliopause Case Study</w:t>
      </w:r>
    </w:p>
    <w:p xmlns:wp14="http://schemas.microsoft.com/office/word/2010/wordml" w:rsidP="2897873D" wp14:paraId="65F29CE7" wp14:textId="06D1901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Inputs: measured temperature, density, magnetic field, plasma pile</w:t>
      </w:r>
      <w:r>
        <w:noBreakHyphen/>
      </w: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up.</w:t>
      </w:r>
    </w:p>
    <w:p xmlns:wp14="http://schemas.microsoft.com/office/word/2010/wordml" w:rsidP="2897873D" wp14:paraId="0EA41D85" wp14:textId="598B4AA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Interpretation: high</w:t>
      </w:r>
      <w:r>
        <w:noBreakHyphen/>
      </w: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impedance sheath leads to reduced c_eff.</w:t>
      </w:r>
    </w:p>
    <w:p xmlns:wp14="http://schemas.microsoft.com/office/word/2010/wordml" w:rsidP="2897873D" wp14:paraId="154E3F5E" wp14:textId="247E907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Ledger tag: “Local breakdown of constant</w:t>
      </w:r>
      <w:r>
        <w:noBreakHyphen/>
      </w: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c assumption in legacy models.”</w:t>
      </w:r>
    </w:p>
    <w:p xmlns:wp14="http://schemas.microsoft.com/office/word/2010/wordml" w:rsidP="2897873D" wp14:paraId="7171ED70" wp14:textId="64C3A1A7">
      <w:pPr>
        <w:spacing w:before="240" w:beforeAutospacing="off" w:after="240" w:afterAutospacing="off"/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5A.4 Cosmological Implications</w:t>
      </w:r>
    </w:p>
    <w:p xmlns:wp14="http://schemas.microsoft.com/office/word/2010/wordml" w:rsidP="2897873D" wp14:paraId="63E46423" wp14:textId="71B4428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Propagation through multiple such boundary layers contaminates time</w:t>
      </w:r>
      <w:r>
        <w:noBreakHyphen/>
      </w: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of</w:t>
      </w:r>
      <w:r>
        <w:noBreakHyphen/>
      </w: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flight and redshift</w:t>
      </w:r>
      <w:r>
        <w:noBreakHyphen/>
      </w: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distance inferences in legacy cosmology.</w:t>
      </w:r>
    </w:p>
    <w:p xmlns:wp14="http://schemas.microsoft.com/office/word/2010/wordml" w:rsidP="2897873D" wp14:paraId="776A2898" wp14:textId="20FB83A7">
      <w:pPr>
        <w:spacing w:before="240" w:beforeAutospacing="off" w:after="240" w:afterAutospacing="off"/>
      </w:pPr>
      <w:r w:rsidRPr="2897873D" w:rsidR="6C197A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How it strengthens Halt Radius and Energy Gradient Reversal</w:t>
      </w:r>
    </w:p>
    <w:p xmlns:wp14="http://schemas.microsoft.com/office/word/2010/wordml" w:rsidP="2897873D" wp14:paraId="6A7072F4" wp14:textId="64261014">
      <w:pPr>
        <w:spacing w:before="240" w:beforeAutospacing="off" w:after="240" w:afterAutospacing="off"/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Not by direct geometry, but by unifying the boundary</w:t>
      </w:r>
      <w:r>
        <w:noBreakHyphen/>
      </w: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layer story.</w:t>
      </w:r>
    </w:p>
    <w:p xmlns:wp14="http://schemas.microsoft.com/office/word/2010/wordml" w:rsidP="2897873D" wp14:paraId="00E95C9B" wp14:textId="591E613C">
      <w:pPr>
        <w:spacing w:before="240" w:beforeAutospacing="off" w:after="240" w:afterAutospacing="off"/>
      </w:pPr>
      <w:r w:rsidRPr="2897873D" w:rsidR="6C197A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Halt Radius (HR)</w:t>
      </w:r>
    </w:p>
    <w:p xmlns:wp14="http://schemas.microsoft.com/office/word/2010/wordml" w:rsidP="2897873D" wp14:paraId="5D5379C6" wp14:textId="294EDE2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HR is defined where support and collapse gradients balance at maximum density.</w:t>
      </w:r>
    </w:p>
    <w:p xmlns:wp14="http://schemas.microsoft.com/office/word/2010/wordml" w:rsidP="2897873D" wp14:paraId="70EA098F" wp14:textId="6FFD55C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Inside that region, the model already expects extreme field compression and medium restructuring.</w:t>
      </w:r>
    </w:p>
    <w:p xmlns:wp14="http://schemas.microsoft.com/office/word/2010/wordml" w:rsidP="2897873D" wp14:paraId="52A83A67" wp14:textId="5150EEB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Voyager’s heliopause shows that even mild boundary compression produces a high</w:t>
      </w:r>
      <w:r>
        <w:noBreakHyphen/>
      </w: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impedance sheath that alters EM propagation.</w:t>
      </w:r>
    </w:p>
    <w:p xmlns:wp14="http://schemas.microsoft.com/office/word/2010/wordml" w:rsidP="2897873D" wp14:paraId="6B2419B9" wp14:textId="226B016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Inference: if a heliopause can do this, a collapse</w:t>
      </w:r>
      <w:r>
        <w:noBreakHyphen/>
      </w: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interior boundary near HR will certainly produce drastic c_eff suppression, supporting cloaking behavior and non</w:t>
      </w:r>
      <w:r>
        <w:noBreakHyphen/>
      </w: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singular interiors in the coalition model.</w:t>
      </w:r>
    </w:p>
    <w:p xmlns:wp14="http://schemas.microsoft.com/office/word/2010/wordml" w:rsidP="2897873D" wp14:paraId="18E54715" wp14:textId="4C89A449">
      <w:pPr>
        <w:spacing w:before="240" w:beforeAutospacing="off" w:after="240" w:afterAutospacing="off"/>
      </w:pPr>
      <w:r w:rsidRPr="2897873D" w:rsidR="6C197A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Energy Gradient Reversal (EGR)</w:t>
      </w:r>
    </w:p>
    <w:p xmlns:wp14="http://schemas.microsoft.com/office/word/2010/wordml" w:rsidP="2897873D" wp14:paraId="7FDC5560" wp14:textId="013B8F4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EGR states that the energy gradient flips sign near HR due to medium</w:t>
      </w:r>
      <w:r>
        <w:noBreakHyphen/>
      </w: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coupled redistribution.</w:t>
      </w:r>
    </w:p>
    <w:p xmlns:wp14="http://schemas.microsoft.com/office/word/2010/wordml" w:rsidP="2897873D" wp14:paraId="28A0A3DF" wp14:textId="2DF454D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The heliopause is a small</w:t>
      </w:r>
      <w:r>
        <w:noBreakHyphen/>
      </w: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scale analog: energy and momentum are redistributed at the boundary (particle pile</w:t>
      </w:r>
      <w:r>
        <w:noBreakHyphen/>
      </w: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up, heating, field compression) instead of simply passing through unchanged.</w:t>
      </w:r>
    </w:p>
    <w:p xmlns:wp14="http://schemas.microsoft.com/office/word/2010/wordml" w:rsidP="2897873D" wp14:paraId="661B6902" wp14:textId="2FF9A64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This is the same type of behavior: boundary</w:t>
      </w:r>
      <w:r>
        <w:noBreakHyphen/>
      </w: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layer mediation of energy flow, not free streaming.</w:t>
      </w:r>
    </w:p>
    <w:p xmlns:wp14="http://schemas.microsoft.com/office/word/2010/wordml" w:rsidP="2897873D" wp14:paraId="0F64F650" wp14:textId="6DFF1934">
      <w:pPr>
        <w:spacing w:before="240" w:beforeAutospacing="off" w:after="240" w:afterAutospacing="off"/>
      </w:pPr>
      <w:r w:rsidRPr="2897873D" w:rsidR="6C197A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Ledger links (for 5A and Photon–Medium Interaction)</w:t>
      </w:r>
    </w:p>
    <w:p xmlns:wp14="http://schemas.microsoft.com/office/word/2010/wordml" w:rsidP="2897873D" wp14:paraId="361B3E21" wp14:textId="5C50DBB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Voyager Heliopause Boundary Layer (observational anchor)</w:t>
      </w:r>
    </w:p>
    <w:p xmlns:wp14="http://schemas.microsoft.com/office/word/2010/wordml" w:rsidP="2897873D" wp14:paraId="73E02EBF" wp14:textId="4043E51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Halt Radius Placard (by analogy: extreme boundary regime)</w:t>
      </w:r>
    </w:p>
    <w:p xmlns:wp14="http://schemas.microsoft.com/office/word/2010/wordml" w:rsidP="2897873D" wp14:paraId="14977F72" wp14:textId="3D3C025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Energy Gradient Reversal (boundary</w:t>
      </w:r>
      <w:r>
        <w:noBreakHyphen/>
      </w:r>
      <w:r w:rsidRPr="2897873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mediated energy redistribution)</w:t>
      </w:r>
    </w:p>
    <w:p xmlns:wp14="http://schemas.microsoft.com/office/word/2010/wordml" wp14:paraId="2C078E63" wp14:textId="7CC7D701"/>
    <w:p w:rsidR="2897873D" w:rsidRDefault="2897873D" w14:paraId="7FC5DAC8" w14:textId="6F28C8A4"/>
    <w:p w:rsidR="2897873D" w:rsidRDefault="2897873D" w14:paraId="435E213B" w14:textId="70E8D39D"/>
    <w:p w:rsidR="2897873D" w:rsidRDefault="2897873D" w14:paraId="69780E7E" w14:textId="69493F62"/>
    <w:p w:rsidR="2897873D" w:rsidRDefault="2897873D" w14:paraId="250D400A" w14:textId="3BEEB814"/>
    <w:p w:rsidR="2897873D" w:rsidRDefault="2897873D" w14:paraId="335584AC" w14:textId="2F9B28C4"/>
    <w:p w:rsidR="2897873D" w:rsidRDefault="2897873D" w14:paraId="2B8A3C4D" w14:textId="5249BF49"/>
    <w:p w:rsidR="2897873D" w:rsidRDefault="2897873D" w14:paraId="14789D98" w14:textId="3B3F1B58"/>
    <w:p w:rsidR="2897873D" w:rsidRDefault="2897873D" w14:paraId="647997E3" w14:textId="06B44E4E"/>
    <w:p w:rsidR="2897873D" w:rsidRDefault="2897873D" w14:paraId="194F26CF" w14:textId="400C8CB5"/>
    <w:p w:rsidR="2897873D" w:rsidRDefault="2897873D" w14:paraId="00817BDD" w14:textId="71E4B421"/>
    <w:p w:rsidR="2897873D" w:rsidRDefault="2897873D" w14:paraId="04C8E223" w14:textId="211FABD4"/>
    <w:p w:rsidR="2897873D" w:rsidRDefault="2897873D" w14:paraId="0F8F7C9A" w14:textId="22D7BE92"/>
    <w:p w:rsidR="2897873D" w:rsidRDefault="2897873D" w14:paraId="20AB30ED" w14:textId="5A406BCC"/>
    <w:p w:rsidR="2897873D" w:rsidRDefault="2897873D" w14:paraId="512AFE00" w14:textId="00FB8F55"/>
    <w:p w:rsidR="2897873D" w:rsidRDefault="2897873D" w14:paraId="63F04D04" w14:textId="3998187C"/>
    <w:p w:rsidR="2897873D" w:rsidRDefault="2897873D" w14:paraId="7B6BC35C" w14:textId="1505AAE7"/>
    <w:p w:rsidR="2897873D" w:rsidRDefault="2897873D" w14:paraId="747691BF" w14:textId="6E9C67C0"/>
    <w:p w:rsidR="2897873D" w:rsidRDefault="2897873D" w14:paraId="2DF70C2B" w14:textId="20679D41"/>
    <w:p w:rsidR="2897873D" w:rsidRDefault="2897873D" w14:paraId="0E46EAB3" w14:textId="7E03E9B1"/>
    <w:p w:rsidR="2897873D" w:rsidRDefault="2897873D" w14:paraId="521C656D" w14:textId="352C7FF0"/>
    <w:p w:rsidR="2897873D" w:rsidRDefault="2897873D" w14:paraId="18D38750" w14:textId="58B13B04"/>
    <w:p w:rsidR="2897873D" w:rsidRDefault="2897873D" w14:paraId="430796D8" w14:textId="43B2031D"/>
    <w:p w:rsidR="2897873D" w:rsidRDefault="2897873D" w14:paraId="2FCB0FD9" w14:textId="6A8FB861"/>
    <w:p w:rsidR="2897873D" w:rsidRDefault="2897873D" w14:paraId="1621DE87" w14:textId="6C977ED8"/>
    <w:p w:rsidR="2897873D" w:rsidRDefault="2897873D" w14:paraId="551200E8" w14:textId="00E9F630"/>
    <w:p w:rsidR="5EA8FBF4" w:rsidRDefault="5EA8FBF4" w14:paraId="50EB1813" w14:textId="4C7691E8">
      <w:r w:rsidR="5EA8FBF4">
        <w:rPr/>
        <w:t>Equatio</w:t>
      </w:r>
    </w:p>
    <w:p w:rsidR="5EA8FBF4" w:rsidP="2897873D" w:rsidRDefault="5EA8FBF4" w14:paraId="03A2A4CC" w14:textId="3BD4D311">
      <w:pPr>
        <w:pStyle w:val="Normal"/>
      </w:pPr>
      <w:r w:rsidR="5EA8FBF4">
        <w:rPr/>
        <w:t>Equation_ID,LaTeX_Formulation,Technical_Name,Operational_Context_Description,Primary_Simulation_Reference</w:t>
      </w:r>
    </w:p>
    <w:p w:rsidR="5EA8FBF4" w:rsidP="2897873D" w:rsidRDefault="5EA8FBF4" w14:paraId="64309241" w14:textId="03EF0A36">
      <w:pPr>
        <w:pStyle w:val="Normal"/>
      </w:pPr>
      <w:r w:rsidR="5EA8FBF4">
        <w:rPr/>
        <w:t>EQ-001,"T = f(\rho_{m}, \rho_{E}, \sigma, \theta, \Phi, \mathbf{B}, \mathbf{E})",Transmissivity Framework Function,Corridor definition evaluating localized field environments,SIM-CORE</w:t>
      </w:r>
    </w:p>
    <w:p w:rsidR="5EA8FBF4" w:rsidP="2897873D" w:rsidRDefault="5EA8FBF4" w14:paraId="52687BFC" w14:textId="642C5455">
      <w:pPr>
        <w:pStyle w:val="Normal"/>
      </w:pPr>
      <w:r w:rsidR="5EA8FBF4">
        <w:rPr/>
        <w:t>EQ-002,\frac{\partial T}{\partial t} \to 0,Transmissivity Saturation Condition,Indicates static boundary state stabilization,SIM-CORE</w:t>
      </w:r>
    </w:p>
    <w:p w:rsidR="5EA8FBF4" w:rsidP="2897873D" w:rsidRDefault="5EA8FBF4" w14:paraId="0AE7C8E4" w14:textId="2006DA5B">
      <w:pPr>
        <w:pStyle w:val="Normal"/>
      </w:pPr>
      <w:r w:rsidR="5EA8FBF4">
        <w:rPr/>
        <w:t>EQ-003,\nabla T &gt; \Gamma_{text{breach}},Transmissivity Spatial Gradient Breach Threshold,Defines boundary breakdown point where containment slips,SIM-CORE</w:t>
      </w:r>
    </w:p>
    <w:p w:rsidR="5EA8FBF4" w:rsidP="2897873D" w:rsidRDefault="5EA8FBF4" w14:paraId="7F4D5729" w14:textId="7B0FCCDE">
      <w:pPr>
        <w:pStyle w:val="Normal"/>
      </w:pPr>
      <w:r w:rsidR="5EA8FBF4">
        <w:rPr/>
        <w:t>EQ-004,\alpha \cdot T \approx \kappa,Permeability-Transmissivity Scaling Constant Matrix,Couples medium conductivity directly to local transport profiles,SIM-CORE</w:t>
      </w:r>
    </w:p>
    <w:p w:rsidR="5EA8FBF4" w:rsidP="2897873D" w:rsidRDefault="5EA8FBF4" w14:paraId="5051A051" w14:textId="3C231823">
      <w:pPr>
        <w:pStyle w:val="Normal"/>
      </w:pPr>
      <w:r w:rsidR="5EA8FBF4">
        <w:rPr/>
        <w:t>EQ-005,S = \frac{E_{meas}}{E_{ref}},Saturation Ratio Formulation,Normalizes local measured energy field against reference vacuum states,SIM-CORE</w:t>
      </w:r>
    </w:p>
    <w:p w:rsidR="5EA8FBF4" w:rsidP="2897873D" w:rsidRDefault="5EA8FBF4" w14:paraId="28AEC54D" w14:textId="750E167F">
      <w:pPr>
        <w:pStyle w:val="Normal"/>
      </w:pPr>
      <w:r w:rsidR="5EA8FBF4">
        <w:rPr/>
        <w:t>EQ-006,\frac{dS}{dt} &gt; \Lambda_{rec},Recovery Gate Threshold Condition,Dictates the timeline rate needed for system recovery to baseline,SIM-CORE</w:t>
      </w:r>
    </w:p>
    <w:p w:rsidR="5EA8FBF4" w:rsidP="2897873D" w:rsidRDefault="5EA8FBF4" w14:paraId="23AA7545" w14:textId="7184FAD3">
      <w:pPr>
        <w:pStyle w:val="Normal"/>
      </w:pPr>
      <w:r w:rsidR="5EA8FBF4">
        <w:rPr/>
        <w:t>EQ-011,"R_{\gamma} = \int_{\mathcal{C}} w(s)\,\chi_{text{corridor}}(s)\,ds",Integrated Corridor Path Resistance,Calculates net optical/field attenuation along a line element s,SIM-PLASMA-01</w:t>
      </w:r>
    </w:p>
    <w:p w:rsidR="5EA8FBF4" w:rsidP="2897873D" w:rsidRDefault="5EA8FBF4" w14:paraId="33065BB3" w14:textId="2AF5A1D2">
      <w:pPr>
        <w:pStyle w:val="Normal"/>
      </w:pPr>
      <w:r w:rsidR="5EA8FBF4">
        <w:rPr/>
        <w:t>EQ-012,\mathcal{P}_{\gamma} = \int (\mathbf{E} \times \mathbf{B}) \cdot d\ell,Net Boundary Poynting Flux Projection,Evaluates electromagnetic power flow intersecting containment edges,SIM-PLASMA-01</w:t>
      </w:r>
    </w:p>
    <w:p w:rsidR="5EA8FBF4" w:rsidP="2897873D" w:rsidRDefault="5EA8FBF4" w14:paraId="3817F3D5" w14:textId="1817637E">
      <w:pPr>
        <w:pStyle w:val="Normal"/>
      </w:pPr>
      <w:r w:rsidR="5EA8FBF4">
        <w:rPr/>
        <w:t>EQ-013,\frac{dt_{obs}}{dt_{ref}} \approx 1,Local Coordinate Clock Synchronization Factor,Enforces non-dilated baseline clock frames in flat reference space,SIM-PLASMA-01</w:t>
      </w:r>
    </w:p>
    <w:p w:rsidR="5EA8FBF4" w:rsidP="2897873D" w:rsidRDefault="5EA8FBF4" w14:paraId="777986E3" w14:textId="5C8A84F5">
      <w:pPr>
        <w:pStyle w:val="Normal"/>
      </w:pPr>
      <w:r w:rsidR="5EA8FBF4">
        <w:rPr/>
        <w:t>EQ-014,L_{meas} \approx L_{ref},Spatial Metric Longitudinal Length Matching,Ensures length consistency before severe localized metric squeezing,SIM-PLASMA-01</w:t>
      </w:r>
    </w:p>
    <w:p w:rsidR="5EA8FBF4" w:rsidP="2897873D" w:rsidRDefault="5EA8FBF4" w14:paraId="1CA9CC90" w14:textId="1611D428">
      <w:pPr>
        <w:pStyle w:val="Normal"/>
      </w:pPr>
      <w:r w:rsidR="5EA8FBF4">
        <w:rPr/>
        <w:t>EQ-015,"\mathbf{V} = [\Delta E, \Delta q, \Delta s, \Delta \mathbf{p}, \Delta B, \Delta L]",6D Phase Multi-Vector Tracking Array,Monitors instantaneous updates across primary thermodynamic variables,SIM-PLASMA-02</w:t>
      </w:r>
    </w:p>
    <w:p w:rsidR="5EA8FBF4" w:rsidP="2897873D" w:rsidRDefault="5EA8FBF4" w14:paraId="12066A85" w14:textId="13A6951C">
      <w:pPr>
        <w:pStyle w:val="Normal"/>
      </w:pPr>
      <w:r w:rsidR="5EA8FBF4">
        <w:rPr/>
        <w:t>EQ-016,"\mathcal{D}_i : P_i(text{env}) = g(\mathbf{B}, \mathbf{E}, \rho_{m}, T, \alpha)",Environmental State Distribution Matrix,Determines localized cell probability based on surrounding fluid matrix,SIM-PLASMA-02</w:t>
      </w:r>
    </w:p>
    <w:p w:rsidR="5EA8FBF4" w:rsidP="2897873D" w:rsidRDefault="5EA8FBF4" w14:paraId="102DAFA1" w14:textId="26E978FE">
      <w:pPr>
        <w:pStyle w:val="Normal"/>
      </w:pPr>
      <w:r w:rsidR="5EA8FBF4">
        <w:rPr/>
        <w:t>EQ-017,\Omega_{eff} = \Omega_0 \cdot (1 + \beta T + \gamma \alpha),Effective Rotation Modulus Adjustment,Alters angular momentum transport inside extreme conducting mediums,SIM-PLASMA-02</w:t>
      </w:r>
    </w:p>
    <w:p w:rsidR="5EA8FBF4" w:rsidP="2897873D" w:rsidRDefault="5EA8FBF4" w14:paraId="1FE66D3D" w14:textId="6856CA67">
      <w:pPr>
        <w:pStyle w:val="Normal"/>
      </w:pPr>
      <w:r w:rsidR="5EA8FBF4">
        <w:rPr/>
        <w:t>EQ-018,\left\langle \frac{dE}{dx} \right\rangle_{coalition},Mean Coalition Stopping Power Matrix,Tracks spatial energy dissipation of accelerating charges in field medium,SIM-PLASMA-02</w:t>
      </w:r>
    </w:p>
    <w:p w:rsidR="5EA8FBF4" w:rsidP="2897873D" w:rsidRDefault="5EA8FBF4" w14:paraId="06FED984" w14:textId="01B443DB">
      <w:pPr>
        <w:pStyle w:val="Normal"/>
      </w:pPr>
      <w:r w:rsidR="5EA8FBF4">
        <w:rPr/>
        <w:t>EQ-019,"\Delta_{\mu,e,p} = \left\langle \frac{dE}{dx} \right\rangle_{\mu} - \left\langle \frac{dE}{dx} \right\rangle_{e,p}",Lepton-Hadron Stopping Power Differential,Measures energy extraction divergence between muons and light leptons,SIM-PLASMA-02</w:t>
      </w:r>
    </w:p>
    <w:p w:rsidR="5EA8FBF4" w:rsidP="2897873D" w:rsidRDefault="5EA8FBF4" w14:paraId="3703817F" w14:textId="3BB4B819">
      <w:pPr>
        <w:pStyle w:val="Normal"/>
      </w:pPr>
      <w:r w:rsidR="5EA8FBF4">
        <w:rPr/>
        <w:t>EQ-020,V(\phi) = \tfrac{1}{2} m_{\phi}^2 \phi^2 + \lambda \phi^4 + \eta \phi T,Multi-Phase Self-Interaction Effective Potential,Models stable vacuum expectations when coupled to local Transmissivity,SIM-PLASMA-02</w:t>
      </w:r>
    </w:p>
    <w:p w:rsidR="5EA8FBF4" w:rsidP="2897873D" w:rsidRDefault="5EA8FBF4" w14:paraId="194FB13E" w14:textId="1D171FEC">
      <w:pPr>
        <w:pStyle w:val="Normal"/>
      </w:pPr>
      <w:r w:rsidR="5EA8FBF4">
        <w:rPr/>
        <w:t>EQ-021,\rho_{overlay} = \tfrac{1}{2} \dot{\phi}^2 + V(\phi),Scalar Overlay Field Effective Density,Represents the scalar stress-tensor contribution to local medium metrics,SIM-PLASMA-02</w:t>
      </w:r>
    </w:p>
    <w:p w:rsidR="5EA8FBF4" w:rsidP="2897873D" w:rsidRDefault="5EA8FBF4" w14:paraId="425970EA" w14:textId="075BAE09">
      <w:pPr>
        <w:pStyle w:val="Normal"/>
      </w:pPr>
      <w:r w:rsidR="5EA8FBF4">
        <w:rPr/>
        <w:t>EQ-022,"E = \frac{m}{\mu \cdot \varepsilon} \cdot \Xi(T, \alpha, \mathbf{B}, \mathbf{E})",Unified Coalition Energy Relation,Modifies effective energy based on local spatial permeability and permittivity,SIM-CORE</w:t>
      </w:r>
    </w:p>
    <w:p w:rsidR="5EA8FBF4" w:rsidP="2897873D" w:rsidRDefault="5EA8FBF4" w14:paraId="060EB7D0" w14:textId="31BE74EE">
      <w:pPr>
        <w:pStyle w:val="Normal"/>
      </w:pPr>
      <w:r w:rsidR="5EA8FBF4">
        <w:rPr/>
        <w:t>EQ-023,E_{legacy} = m c^2,Classical Rest-Mass Energy Bridge,The standard limit where local dielectric multipliers go to unity,SIM-CORE</w:t>
      </w:r>
    </w:p>
    <w:p w:rsidR="5EA8FBF4" w:rsidP="2897873D" w:rsidRDefault="5EA8FBF4" w14:paraId="5EB56D40" w14:textId="5D198F3E">
      <w:pPr>
        <w:pStyle w:val="Normal"/>
      </w:pPr>
      <w:r w:rsidR="5EA8FBF4">
        <w:rPr/>
        <w:t>EQ-024,"\frac{d\theta}{dt} = \Upsilon(T, \alpha, \rho_{E}, \rho_{m})",Structural Phase Evolution Vector,Tracks state adjustments across multi-phase boundaries,SIM-CORE</w:t>
      </w:r>
    </w:p>
    <w:p w:rsidR="5EA8FBF4" w:rsidP="2897873D" w:rsidRDefault="5EA8FBF4" w14:paraId="1CD238A6" w14:textId="564C2A8A">
      <w:pPr>
        <w:pStyle w:val="Normal"/>
      </w:pPr>
      <w:r w:rsidR="5EA8FBF4">
        <w:rPr/>
        <w:t>EQ-025,"\theta \in \{\theta_{init}, \theta_{growth}, \theta_{sat}, \theta_{breach}, \theta_{rec}\}",Discrete State Space Constraints,Defines permissible phase identities for containment tracking,SIM-CORE</w:t>
      </w:r>
    </w:p>
    <w:p w:rsidR="5EA8FBF4" w:rsidP="2897873D" w:rsidRDefault="5EA8FBF4" w14:paraId="4D256FA4" w14:textId="1E5FF0EF">
      <w:pPr>
        <w:pStyle w:val="Normal"/>
      </w:pPr>
      <w:r w:rsidR="5EA8FBF4">
        <w:rPr/>
        <w:t>EQ-026,\frac{\Delta f}{f} = \frac{\Delta \Phi}{c^2},Standard Gravitational Redshift Identity,Classical control mapping fractional frequency loss over a potential change,SIM-REDSHIFT</w:t>
      </w:r>
    </w:p>
    <w:p w:rsidR="5EA8FBF4" w:rsidP="2897873D" w:rsidRDefault="5EA8FBF4" w14:paraId="0A2F634A" w14:textId="72DE19DD">
      <w:pPr>
        <w:pStyle w:val="Normal"/>
      </w:pPr>
      <w:r w:rsidR="5EA8FBF4">
        <w:rPr/>
        <w:t>EQ-027,\Delta f = \frac{\Delta p_{\gamma}}{h},Native Non-Ballistic Photon Momentum Frequency Shift,Direct relationship linking observed frequency drops to photon momentum depletion,SIM-REDSHIFT</w:t>
      </w:r>
    </w:p>
    <w:p w:rsidR="5EA8FBF4" w:rsidP="2897873D" w:rsidRDefault="5EA8FBF4" w14:paraId="57D0ABF2" w14:textId="589163BB">
      <w:pPr>
        <w:pStyle w:val="Normal"/>
      </w:pPr>
      <w:r w:rsidR="5EA8FBF4">
        <w:rPr/>
        <w:t>EQ-028,"\Delta p_{\gamma} = \int g(r)\,dr",Integrated Line-Element Gravitational Resistance Vector,Sums continuous spatial path resistance acting against outward light travel,SIM-REDSHIFT</w:t>
      </w:r>
    </w:p>
    <w:p w:rsidR="5EA8FBF4" w:rsidP="2897873D" w:rsidRDefault="5EA8FBF4" w14:paraId="0758243D" w14:textId="62FD7204">
      <w:pPr>
        <w:pStyle w:val="Normal"/>
      </w:pPr>
      <w:r w:rsidR="5EA8FBF4">
        <w:rPr/>
        <w:t>EQ-029,"\Delta \theta = \int \frac{g_{\perp}}{p_{\gamma}}\,ds",Deflection Angular Vector Mapping Integral,Calculates localized cross-field trajectory bending of non-ballistic paths,SIM-REDSHIFT</w:t>
      </w:r>
    </w:p>
    <w:p w:rsidR="5EA8FBF4" w:rsidP="2897873D" w:rsidRDefault="5EA8FBF4" w14:paraId="2D02BA1E" w14:textId="4827DFFA">
      <w:pPr>
        <w:pStyle w:val="Normal"/>
      </w:pPr>
      <w:r w:rsidR="5EA8FBF4">
        <w:rPr/>
        <w:t>EQ-030,\Delta \theta = \frac{4GM}{c^2 b},Classical Vacuum Asymptotic Light Bending,Standard General Relativity control metric using impact parameter b,SIM-REDSHIFT</w:t>
      </w:r>
    </w:p>
    <w:p w:rsidR="5EA8FBF4" w:rsidP="2897873D" w:rsidRDefault="5EA8FBF4" w14:paraId="4596F964" w14:textId="628B5B1B">
      <w:pPr>
        <w:pStyle w:val="Normal"/>
      </w:pPr>
      <w:r w:rsidR="5EA8FBF4">
        <w:rPr/>
        <w:t>EQ-031,z_{obs} = z_{Doppler} + z_{grav},Composite Observed Cosmological Redshift Formula,Sums kinematic velocity stretching and native potential path resistance,SIM-REDSHIFT</w:t>
      </w:r>
    </w:p>
    <w:p w:rsidR="5EA8FBF4" w:rsidP="2897873D" w:rsidRDefault="5EA8FBF4" w14:paraId="7601CEFB" w14:textId="2DBE45BF">
      <w:pPr>
        <w:pStyle w:val="Normal"/>
      </w:pPr>
      <w:r w:rsidR="5EA8FBF4">
        <w:rPr/>
        <w:t>EQ-032,z_{grav} = \frac{\Delta p_{\gamma}}{p_{\gamma}},Pure Momentum Depletion Fractional Parameter,Expresses potential-induced redshift directly via loss of photon inertia,SIM-REDSHIFT</w:t>
      </w:r>
    </w:p>
    <w:p w:rsidR="5EA8FBF4" w:rsidP="2897873D" w:rsidRDefault="5EA8FBF4" w14:paraId="00A88057" w14:textId="619622F9">
      <w:pPr>
        <w:pStyle w:val="Normal"/>
      </w:pPr>
      <w:r w:rsidR="5EA8FBF4">
        <w:rPr/>
        <w:t>EQ-033,r_h = r_s \cdot (1 + \Delta_{EOS}),Definitive Non-Singular Collapse Halt Radius,Establishes structural arrest boundary scaling past classical Schwarzschild radius,SIM-COLL-03</w:t>
      </w:r>
    </w:p>
    <w:p w:rsidR="5EA8FBF4" w:rsidP="2897873D" w:rsidRDefault="5EA8FBF4" w14:paraId="084D06A0" w14:textId="10FB22CD">
      <w:pPr>
        <w:pStyle w:val="Normal"/>
      </w:pPr>
      <w:r w:rsidR="5EA8FBF4">
        <w:rPr/>
        <w:t>EQ-034,\frac{dE}{dr} \to 0,Internal Collapse Zone Energy Gradient Flattens,Vanishing internal work gradient marking non-singular density arrest,SIM-COLL-03</w:t>
      </w:r>
    </w:p>
    <w:p w:rsidR="5EA8FBF4" w:rsidP="2897873D" w:rsidRDefault="5EA8FBF4" w14:paraId="0DD5A6E9" w14:textId="68486C08">
      <w:pPr>
        <w:pStyle w:val="Normal"/>
      </w:pPr>
      <w:r w:rsidR="5EA8FBF4">
        <w:rPr/>
        <w:t>EQ-035,\Delta E = \mu_B \cdot B \cdot m_s,Local Magnetic Zeeman Spin State Splitting Energy,Calculates shift in microstate orientation potential under high magnetic field,SIM-SPIN-01</w:t>
      </w:r>
    </w:p>
    <w:p w:rsidR="5EA8FBF4" w:rsidP="2897873D" w:rsidRDefault="5EA8FBF4" w14:paraId="5C6252E2" w14:textId="102622F4">
      <w:pPr>
        <w:pStyle w:val="Normal"/>
      </w:pPr>
      <w:r w:rsidR="5EA8FBF4">
        <w:rPr/>
        <w:t>EQ-036,\frac{P_{up}}{P_{down}} = \exp\left(-\frac{\Delta E}{k T}\right),Boltzmann State Occupancy Ratio Profile,Determines thermal balance of quantum spin alignments in compressed fluid,SIM-SPIN-01</w:t>
      </w:r>
    </w:p>
    <w:p w:rsidR="5EA8FBF4" w:rsidP="2897873D" w:rsidRDefault="5EA8FBF4" w14:paraId="3F4FCEAF" w14:textId="5BC1E356">
      <w:pPr>
        <w:pStyle w:val="Normal"/>
      </w:pPr>
      <w:r w:rsidR="5EA8FBF4">
        <w:rPr/>
        <w:t>EQ-037,h_{min} = 10^{-21},Absolute Simulation Numerical Precision Metric Floor,Prevents floating point roundoff errors during spatial cell collapse,SIM-COLL-03</w:t>
      </w:r>
    </w:p>
    <w:p w:rsidR="5EA8FBF4" w:rsidP="2897873D" w:rsidRDefault="5EA8FBF4" w14:paraId="2B699987" w14:textId="4F7160B7">
      <w:pPr>
        <w:pStyle w:val="Normal"/>
      </w:pPr>
      <w:r w:rsidR="5EA8FBF4">
        <w:rPr/>
        <w:t>EQ-038,"S(f) = \int \rho(f, r)\,dr",Integrated Line-of-Sight Spectral Column Density,Calculates net absorption depth for rays escaping internal dense core,SIM-COLL-03</w:t>
      </w:r>
    </w:p>
    <w:p w:rsidR="5EA8FBF4" w:rsidP="2897873D" w:rsidRDefault="5EA8FBF4" w14:paraId="234FCD53" w14:textId="683C4B39">
      <w:pPr>
        <w:pStyle w:val="Normal"/>
      </w:pPr>
      <w:r w:rsidR="5EA8FBF4">
        <w:rPr/>
        <w:t>EQ-039,dt_{obs} = dt_{ref} \cdot \sqrt{1 - \frac{2GM}{rc^2}},Standard External Gravitational Time Dilation Curve,Classical control mapping coordinate clock slow-down outside mass core,SIM-COLL-03</w:t>
      </w:r>
    </w:p>
    <w:p w:rsidR="5EA8FBF4" w:rsidP="2897873D" w:rsidRDefault="5EA8FBF4" w14:paraId="3333588F" w14:textId="6F201F9E">
      <w:pPr>
        <w:pStyle w:val="Normal"/>
      </w:pPr>
      <w:r w:rsidR="5EA8FBF4">
        <w:rPr/>
        <w:t>EQ-040,\frac{dt_{obs}}{dt_{ref}} \approx 1,Internal Safe Coordinate Time Alignment Vector,Enforces regular physical time movement inside non-singular arrest zone,SIM-COLL-03</w:t>
      </w:r>
    </w:p>
    <w:p w:rsidR="5EA8FBF4" w:rsidP="2897873D" w:rsidRDefault="5EA8FBF4" w14:paraId="6B02E288" w14:textId="366BE905">
      <w:pPr>
        <w:pStyle w:val="Normal"/>
      </w:pPr>
      <w:r w:rsidR="5EA8FBF4">
        <w:rPr/>
        <w:t>EQ-041,f_{obs} = f_{emit} \cdot \left(1 + \frac{\Delta \Phi}{c^2}\right),Standard Clock Shift Metric Projection,Relates emitted frequencies to observed frames across potential steps,SIM-COLL-03</w:t>
      </w:r>
    </w:p>
    <w:p w:rsidR="5EA8FBF4" w:rsidP="2897873D" w:rsidRDefault="5EA8FBF4" w14:paraId="4FABC607" w14:textId="07C0B7A0">
      <w:pPr>
        <w:pStyle w:val="Normal"/>
      </w:pPr>
      <w:r w:rsidR="5EA8FBF4">
        <w:rPr/>
        <w:t>EQ-042,v = v_0 + a \cdot t,Classical Newtonian Kinematic Linear Velocity,Standard flat-space linear velocity under constant acceleration,SIM-CORE</w:t>
      </w:r>
    </w:p>
    <w:p w:rsidR="5EA8FBF4" w:rsidP="2897873D" w:rsidRDefault="5EA8FBF4" w14:paraId="22B86721" w14:textId="4696A89F">
      <w:pPr>
        <w:pStyle w:val="Normal"/>
      </w:pPr>
      <w:r w:rsidR="5EA8FBF4">
        <w:rPr/>
        <w:t>EQ-043,t = \frac{v - v_0}{a},Newtonian Time Duration Interval Solver,Extracts time duration required to reach targeted velocity thresholds,SIM-CORE</w:t>
      </w:r>
    </w:p>
    <w:p w:rsidR="5EA8FBF4" w:rsidP="2897873D" w:rsidRDefault="5EA8FBF4" w14:paraId="59F06C85" w14:textId="7AC249E6">
      <w:pPr>
        <w:pStyle w:val="Normal"/>
      </w:pPr>
      <w:r w:rsidR="5EA8FBF4">
        <w:rPr/>
        <w:t>EQ-044,text{days} = \frac{t}{86400},Temporal Unit Conversion Vector Scalar,Normalizes metric simulation seconds into real calendar days,SIM-CORE</w:t>
      </w:r>
    </w:p>
    <w:p w:rsidR="5EA8FBF4" w:rsidP="2897873D" w:rsidRDefault="5EA8FBF4" w14:paraId="71F66C51" w14:textId="25DBEAA0">
      <w:pPr>
        <w:pStyle w:val="Normal"/>
      </w:pPr>
      <w:r w:rsidR="5EA8FBF4">
        <w:rPr/>
        <w:t>EQ-045,v(t) = \frac{a \cdot t}{\sqrt{1 + \left(\frac{a \cdot t}{c}\right)^2}},Relativistic Flat Velocity Coordinate Asymptote,Shows linear coordinate time approach to speed of light c,SIM-CORE</w:t>
      </w:r>
    </w:p>
    <w:p w:rsidR="5EA8FBF4" w:rsidP="2897873D" w:rsidRDefault="5EA8FBF4" w14:paraId="11F02B0F" w14:textId="7B18BFE8">
      <w:pPr>
        <w:pStyle w:val="Normal"/>
      </w:pPr>
      <w:r w:rsidR="5EA8FBF4">
        <w:rPr/>
        <w:t>EQ-046,v(\tau) = c \cdot \tanh\left(\frac{a \cdot \tau}{c}\right),Proper-Time Relativistic Acceleration Vector Form,Tracks experienced system timeline acceleration mapping to hyperbolic velocity,SIM-CORE</w:t>
      </w:r>
    </w:p>
    <w:p w:rsidR="5EA8FBF4" w:rsidP="2897873D" w:rsidRDefault="5EA8FBF4" w14:paraId="1C1B2B30" w14:textId="32280679">
      <w:pPr>
        <w:pStyle w:val="Normal"/>
      </w:pPr>
      <w:r w:rsidR="5EA8FBF4">
        <w:rPr/>
        <w:t>EQ-047,E = m \cdot c^2,Standard Mass-Energy Equivalence Baseline,Classical rest energy baseline for standard reference fields,SIM-CORE</w:t>
      </w:r>
    </w:p>
    <w:p w:rsidR="5EA8FBF4" w:rsidP="2897873D" w:rsidRDefault="5EA8FBF4" w14:paraId="734A46D9" w14:textId="6B25D0C1">
      <w:pPr>
        <w:pStyle w:val="Normal"/>
      </w:pPr>
      <w:r w:rsidR="5EA8FBF4">
        <w:rPr/>
        <w:t>EQ-048,m_{equiv} = \frac{E}{c^2},Dynamic Mass-Equivalent Gravitational Energy Conversion,Translates pure electromagnetic or scalar field energy into effective mass,SIM-CORE</w:t>
      </w:r>
    </w:p>
    <w:p w:rsidR="5EA8FBF4" w:rsidP="2897873D" w:rsidRDefault="5EA8FBF4" w14:paraId="42B91C14" w14:textId="6D9AB66C">
      <w:pPr>
        <w:pStyle w:val="Normal"/>
      </w:pPr>
      <w:r w:rsidR="5EA8FBF4">
        <w:rPr/>
        <w:t>EQ-049,E = h \cdot \nu,Planck-Einstein Photon Energy Quantum Identity,Establishes linear relationship between frequency and quantum energy packets,SIM-CORE</w:t>
      </w:r>
    </w:p>
    <w:p w:rsidR="5EA8FBF4" w:rsidP="2897873D" w:rsidRDefault="5EA8FBF4" w14:paraId="008F9366" w14:textId="4505E623">
      <w:pPr>
        <w:pStyle w:val="Normal"/>
      </w:pPr>
      <w:r w:rsidR="5EA8FBF4">
        <w:rPr/>
        <w:t>EQ-050,p = \frac{E}{c},Standard Linear Photon Momentum Relation,Direct link relating electromagnetic wave packet energy to pure inertia,SIM-CORE</w:t>
      </w:r>
    </w:p>
    <w:p w:rsidR="5EA8FBF4" w:rsidP="2897873D" w:rsidRDefault="5EA8FBF4" w14:paraId="0DE95392" w14:textId="46E522F3">
      <w:pPr>
        <w:pStyle w:val="Normal"/>
      </w:pPr>
      <w:r w:rsidR="5EA8FBF4">
        <w:rPr/>
        <w:t>EQ-051,m_{equiv} = \frac{h \cdot \nu}{c^2},Effective Photon Gravitational Mass Identity,Calculates instant gravitational mass equivalence of localized light rays,SIM-CORE</w:t>
      </w:r>
    </w:p>
    <w:p w:rsidR="5EA8FBF4" w:rsidP="2897873D" w:rsidRDefault="5EA8FBF4" w14:paraId="1537B445" w14:textId="7EA350B4">
      <w:pPr>
        <w:pStyle w:val="Normal"/>
      </w:pPr>
      <w:r w:rsidR="5EA8FBF4">
        <w:rPr/>
        <w:t>EQ-052,E = \frac{m}{\mu \cdot \varepsilon},Simplified Non-Permeable Base Medium Energy Scalar,Alters effective baseline inertia based on spatial index conditions,SIM-FLUID-01</w:t>
      </w:r>
    </w:p>
    <w:p w:rsidR="5EA8FBF4" w:rsidP="2897873D" w:rsidRDefault="5EA8FBF4" w14:paraId="3F761F2B" w14:textId="40B81777">
      <w:pPr>
        <w:pStyle w:val="Normal"/>
      </w:pPr>
      <w:r w:rsidR="5EA8FBF4">
        <w:rPr/>
        <w:t>EQ-053,p = m \cdot v,Classical Linear Momentum Conservation Identity,Tracks mass translation vectors across fluid boundary cells,SIM-FLUID-01</w:t>
      </w:r>
    </w:p>
    <w:p w:rsidR="5EA8FBF4" w:rsidP="2897873D" w:rsidRDefault="5EA8FBF4" w14:paraId="669161F5" w14:textId="376E0EE8">
      <w:pPr>
        <w:pStyle w:val="Normal"/>
      </w:pPr>
      <w:r w:rsidR="5EA8FBF4">
        <w:rPr/>
        <w:t>EQ-054,L = I \cdot \omega,Macroscopic Angular Momentum Tracking Array,Measures rotational stability of expanding or collapsing accretion disks,SIM-FLUID-01</w:t>
      </w:r>
    </w:p>
    <w:p w:rsidR="5EA8FBF4" w:rsidP="2897873D" w:rsidRDefault="5EA8FBF4" w14:paraId="2EF6D6CC" w14:textId="736EE8C8">
      <w:pPr>
        <w:pStyle w:val="Normal"/>
      </w:pPr>
      <w:r w:rsidR="5EA8FBF4">
        <w:rPr/>
        <w:t>EQ-055,I = k \cdot M \cdot R^2,Geometric Moment of Inertia Structural Definition,Applies structural coefficients k to model mass distribution geometries,SIM-FLUID-01</w:t>
      </w:r>
    </w:p>
    <w:p w:rsidR="5EA8FBF4" w:rsidP="2897873D" w:rsidRDefault="5EA8FBF4" w14:paraId="7182C6B7" w14:textId="017B4634">
      <w:pPr>
        <w:pStyle w:val="Normal"/>
      </w:pPr>
      <w:r w:rsidR="5EA8FBF4">
        <w:rPr/>
        <w:t>EQ-056,\frac{dP}{dr} = -\rho \cdot g,Classical Hydrostatic Spatial Equilibrium Gradient,Balances internal isotropic fluid pressure against downward gravity forces,SIM-FLUID-01</w:t>
      </w:r>
    </w:p>
    <w:p w:rsidR="5EA8FBF4" w:rsidP="2897873D" w:rsidRDefault="5EA8FBF4" w14:paraId="6C6ED969" w14:textId="4233845D">
      <w:pPr>
        <w:pStyle w:val="Normal"/>
      </w:pPr>
      <w:r w:rsidR="5EA8FBF4">
        <w:rPr/>
        <w:t>EQ-057,\rho = \frac{M}{V},Macroscopic Bulk Mean Mass Density,Simple ratio tracking structural volume filling thresholds,SIM-FLUID-01</w:t>
      </w:r>
    </w:p>
    <w:p w:rsidR="5EA8FBF4" w:rsidP="2897873D" w:rsidRDefault="5EA8FBF4" w14:paraId="123CA756" w14:textId="5A040136">
      <w:pPr>
        <w:pStyle w:val="Normal"/>
      </w:pPr>
      <w:r w:rsidR="5EA8FBF4">
        <w:rPr/>
        <w:t>EQ-058,P = \frac{F}{A},Isotropic Mechanical Pressure Force Projection,Measures perpendicular mechanical force distributed per area unit,SIM-FLUID-01</w:t>
      </w:r>
    </w:p>
    <w:p w:rsidR="5EA8FBF4" w:rsidP="2897873D" w:rsidRDefault="5EA8FBF4" w14:paraId="42F64E28" w14:textId="437815BB">
      <w:pPr>
        <w:pStyle w:val="Normal"/>
      </w:pPr>
      <w:r w:rsidR="5EA8FBF4">
        <w:rPr/>
        <w:t>EQ-059,\rho(r) = \rho_0 \cdot \left[1 - \left(\frac{r}{R}\right)^2\right],Parabolic Stellar Density Radial Profile Matrix,Standard non-uniform interior density tracking function for mass cores,SIM-FLUID-01</w:t>
      </w:r>
    </w:p>
    <w:p w:rsidR="5EA8FBF4" w:rsidP="2897873D" w:rsidRDefault="5EA8FBF4" w14:paraId="448F1B85" w14:textId="777DE419">
      <w:pPr>
        <w:pStyle w:val="Normal"/>
      </w:pPr>
      <w:r w:rsidR="5EA8FBF4">
        <w:rPr/>
        <w:t>EQ-060,"M(r) = \int 4\pi r^2 \rho(r)\,dr",Enclosed Radial Mass Volume Profiler Integral,Integrates nested shells to find absolute structural mass up to radius r,SIM-FLUID-01</w:t>
      </w:r>
    </w:p>
    <w:p w:rsidR="5EA8FBF4" w:rsidP="2897873D" w:rsidRDefault="5EA8FBF4" w14:paraId="00916330" w14:textId="31894173">
      <w:pPr>
        <w:pStyle w:val="Normal"/>
      </w:pPr>
      <w:r w:rsidR="5EA8FBF4">
        <w:rPr/>
        <w:t>EQ-061,g(r) = \frac{G \cdot M(r)}{r^2},Localized Newton Gravitational Field Acceleration,Determines inward gravitational force pulling on interior fluid packets,SIM-FLUID-01</w:t>
      </w:r>
    </w:p>
    <w:p w:rsidR="5EA8FBF4" w:rsidP="2897873D" w:rsidRDefault="5EA8FBF4" w14:paraId="68990D6A" w14:textId="73A11E10">
      <w:pPr>
        <w:pStyle w:val="Normal"/>
      </w:pPr>
      <w:r w:rsidR="5EA8FBF4">
        <w:rPr/>
        <w:t>EQ-062,g_{surface} = \frac{G \cdot M}{R^2},Boundary Surface Gravity Acceleration Endpoint,Calculates gravitational grip at the absolute edge of active core mass,SIM-FLUID-01</w:t>
      </w:r>
    </w:p>
    <w:p w:rsidR="5EA8FBF4" w:rsidP="2897873D" w:rsidRDefault="5EA8FBF4" w14:paraId="1B04A35A" w14:textId="78CB4E4C">
      <w:pPr>
        <w:pStyle w:val="Normal"/>
      </w:pPr>
      <w:r w:rsidR="5EA8FBF4">
        <w:rPr/>
        <w:t>EQ-063,U = -\frac{3 G M^2}{5 R},Uniform Spherical Gravitational Binding Potential Energy,Classical benchmark tracking total work required to dismantle core structure,SIM-FLUID-01</w:t>
      </w:r>
    </w:p>
    <w:p w:rsidR="5EA8FBF4" w:rsidP="2897873D" w:rsidRDefault="5EA8FBF4" w14:paraId="1AF4CF3B" w14:textId="67091FA7">
      <w:pPr>
        <w:pStyle w:val="Normal"/>
      </w:pPr>
      <w:r w:rsidR="5EA8FBF4">
        <w:rPr/>
        <w:t>EQ-064,E_{tot} = K + U,Total Standard Mechanical Conserved Energy Scalar,Monitors sum of macroscopic kinetic translation and potential pools,SIM-FLUID-01</w:t>
      </w:r>
    </w:p>
    <w:p w:rsidR="5EA8FBF4" w:rsidP="2897873D" w:rsidRDefault="5EA8FBF4" w14:paraId="0AF1CFB4" w14:textId="4B7F9BA7">
      <w:pPr>
        <w:pStyle w:val="Normal"/>
      </w:pPr>
      <w:r w:rsidR="5EA8FBF4">
        <w:rPr/>
        <w:t>EQ-065,\frac{\partial \rho}{\partial t} + \nabla \cdot (\rho \mathbf{v}) = 0,Fluid Mass Continuity Matrix,Enforces absolute mass conservation across localized dynamic fluid updates,SIM-FLUID-01</w:t>
      </w:r>
    </w:p>
    <w:p w:rsidR="5EA8FBF4" w:rsidP="2897873D" w:rsidRDefault="5EA8FBF4" w14:paraId="7C531B86" w14:textId="0EFDE0BD">
      <w:pPr>
        <w:pStyle w:val="Normal"/>
      </w:pPr>
      <w:r w:rsidR="5EA8FBF4">
        <w:rPr/>
        <w:t>EQ-066,\rho \left(\frac{\partial \mathbf{v}}{\partial t} + (\mathbf{v} \cdot \nabla)\mathbf{v}\right) = -\nabla P,Navier-Stokes Uncharged Pure Fluid Momentum Axis,Tracks mechanical pressure gradient accelerations without electromagnetic forces,SIM-FLUID-01</w:t>
      </w:r>
    </w:p>
    <w:p w:rsidR="5EA8FBF4" w:rsidP="2897873D" w:rsidRDefault="5EA8FBF4" w14:paraId="5C7E3323" w14:textId="31BA73B7">
      <w:pPr>
        <w:pStyle w:val="Normal"/>
      </w:pPr>
      <w:r w:rsidR="5EA8FBF4">
        <w:rPr/>
        <w:t>EQ-067,P = \rho \cdot R_{specific} \cdot T_k,Ideal Gas Thermodynamic Equation of State,Couples bulk thermal kinetic temperature to mechanical gas pressures,SIM-FLUID-01</w:t>
      </w:r>
    </w:p>
    <w:p w:rsidR="5EA8FBF4" w:rsidP="2897873D" w:rsidRDefault="5EA8FBF4" w14:paraId="76705ACE" w14:textId="58B2E77D">
      <w:pPr>
        <w:pStyle w:val="Normal"/>
      </w:pPr>
      <w:r w:rsidR="5EA8FBF4">
        <w:rPr/>
        <w:t>EQ-068,E_{rot} = \frac{1}{2} I \cdot \omega^2,Macroscopic Rotational Kinetic Energy Scalar,Measures kinetic track energy stored within spinning stellar geometries,SIM-FLUID-01</w:t>
      </w:r>
    </w:p>
    <w:p w:rsidR="5EA8FBF4" w:rsidP="2897873D" w:rsidRDefault="5EA8FBF4" w14:paraId="376034C2" w14:textId="604FCE9D">
      <w:pPr>
        <w:pStyle w:val="Normal"/>
      </w:pPr>
      <w:r w:rsidR="5EA8FBF4">
        <w:rPr/>
        <w:t>EQ-069,v_{rot} = \omega \cdot r,Linear Equatorial Local Tangential Velocity,Tracks rotational speed of boundary cells at radius offsets,SIM-FLUID-01</w:t>
      </w:r>
    </w:p>
    <w:p w:rsidR="5EA8FBF4" w:rsidP="2897873D" w:rsidRDefault="5EA8FBF4" w14:paraId="27DE0CD9" w14:textId="2CCE53C4">
      <w:pPr>
        <w:pStyle w:val="Normal"/>
      </w:pPr>
      <w:r w:rsidR="5EA8FBF4">
        <w:rPr/>
        <w:t>EQ-070,B(r) = B_0 \cdot \left(\frac{R}{r}\right)^3,Classical Magnetic Dipole Radial Falloff Vector,Models decay of global stellar fields moving away from active core poles,SIM-MAG-02</w:t>
      </w:r>
    </w:p>
    <w:p w:rsidR="5EA8FBF4" w:rsidP="2897873D" w:rsidRDefault="5EA8FBF4" w14:paraId="3A75F62A" w14:textId="731B02D8">
      <w:pPr>
        <w:pStyle w:val="Normal"/>
      </w:pPr>
      <w:r w:rsidR="5EA8FBF4">
        <w:rPr/>
        <w:t>EQ-071,u_B = \frac{B^2}{2\mu_0},Localized Magnetic Field Energy Storage Density,Tracks spatial energy density bound within magnetic flux structures,SIM-MAG-02</w:t>
      </w:r>
    </w:p>
    <w:p w:rsidR="5EA8FBF4" w:rsidP="2897873D" w:rsidRDefault="5EA8FBF4" w14:paraId="32A6CA02" w14:textId="30D0C4FB">
      <w:pPr>
        <w:pStyle w:val="Normal"/>
      </w:pPr>
      <w:r w:rsidR="5EA8FBF4">
        <w:rPr/>
        <w:t>EQ-072,P_B = \frac{B^2}{2\mu_0},Isotropic Magnetic Field Outward Counterforce Pressure,Electromagnetic pressure vector acting to arrest uncharged collapse trajectories,SIM-MAG-02</w:t>
      </w:r>
    </w:p>
    <w:p w:rsidR="5EA8FBF4" w:rsidP="2897873D" w:rsidRDefault="5EA8FBF4" w14:paraId="67D55FF8" w14:textId="6ACB6765">
      <w:pPr>
        <w:pStyle w:val="Normal"/>
      </w:pPr>
      <w:r w:rsidR="5EA8FBF4">
        <w:rPr/>
        <w:t>EQ-073,F_Lorentz = q \cdot (\mathbf{E} + \mathbf{v} \times \mathbf{B}),Microscopic Charged Particle Lorentz Force Equation,Defines path acceleration vectors for individual free plasma charges,SIM-MAG-02</w:t>
      </w:r>
    </w:p>
    <w:p w:rsidR="5EA8FBF4" w:rsidP="2897873D" w:rsidRDefault="5EA8FBF4" w14:paraId="49DEFAF0" w14:textId="2914E1D0">
      <w:pPr>
        <w:pStyle w:val="Normal"/>
      </w:pPr>
      <w:r w:rsidR="5EA8FBF4">
        <w:rPr/>
        <w:t>EQ-074,\Phi_B = \int \mathbf{B} \cdot d\mathbf{A},Net Magnetic Flux Surface Integrator Matrix,Measures total magnetic field lines piercing a given reference boundary,SIM-MAG-02</w:t>
      </w:r>
    </w:p>
    <w:p w:rsidR="5EA8FBF4" w:rsidP="2897873D" w:rsidRDefault="5EA8FBF4" w14:paraId="62B6D170" w14:textId="6CFDD36C">
      <w:pPr>
        <w:pStyle w:val="Normal"/>
      </w:pPr>
      <w:r w:rsidR="5EA8FBF4">
        <w:rPr/>
        <w:t>EQ-075,\lim_{r \to r_h^+} \frac{dE}{dr} = 0,Core Native Gradient Reversal Threshold Boundary,Arrests internal collapse work perfectly as boundary moves to Halt Radius,SIM-COLL-03</w:t>
      </w:r>
    </w:p>
    <w:p w:rsidR="5EA8FBF4" w:rsidP="2897873D" w:rsidRDefault="5EA8FBF4" w14:paraId="65B83F8E" w14:textId="4EF07033">
      <w:pPr>
        <w:pStyle w:val="Normal"/>
      </w:pPr>
      <w:r w:rsidR="5EA8FBF4">
        <w:rPr/>
        <w:t>EQ-076,"\omega_{\gamma} &gt; \omega_{p} \cdot \Theta(T, \mathbf{B}, \rho_{m})",Dynamic Plasma Escape Frequency Cutoff,Determines threshold where photon signals slice through shielding media,SIM-PLASMA-01</w:t>
      </w:r>
    </w:p>
    <w:p w:rsidR="5EA8FBF4" w:rsidP="2897873D" w:rsidRDefault="5EA8FBF4" w14:paraId="50E03D3C" w14:textId="1645911A">
      <w:pPr>
        <w:pStyle w:val="Normal"/>
      </w:pPr>
      <w:r w:rsidR="5EA8FBF4">
        <w:rPr/>
        <w:t>EQ-077,"D_{eff} = D_0 \cdot \Psi(T, \alpha, \rho_{m}, \mathbf{B})",Effective Modified Plasma Transmissivity Diffusion Matrix,Controls charge transport behavior across intense local phase shifts,SIM-PLASMA-01</w:t>
      </w:r>
    </w:p>
    <w:p w:rsidR="5EA8FBF4" w:rsidP="2897873D" w:rsidRDefault="5EA8FBF4" w14:paraId="3B1F70FF" w14:textId="305351BD">
      <w:pPr>
        <w:pStyle w:val="Normal"/>
      </w:pPr>
      <w:r w:rsidR="5EA8FBF4">
        <w:rPr/>
        <w:t>EQ-078,\mathbf{J} = -D_{eff} \nabla n,Modified Unified Spatial Fick Concentration Flux Vector,Governs fluid element diffusion vectors inside heavy compression zones,SIM-PLASMA-01</w:t>
      </w:r>
    </w:p>
    <w:p w:rsidR="5EA8FBF4" w:rsidP="2897873D" w:rsidRDefault="5EA8FBF4" w14:paraId="696C761F" w14:textId="399CC309">
      <w:pPr>
        <w:pStyle w:val="Normal"/>
      </w:pPr>
      <w:r w:rsidR="5EA8FBF4">
        <w:rPr/>
        <w:t>EQ-079,\rho_{max} = text{Constant},The Definitive Trinca Maximum Mass Density Ceiling,Absolute cosmological maximum density allowed by universal phase architecture,SIM-COLL-03</w:t>
      </w:r>
    </w:p>
    <w:p w:rsidR="5EA8FBF4" w:rsidP="2897873D" w:rsidRDefault="5EA8FBF4" w14:paraId="2950278B" w14:textId="0CE01B1A">
      <w:pPr>
        <w:pStyle w:val="Normal"/>
      </w:pPr>
      <w:r w:rsidR="5EA8FBF4">
        <w:rPr/>
        <w:t>EQ-080,"\mathcal{R}(x) = f(text{energy}, text{curvature}, text{medium})",Unified Metric Spacetime Reality Function,Universal master tracking trait monitoring absolute metric status parameters,SIM-CORE</w:t>
      </w:r>
    </w:p>
    <w:p w:rsidR="5EA8FBF4" w:rsidP="2897873D" w:rsidRDefault="5EA8FBF4" w14:paraId="3A620DA0" w14:textId="794A6793">
      <w:pPr>
        <w:pStyle w:val="Normal"/>
      </w:pPr>
      <w:r w:rsidR="5EA8FBF4">
        <w:rPr/>
        <w:t>EQ-081,E_0 = m_e c^2 = h f_c,Lepton Rest-Energy Quantum Frequency Identity,Bridges rest-mass inertia directly to its intrinsic quantum clock speed,SIM-SPIN-01</w:t>
      </w:r>
    </w:p>
    <w:p w:rsidR="5EA8FBF4" w:rsidP="2897873D" w:rsidRDefault="5EA8FBF4" w14:paraId="074247F1" w14:textId="4E07CDBE">
      <w:pPr>
        <w:pStyle w:val="Normal"/>
      </w:pPr>
      <w:r w:rsidR="5EA8FBF4">
        <w:rPr/>
        <w:t>EQ-082,f_c = \frac{m_e c^2}{h},Electron Intrinsic Compton Clock Frequency Baseline,Establishes fundamental quantum oscillation frequency (~1.236e20 Hz),SIM-SPIN-01</w:t>
      </w:r>
    </w:p>
    <w:p w:rsidR="5EA8FBF4" w:rsidP="2897873D" w:rsidRDefault="5EA8FBF4" w14:paraId="7D9D945D" w14:textId="7229C595">
      <w:pPr>
        <w:pStyle w:val="Normal"/>
      </w:pPr>
      <w:r w:rsidR="5EA8FBF4">
        <w:rPr/>
        <w:t>EQ-083,\nabla \cdot \mathbf{E} = \frac{\rho_e}{\varepsilon_0},Macroscopic Maxwell Gauss Electrostatic Core,Maps total electric displacement field divergence directly to free charges,SIM-MAG-02</w:t>
      </w:r>
    </w:p>
    <w:p w:rsidR="5EA8FBF4" w:rsidP="2897873D" w:rsidRDefault="5EA8FBF4" w14:paraId="4CA5AAAD" w14:textId="1934C6D6">
      <w:pPr>
        <w:pStyle w:val="Normal"/>
      </w:pPr>
      <w:r w:rsidR="5EA8FBF4">
        <w:rPr/>
        <w:t>EQ-084,\nabla \cdot \mathbf{B} = 0,Maxwell Gauss Magnetic Non-Monopole Constraint,Enforces continuous divergence-free closed tracking loops for all magnetic lines,SIM-MAG-02</w:t>
      </w:r>
    </w:p>
    <w:p w:rsidR="5EA8FBF4" w:rsidP="2897873D" w:rsidRDefault="5EA8FBF4" w14:paraId="428418B1" w14:textId="6ECAC368">
      <w:pPr>
        <w:pStyle w:val="Normal"/>
      </w:pPr>
      <w:r w:rsidR="5EA8FBF4">
        <w:rPr/>
        <w:t>EQ-085,\nabla \times \mathbf{E} = -\frac{\partial \mathbf{B}}{\partial t},Maxwell Faraday Time-Varying Field Induction Matrix,Calculates electrical electromotive curls induced by moving magnetic boundaries,SIM-PLASMA-01</w:t>
      </w:r>
    </w:p>
    <w:p w:rsidR="5EA8FBF4" w:rsidP="2897873D" w:rsidRDefault="5EA8FBF4" w14:paraId="5FD2E0A6" w14:textId="3666BE1A">
      <w:pPr>
        <w:pStyle w:val="Normal"/>
      </w:pPr>
      <w:r w:rsidR="5EA8FBF4">
        <w:rPr/>
        <w:t>EQ-086,"\nabla \times \mathbf{B} = \mu_0 \left(\mathbf{J} + \varepsilon_0 \frac{\partial \mathbf{E}}{\partial t}\</w:t>
      </w:r>
    </w:p>
    <w:p w:rsidR="5EA8FBF4" w:rsidP="2897873D" w:rsidRDefault="5EA8FBF4" w14:paraId="34215976" w14:textId="7680CF93">
      <w:pPr>
        <w:pStyle w:val="Normal"/>
      </w:pPr>
      <w:r w:rsidR="5EA8FBF4">
        <w:rPr/>
        <w:t>ight)",Maxwell Ampere Extended Circuital Current Dynamic Loop,Relates magnetic curls to real currents and displacement field changes,SIM-MAG-02</w:t>
      </w:r>
    </w:p>
    <w:p w:rsidR="5EA8FBF4" w:rsidP="2897873D" w:rsidRDefault="5EA8FBF4" w14:paraId="11308BAD" w14:textId="29991C9D">
      <w:pPr>
        <w:pStyle w:val="Normal"/>
      </w:pPr>
      <w:r w:rsidR="5EA8FBF4">
        <w:rPr/>
        <w:t>EQ-087,\rho \left(\frac{\partial \mathbf{v}}{\partial t} + (\mathbf{v} \cdot \nabla)\mathbf{v}\right) = -\nabla P + \mathbf{J} \times \mathbf{B} + \rho \mathbf{g},Coupled MHD Navier-Stokes Lorentz Fluid Momentum Equation,"Integrates mechanical pressure, gravitational grip, and macroscopic magnetic braking",SIM-FLUID-01</w:t>
      </w:r>
    </w:p>
    <w:p w:rsidR="5EA8FBF4" w:rsidP="2897873D" w:rsidRDefault="5EA8FBF4" w14:paraId="793C0CA6" w14:textId="4D572184">
      <w:pPr>
        <w:pStyle w:val="Normal"/>
      </w:pPr>
      <w:r w:rsidR="5EA8FBF4">
        <w:rPr/>
        <w:t>EQ-088,\frac{\partial \mathbf{B}}{\partial t} = \nabla \times (\mathbf{v} \times \mathbf{B}),Ideal Fluid MHD Magnetic Flux-Freezing Induction Identity,Locks magnetic lines securely into the translation path of perfectly conducting plasma,SIM-PLASMA-02</w:t>
      </w:r>
    </w:p>
    <w:p w:rsidR="5EA8FBF4" w:rsidP="2897873D" w:rsidRDefault="5EA8FBF4" w14:paraId="5804D239" w14:textId="5731D8A0">
      <w:pPr>
        <w:pStyle w:val="Normal"/>
      </w:pPr>
      <w:r w:rsidR="5EA8FBF4">
        <w:rPr/>
        <w:t>EQ-089,\nabla \cdot \mathbf{B}_{fluid} = 0,Continuous Dynamic MHD Divergence-Free Constraint,Maintains clean geometric fields across grid mesh translations to prevent simulation errors,SIM-FLUID-01</w:t>
      </w:r>
    </w:p>
    <w:p w:rsidR="5EA8FBF4" w:rsidP="2897873D" w:rsidRDefault="5EA8FBF4" w14:paraId="0C92C7B4" w14:textId="2C141E96">
      <w:pPr>
        <w:pStyle w:val="Normal"/>
      </w:pPr>
      <w:r w:rsidR="5EA8FBF4">
        <w:rPr/>
        <w:t>EQ-090,"E_B = \int \frac{B^2}{2\mu_0} \, dV",Total Volume Integrated Magnetohydrodynamic Magnetic Reservoir Pool,Sums absolute interior magnetic field energy supporting collapsing mass scales,SIM-COLL-03</w:t>
      </w:r>
    </w:p>
    <w:p w:rsidR="5EA8FBF4" w:rsidP="2897873D" w:rsidRDefault="5EA8FBF4" w14:paraId="638F47AB" w14:textId="4736D865">
      <w:pPr>
        <w:pStyle w:val="Normal"/>
      </w:pPr>
      <w:r w:rsidR="5EA8FBF4">
        <w:rPr/>
        <w:t>EQ-091,"\text{Mass}_{enclosed} = \iiint_V \rho(r, \theta, \phi) \, dV",Triple Spatial Volume Mass Integration Equation,Sums dynamic density variations across spherical shells to extract total true mass,SIM-FLUID-01</w:t>
      </w:r>
    </w:p>
    <w:p w:rsidR="5EA8FBF4" w:rsidP="2897873D" w:rsidRDefault="5EA8FBF4" w14:paraId="3C2FC656" w14:textId="16AC0905">
      <w:pPr>
        <w:pStyle w:val="Normal"/>
      </w:pPr>
      <w:r w:rsidR="5EA8FBF4">
        <w:rPr/>
        <w:t>EQ-092,"\Phi_{total} = \iiint_V \rho_e \, dV",Triple Volume Electrostatic Charge Allocation Integrator,Calculates net interior charge bound within three-dimensional cell matrices,SIM-MAG-02</w:t>
      </w:r>
    </w:p>
    <w:p w:rsidR="5EA8FBF4" w:rsidP="2897873D" w:rsidRDefault="5EA8FBF4" w14:paraId="2D5A42B4" w14:textId="2DA76C5C">
      <w:pPr>
        <w:pStyle w:val="Normal"/>
      </w:pPr>
      <w:r w:rsidR="5EA8FBF4">
        <w:rPr/>
        <w:t>EQ-093,\lim_{r \to r_h^+} \mathcal{R}(x) = \mathcal{R}_{critical},Boundary Limit Convergence State Equation,Determines metric value behavior at the exact transition interface of the Halt Radius,SIM-COLL-03</w:t>
      </w:r>
    </w:p>
    <w:p w:rsidR="5EA8FBF4" w:rsidP="2897873D" w:rsidRDefault="5EA8FBF4" w14:paraId="2276B992" w14:textId="6895A8CC">
      <w:pPr>
        <w:pStyle w:val="Normal"/>
      </w:pPr>
      <w:r w:rsidR="5EA8FBF4">
        <w:rPr/>
        <w:t>EQ-094,"i\hbar \frac{\partial}{\partial t}\Psi(\mathbf{r},t) = \left[-\frac{\hbar^2}{2m}\nabla^2 + V(\mathbf{r},t)\right]\Psi(\mathbf{r},t)",Standard Time-Dependent Schrodinger Wave Equation Control Group,Quantum baseline control tracking wave function evolution under external potentials,SIM-SPIN-02</w:t>
      </w:r>
    </w:p>
    <w:p w:rsidR="5EA8FBF4" w:rsidP="2897873D" w:rsidRDefault="5EA8FBF4" w14:paraId="2399CF3F" w14:textId="3A32800F">
      <w:pPr>
        <w:pStyle w:val="Normal"/>
      </w:pPr>
      <w:r w:rsidR="5EA8FBF4">
        <w:rPr/>
        <w:t>EQ-095,\mathcal{E} = -\frac{d\Phi_B}{dt},Lenz's Law Electromagnetic Braking Conservation Induction Rule,Calculates backward EMF counter-torques acting to stabilize plasma accretion paths,SIM-PLASMA-01</w:t>
      </w:r>
    </w:p>
    <w:p w:rsidR="2897873D" w:rsidP="2897873D" w:rsidRDefault="2897873D" w14:paraId="650804FD" w14:textId="59C7EDCF">
      <w:pPr>
        <w:pStyle w:val="Normal"/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924d4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00452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fd9d4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a9920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7e699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64d09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814b1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F9685F"/>
    <w:rsid w:val="0AF9685F"/>
    <w:rsid w:val="2897873D"/>
    <w:rsid w:val="2FAAD882"/>
    <w:rsid w:val="5EA8FBF4"/>
    <w:rsid w:val="6C19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E0B57"/>
  <w15:chartTrackingRefBased/>
  <w15:docId w15:val="{08FD3753-25D5-4DC6-BC63-E4B135016A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897873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b5839d97ba14d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2026-05-19T21:04:06.9064039Z</dcterms:created>
  <dcterms:modified xsi:type="dcterms:W3CDTF">2026-05-19T21:47:52.4702412Z</dcterms:modified>
  <dc:creator>Richard Trinca Jr</dc:creator>
  <lastModifiedBy>Richard Trinca Jr</lastModifiedBy>
</coreProperties>
</file>