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F5488" w14:textId="77777777" w:rsidR="00E036E3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A44"/>
          <w:spacing w:val="12"/>
          <w:sz w:val="40"/>
          <w:szCs w:val="40"/>
        </w:rPr>
        <w:t>RICHELLE WILLIAMS</w:t>
      </w:r>
    </w:p>
    <w:p w14:paraId="1E8AC65E" w14:textId="6E71CD74" w:rsidR="00E036E3" w:rsidRDefault="00000000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>DATA</w:t>
      </w:r>
      <w:r w:rsidR="00125852">
        <w:rPr>
          <w:rFonts w:ascii="Calibri" w:eastAsia="Calibri" w:hAnsi="Calibri" w:cs="Calibri"/>
          <w:color w:val="555555"/>
          <w:sz w:val="22"/>
          <w:szCs w:val="22"/>
        </w:rPr>
        <w:t>/ANALYTICS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ENGINEER</w:t>
      </w:r>
      <w:r w:rsidR="00125852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</w:p>
    <w:p w14:paraId="30C0008C" w14:textId="690E8C05" w:rsidR="00125852" w:rsidRDefault="00125852" w:rsidP="00125852">
      <w:pPr>
        <w:spacing w:after="1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Boca Raton, FL 33431 | (772) 940-4625 |  </w:t>
      </w:r>
      <w:hyperlink r:id="rId5" w:history="1">
        <w:r w:rsidRPr="00B33192">
          <w:rPr>
            <w:rStyle w:val="Hyperlink"/>
            <w:rFonts w:ascii="Calibri" w:eastAsia="Calibri" w:hAnsi="Calibri" w:cs="Calibri"/>
            <w:sz w:val="18"/>
            <w:szCs w:val="18"/>
          </w:rPr>
          <w:t>Email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 </w:t>
      </w:r>
      <w:hyperlink r:id="rId6" w:history="1">
        <w:r w:rsidRPr="00B33192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</w:t>
      </w:r>
      <w:hyperlink r:id="rId7" w:history="1">
        <w:r w:rsidRPr="00B33192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</w:p>
    <w:p w14:paraId="171883F4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EDUCATION</w:t>
      </w:r>
    </w:p>
    <w:p w14:paraId="228AF318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>Florida Atlantic University, Boca Raton, FL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479CB630" w14:textId="77777777" w:rsidR="00E036E3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Ph.D., Computer Science &amp; Engineering | Starting Fall 2026</w:t>
      </w:r>
    </w:p>
    <w:p w14:paraId="62061A70" w14:textId="77777777" w:rsidR="00E036E3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Master of Science: Data Science &amp; Analytics | Aug 2026 | GPA: 3.9/4.0</w:t>
      </w:r>
    </w:p>
    <w:p w14:paraId="1F313413" w14:textId="77777777" w:rsidR="00E036E3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Bachelor of Arts: Computer Science, Minor: Artificial Intelligence | May 2025 | GPA: 3.6/4.0</w:t>
      </w:r>
    </w:p>
    <w:p w14:paraId="3DA77A45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EXPERIENCE</w:t>
      </w:r>
    </w:p>
    <w:p w14:paraId="5D0A79D6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Technical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Fellow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</w:t>
      </w:r>
      <w:proofErr w:type="spellStart"/>
      <w:r>
        <w:rPr>
          <w:rFonts w:ascii="Calibri" w:eastAsia="Calibri" w:hAnsi="Calibri" w:cs="Calibri"/>
          <w:color w:val="333333"/>
        </w:rPr>
        <w:t>CodePath</w:t>
      </w:r>
      <w:proofErr w:type="spellEnd"/>
      <w:r>
        <w:rPr>
          <w:rFonts w:ascii="Calibri" w:eastAsia="Calibri" w:hAnsi="Calibri" w:cs="Calibri"/>
          <w:color w:val="333333"/>
        </w:rPr>
        <w:t xml:space="preserve"> (TIP103 Sections 1 &amp; 2, AI301)</w:t>
      </w:r>
      <w:r>
        <w:rPr>
          <w:rFonts w:ascii="Calibri" w:eastAsia="Calibri" w:hAnsi="Calibri" w:cs="Calibri"/>
          <w:i/>
          <w:iCs/>
          <w:color w:val="555555"/>
        </w:rPr>
        <w:tab/>
        <w:t>May 2026 – Present</w:t>
      </w:r>
    </w:p>
    <w:p w14:paraId="75F0FF99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Mentored students across multiple TIP103 cohorts in advanced technical interview preparation, data structures, algorithms, and software engineering problem-solving.</w:t>
      </w:r>
    </w:p>
    <w:p w14:paraId="398A9043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Taught and mentored students in AI301, covering LLM systems, prompt engineering, retrieval-augmented generation (RAG), and applied AI engineering workflows.</w:t>
      </w:r>
    </w:p>
    <w:p w14:paraId="13CD219A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Guided students through debugging, backend development, API integration, and data-driven engineering practices, including code reviews and 1:1 mentorship on scalable system design.</w:t>
      </w:r>
    </w:p>
    <w:p w14:paraId="3F8EBA75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Technology Data Analyst &amp; Data Manager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Intern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FAU Office of Technology Development</w:t>
      </w:r>
      <w:r>
        <w:rPr>
          <w:rFonts w:ascii="Calibri" w:eastAsia="Calibri" w:hAnsi="Calibri" w:cs="Calibri"/>
          <w:i/>
          <w:iCs/>
          <w:color w:val="555555"/>
        </w:rPr>
        <w:tab/>
        <w:t>Aug 2026 – Present</w:t>
      </w:r>
    </w:p>
    <w:p w14:paraId="6193E61B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Manage and maintain technology transfer datasets and Salesforce records, ensuring data accuracy and integrity for downstream reporting.</w:t>
      </w:r>
    </w:p>
    <w:p w14:paraId="01EF7E37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Build Power BI dashboards and data models to monitor IP, licensing, and operational metrics for faculty and leadership review.</w:t>
      </w:r>
    </w:p>
    <w:p w14:paraId="5BC9C6BD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 and document data workflows and SOPs to standardize data collection, validation, and reporting processes.</w:t>
      </w:r>
    </w:p>
    <w:p w14:paraId="66DA3ACB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Analyst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Intern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Cost U Less</w:t>
      </w:r>
      <w:r>
        <w:rPr>
          <w:rFonts w:ascii="Calibri" w:eastAsia="Calibri" w:hAnsi="Calibri" w:cs="Calibri"/>
          <w:i/>
          <w:iCs/>
          <w:color w:val="555555"/>
        </w:rPr>
        <w:tab/>
        <w:t>Summer 2026</w:t>
      </w:r>
    </w:p>
    <w:p w14:paraId="5D0E716F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Cleaned, validated, and organized operational and business datasets using SQL, Python, and Excel to support reporting and analytics workflows.</w:t>
      </w:r>
    </w:p>
    <w:p w14:paraId="0E229A8D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dashboards and automated data pipelines to support business decision-making, collaborating with cross-functional teams.</w:t>
      </w:r>
    </w:p>
    <w:p w14:paraId="608FC3ED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Delivered insights on sales trends, inventory performance, and customer behavior, and automated recurring data preparation tasks to reduce manual workload.</w:t>
      </w:r>
    </w:p>
    <w:p w14:paraId="065C377D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Science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Trainee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FAU NSF NRT</w:t>
      </w:r>
      <w:r>
        <w:rPr>
          <w:rFonts w:ascii="Calibri" w:eastAsia="Calibri" w:hAnsi="Calibri" w:cs="Calibri"/>
          <w:i/>
          <w:iCs/>
          <w:color w:val="555555"/>
        </w:rPr>
        <w:tab/>
        <w:t>Aug 2025 – Present</w:t>
      </w:r>
    </w:p>
    <w:p w14:paraId="1AC96877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implemented supervised ML models (Logistic Regression, Random Forest) on real-world datasets with 50K+ records, identifying statistically significant predictors of risk and performance.</w:t>
      </w:r>
    </w:p>
    <w:p w14:paraId="3BB95D98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Translated complex analytical results into publication-ready insights in collaboration with faculty and research teams.</w:t>
      </w:r>
    </w:p>
    <w:p w14:paraId="51486B2E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Research &amp; Development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Intern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One Hope</w:t>
      </w:r>
      <w:r>
        <w:rPr>
          <w:rFonts w:ascii="Calibri" w:eastAsia="Calibri" w:hAnsi="Calibri" w:cs="Calibri"/>
          <w:i/>
          <w:iCs/>
          <w:color w:val="555555"/>
        </w:rPr>
        <w:tab/>
        <w:t>Spring 2026</w:t>
      </w:r>
    </w:p>
    <w:p w14:paraId="6244B12E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Conducted research and development on AI-driven automation solutions to streamline internal business operations and reduce manual workflows.</w:t>
      </w:r>
    </w:p>
    <w:p w14:paraId="004E1A04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and tested proof-of-concept applications utilizing GPT-based APIs and workflow automation tools, collaborating with cross-functional teams to evaluate scalable AI adoption.</w:t>
      </w:r>
    </w:p>
    <w:p w14:paraId="4F48B8EF" w14:textId="77777777" w:rsidR="00E036E3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AI Innovator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Fellow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One Hope Lock-In Lab</w:t>
      </w:r>
      <w:r>
        <w:rPr>
          <w:rFonts w:ascii="Calibri" w:eastAsia="Calibri" w:hAnsi="Calibri" w:cs="Calibri"/>
          <w:i/>
          <w:iCs/>
          <w:color w:val="555555"/>
        </w:rPr>
        <w:tab/>
        <w:t>Fall 2025</w:t>
      </w:r>
    </w:p>
    <w:p w14:paraId="33EB8C7B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deployed AI-powered automation systems using GPT-based APIs to streamline internal workflows and reduce manual processing.</w:t>
      </w:r>
    </w:p>
    <w:p w14:paraId="6E7922DF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agentic AI workflows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LLM APIs, automating multi-step tasks and integrating with external systems via APIs and webhooks.</w:t>
      </w:r>
    </w:p>
    <w:p w14:paraId="383BBD33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SKILLS</w:t>
      </w:r>
    </w:p>
    <w:p w14:paraId="66D60E7D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Data Engineering &amp; Pipelines: </w:t>
      </w:r>
      <w:r>
        <w:rPr>
          <w:rFonts w:ascii="Calibri" w:eastAsia="Calibri" w:hAnsi="Calibri" w:cs="Calibri"/>
          <w:color w:val="333333"/>
        </w:rPr>
        <w:t xml:space="preserve">Apache Kafka, Event-Driven Architecture, Streaming Data Pipelines, ETL, </w:t>
      </w:r>
      <w:proofErr w:type="spellStart"/>
      <w:r>
        <w:rPr>
          <w:rFonts w:ascii="Calibri" w:eastAsia="Calibri" w:hAnsi="Calibri" w:cs="Calibri"/>
          <w:color w:val="333333"/>
        </w:rPr>
        <w:t>FastAPI</w:t>
      </w:r>
      <w:proofErr w:type="spellEnd"/>
      <w:r>
        <w:rPr>
          <w:rFonts w:ascii="Calibri" w:eastAsia="Calibri" w:hAnsi="Calibri" w:cs="Calibri"/>
          <w:color w:val="333333"/>
        </w:rPr>
        <w:t xml:space="preserve">, REST APIs, </w:t>
      </w:r>
      <w:proofErr w:type="spellStart"/>
      <w:r>
        <w:rPr>
          <w:rFonts w:ascii="Calibri" w:eastAsia="Calibri" w:hAnsi="Calibri" w:cs="Calibri"/>
          <w:color w:val="333333"/>
        </w:rPr>
        <w:t>WebSockets</w:t>
      </w:r>
      <w:proofErr w:type="spellEnd"/>
      <w:r>
        <w:rPr>
          <w:rFonts w:ascii="Calibri" w:eastAsia="Calibri" w:hAnsi="Calibri" w:cs="Calibri"/>
          <w:color w:val="333333"/>
        </w:rPr>
        <w:t>, Data Modeling</w:t>
      </w:r>
    </w:p>
    <w:p w14:paraId="3CF6BDC2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Databases &amp; Cloud: </w:t>
      </w:r>
      <w:r>
        <w:rPr>
          <w:rFonts w:ascii="Calibri" w:eastAsia="Calibri" w:hAnsi="Calibri" w:cs="Calibri"/>
          <w:color w:val="333333"/>
        </w:rPr>
        <w:t xml:space="preserve">PostgreSQL, </w:t>
      </w:r>
      <w:proofErr w:type="spellStart"/>
      <w:r>
        <w:rPr>
          <w:rFonts w:ascii="Calibri" w:eastAsia="Calibri" w:hAnsi="Calibri" w:cs="Calibri"/>
          <w:color w:val="333333"/>
        </w:rPr>
        <w:t>Supabase</w:t>
      </w:r>
      <w:proofErr w:type="spellEnd"/>
      <w:r>
        <w:rPr>
          <w:rFonts w:ascii="Calibri" w:eastAsia="Calibri" w:hAnsi="Calibri" w:cs="Calibri"/>
          <w:color w:val="333333"/>
        </w:rPr>
        <w:t>, AWS (EC2, S3), Azure, Docker, Linux</w:t>
      </w:r>
    </w:p>
    <w:p w14:paraId="60DA87FA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Data &amp; Analytics: </w:t>
      </w:r>
      <w:r>
        <w:rPr>
          <w:rFonts w:ascii="Calibri" w:eastAsia="Calibri" w:hAnsi="Calibri" w:cs="Calibri"/>
          <w:color w:val="333333"/>
        </w:rPr>
        <w:t>Pandas, NumPy, SQL, Exploratory Data Analysis (EDA), Statistical Analysis</w:t>
      </w:r>
    </w:p>
    <w:p w14:paraId="3A9F6D1E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Languages: </w:t>
      </w:r>
      <w:r>
        <w:rPr>
          <w:rFonts w:ascii="Calibri" w:eastAsia="Calibri" w:hAnsi="Calibri" w:cs="Calibri"/>
          <w:color w:val="333333"/>
        </w:rPr>
        <w:t>Python, SQL, R, C++, Java</w:t>
      </w:r>
    </w:p>
    <w:p w14:paraId="1129F5F0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Visualization &amp; BI Tools: </w:t>
      </w:r>
      <w:r>
        <w:rPr>
          <w:rFonts w:ascii="Calibri" w:eastAsia="Calibri" w:hAnsi="Calibri" w:cs="Calibri"/>
          <w:color w:val="333333"/>
        </w:rPr>
        <w:t xml:space="preserve">Power BI, Tableau,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>, Git</w:t>
      </w:r>
    </w:p>
    <w:p w14:paraId="11CCAA18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Machine Learning &amp; AI: </w:t>
      </w:r>
      <w:r>
        <w:rPr>
          <w:rFonts w:ascii="Calibri" w:eastAsia="Calibri" w:hAnsi="Calibri" w:cs="Calibri"/>
          <w:color w:val="333333"/>
        </w:rPr>
        <w:t xml:space="preserve">Scikit-learn,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 xml:space="preserve">, Feature Engineering, Model Evaluation, Explainable AI (SHAP), </w:t>
      </w:r>
      <w:proofErr w:type="spellStart"/>
      <w:r>
        <w:rPr>
          <w:rFonts w:ascii="Calibri" w:eastAsia="Calibri" w:hAnsi="Calibri" w:cs="Calibri"/>
          <w:color w:val="333333"/>
        </w:rPr>
        <w:t>LangChain</w:t>
      </w:r>
      <w:proofErr w:type="spellEnd"/>
      <w:r>
        <w:rPr>
          <w:rFonts w:ascii="Calibri" w:eastAsia="Calibri" w:hAnsi="Calibri" w:cs="Calibri"/>
          <w:color w:val="333333"/>
        </w:rPr>
        <w:t>, RAG Systems</w:t>
      </w:r>
    </w:p>
    <w:p w14:paraId="73A60D25" w14:textId="77777777" w:rsidR="00E036E3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lastRenderedPageBreak/>
        <w:t xml:space="preserve">Cybersecurity: </w:t>
      </w:r>
      <w:r>
        <w:rPr>
          <w:rFonts w:ascii="Calibri" w:eastAsia="Calibri" w:hAnsi="Calibri" w:cs="Calibri"/>
          <w:color w:val="333333"/>
        </w:rPr>
        <w:t>Network Traffic Analysis, Anomaly Detection, Log Analysis (Splunk), API Security Basics</w:t>
      </w:r>
    </w:p>
    <w:p w14:paraId="445327A6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SELECTED DATA ENGINEERING &amp; ANALYTICS PROJECTS</w:t>
      </w:r>
    </w:p>
    <w:p w14:paraId="4524D1AA" w14:textId="77777777" w:rsidR="00E036E3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Cloud Sentinel — Real-Time IoT Monitoring &amp; Anomaly Detection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308C2FBD" w14:textId="77777777" w:rsidR="00E036E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Kafka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WebSockets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Isolation Forest</w:t>
      </w:r>
    </w:p>
    <w:p w14:paraId="0D103C5B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 distributed, event-driven data pipeline using Apache Kafka for high-throughput ingestion and low-latency processing of streaming IoT telemetry.</w:t>
      </w:r>
    </w:p>
    <w:p w14:paraId="42E8289B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scalable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+ WebSocket services to serve processed data and live predictions with sub-second latency.</w:t>
      </w:r>
    </w:p>
    <w:p w14:paraId="5F6A88F7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Developed a real-time monitoring and analytics dashboard (React +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WebSockets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 to visualize anomaly rates (15–20%), system health, and device activity.</w:t>
      </w:r>
    </w:p>
    <w:p w14:paraId="15155096" w14:textId="77777777" w:rsidR="00E036E3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Commodity Price Intelligence &amp; Vendor Validation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6DC150B3" w14:textId="77777777" w:rsidR="00E036E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Pandas • 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Plotly</w:t>
      </w:r>
      <w:proofErr w:type="spellEnd"/>
    </w:p>
    <w:p w14:paraId="2C41C470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developed a procurement analytics platform using Python, SQL, and Pandas to automate commodity intelligence and vendor price validation workflows.</w:t>
      </w:r>
    </w:p>
    <w:p w14:paraId="7219B541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Processed and modeled 1.5M+ records of procurement and spend data, implementing commodity mapping, spend hierarchy modeling, and trend analysis against external market indices.</w:t>
      </w:r>
    </w:p>
    <w:p w14:paraId="5F4B8422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scalable data processing pipelines and business intelligence dashboards to support sourcing decisions.</w:t>
      </w:r>
    </w:p>
    <w:p w14:paraId="6F19006A" w14:textId="77777777" w:rsidR="00E036E3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Intelligent Energy Infrastructure Monitoring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2D31CA36" w14:textId="77777777" w:rsidR="00E036E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PostgreSQL • React • Docker • Scikit-learn</w:t>
      </w:r>
    </w:p>
    <w:p w14:paraId="6A273C14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Developed a real-time energy infrastructure monitoring platform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PostgreSQL, and Docker, enabling telemetry collection, storage, and operational monitoring.</w:t>
      </w:r>
    </w:p>
    <w:p w14:paraId="7E38A986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REST APIs and a PostgreSQL data model for telemetry ingestion, historical data retrieval, equipment health monitoring, and dashboard aggregation.</w:t>
      </w:r>
    </w:p>
    <w:p w14:paraId="5ECC66D9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telemetry simulation engine that detects abnormal conditions (temperature spikes, pressure anomalies, equipment degradation) to support predictive maintenance.</w:t>
      </w:r>
    </w:p>
    <w:p w14:paraId="629285B2" w14:textId="77777777" w:rsidR="00E036E3" w:rsidRDefault="00000000">
      <w:pPr>
        <w:tabs>
          <w:tab w:val="right" w:pos="10080"/>
        </w:tabs>
        <w:spacing w:before="100" w:after="10"/>
      </w:pPr>
      <w:proofErr w:type="spellStart"/>
      <w:r>
        <w:rPr>
          <w:rFonts w:ascii="Calibri" w:eastAsia="Calibri" w:hAnsi="Calibri" w:cs="Calibri"/>
          <w:b/>
          <w:bCs/>
          <w:color w:val="1F2A44"/>
        </w:rPr>
        <w:t>GovAI</w:t>
      </w:r>
      <w:proofErr w:type="spellEnd"/>
      <w:r>
        <w:rPr>
          <w:rFonts w:ascii="Calibri" w:eastAsia="Calibri" w:hAnsi="Calibri" w:cs="Calibri"/>
          <w:b/>
          <w:bCs/>
          <w:color w:val="1F2A44"/>
        </w:rPr>
        <w:t xml:space="preserve"> Guardian — Secure AI Knowledge &amp; Governance Platform</w:t>
      </w:r>
      <w:r>
        <w:rPr>
          <w:rFonts w:ascii="Calibri" w:eastAsia="Calibri" w:hAnsi="Calibri" w:cs="Calibri"/>
          <w:i/>
          <w:iCs/>
          <w:color w:val="555555"/>
        </w:rPr>
        <w:tab/>
        <w:t>August 2026</w:t>
      </w:r>
    </w:p>
    <w:p w14:paraId="2A1FE8F7" w14:textId="77777777" w:rsidR="00E036E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PostgreSQL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pgvector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Auth • Gemini API</w:t>
      </w:r>
    </w:p>
    <w:p w14:paraId="25390367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Architected a document ingestion and retrieval pipeline (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PostgreSQL,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pgvector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 supporting semantic search and permission-aware data access.</w:t>
      </w:r>
    </w:p>
    <w:p w14:paraId="17445EB0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 secure, role-based data platform using Retrieval-Augmented Generation (RAG) to serve queries against approved government documents with source citations.</w:t>
      </w:r>
    </w:p>
    <w:p w14:paraId="34F1385E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governance and data-quality features including audit logs, flagged-response review workflows, access controls, and usage monitoring.</w:t>
      </w:r>
    </w:p>
    <w:p w14:paraId="250C2AFE" w14:textId="77777777" w:rsidR="00E036E3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PULSE — AI Health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5EDA18A1" w14:textId="77777777" w:rsidR="00E036E3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SwiftUI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SHAP • HealthKit</w:t>
      </w:r>
    </w:p>
    <w:p w14:paraId="6FEFC7D4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an end-to-end data pipeline integrating wearable, behavioral, and demographic data (40K+ clinical records, ages 21–80) for downstream modeling.</w:t>
      </w:r>
    </w:p>
    <w:p w14:paraId="5CD20D12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Designed and deployed a full-stack ML system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to predict risk across 6 chronic diseases, with SHAP-based explainability for interpretable outputs.</w:t>
      </w:r>
    </w:p>
    <w:p w14:paraId="014C4B87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RESEARCH &amp; PUBLICATIONS</w:t>
      </w:r>
    </w:p>
    <w:p w14:paraId="66FA214E" w14:textId="77777777" w:rsidR="00E036E3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F2A44"/>
        </w:rPr>
        <w:t xml:space="preserve">A Scan-Based Analysis of Internet-Exposed IoT Devices Using Shodan Data </w:t>
      </w:r>
      <w:r>
        <w:rPr>
          <w:rFonts w:ascii="Calibri" w:eastAsia="Calibri" w:hAnsi="Calibri" w:cs="Calibri"/>
          <w:i/>
          <w:iCs/>
          <w:color w:val="555555"/>
        </w:rPr>
        <w:t>(Under Review)</w:t>
      </w:r>
    </w:p>
    <w:p w14:paraId="24DC8E12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7,634 internet-exposed IoT devices sampled from 37M+ global hosts using Shodan data, engineering scan-derived features for exposure and security risk assessment.</w:t>
      </w:r>
    </w:p>
    <w:p w14:paraId="3C431A96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Applied statistical analysis and ML models (Logistic Regression, Random Forest) to evaluate exposure patterns across countries, developing a reproducible framework for large-scale passive IoT exposure analysis.</w:t>
      </w:r>
    </w:p>
    <w:p w14:paraId="755FC25B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CERTIFICATES</w:t>
      </w:r>
    </w:p>
    <w:p w14:paraId="75B02367" w14:textId="77777777" w:rsidR="00E036E3" w:rsidRDefault="00000000">
      <w:p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IBM Data Science Professional Certificate (Aug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Intermediate Technical Interview Prep,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(Fall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Intermediate Cybersecurity,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Foundations of AI Engineering,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2026)</w:t>
      </w:r>
    </w:p>
    <w:p w14:paraId="014B1A7C" w14:textId="77777777" w:rsidR="00E036E3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LEADERSHIP &amp; ACTIVITIES</w:t>
      </w:r>
    </w:p>
    <w:p w14:paraId="3943C876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NCAA Division I Athlete &amp; Team Captain, Florida Atlantic University Track and Field — Aug 2023 – Present</w:t>
      </w:r>
    </w:p>
    <w:p w14:paraId="786E204C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Public Relations E-Board Member, National Society of Black Engineers (Region III), Florida Atlantic University — Jan 2025 – Present</w:t>
      </w:r>
    </w:p>
    <w:p w14:paraId="33D9E937" w14:textId="77777777" w:rsidR="00E036E3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Community Service Member, Student Athlete Advisory Committee (SAAC), Florida Atlantic University — Aug 2024 – Present</w:t>
      </w:r>
    </w:p>
    <w:sectPr w:rsidR="00E036E3">
      <w:pgSz w:w="12240" w:h="15840"/>
      <w:pgMar w:top="500" w:right="650" w:bottom="5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A8504E"/>
    <w:multiLevelType w:val="hybridMultilevel"/>
    <w:tmpl w:val="1A3A9AA8"/>
    <w:lvl w:ilvl="0" w:tplc="8C506B82">
      <w:start w:val="1"/>
      <w:numFmt w:val="bullet"/>
      <w:lvlText w:val="●"/>
      <w:lvlJc w:val="left"/>
      <w:pPr>
        <w:ind w:left="720" w:hanging="360"/>
      </w:pPr>
    </w:lvl>
    <w:lvl w:ilvl="1" w:tplc="E33879A8">
      <w:start w:val="1"/>
      <w:numFmt w:val="bullet"/>
      <w:lvlText w:val="○"/>
      <w:lvlJc w:val="left"/>
      <w:pPr>
        <w:ind w:left="1440" w:hanging="360"/>
      </w:pPr>
    </w:lvl>
    <w:lvl w:ilvl="2" w:tplc="C7FE117C">
      <w:start w:val="1"/>
      <w:numFmt w:val="bullet"/>
      <w:lvlText w:val="■"/>
      <w:lvlJc w:val="left"/>
      <w:pPr>
        <w:ind w:left="2160" w:hanging="360"/>
      </w:pPr>
    </w:lvl>
    <w:lvl w:ilvl="3" w:tplc="2C507784">
      <w:start w:val="1"/>
      <w:numFmt w:val="bullet"/>
      <w:lvlText w:val="●"/>
      <w:lvlJc w:val="left"/>
      <w:pPr>
        <w:ind w:left="2880" w:hanging="360"/>
      </w:pPr>
    </w:lvl>
    <w:lvl w:ilvl="4" w:tplc="86E2EBF6">
      <w:start w:val="1"/>
      <w:numFmt w:val="bullet"/>
      <w:lvlText w:val="○"/>
      <w:lvlJc w:val="left"/>
      <w:pPr>
        <w:ind w:left="3600" w:hanging="360"/>
      </w:pPr>
    </w:lvl>
    <w:lvl w:ilvl="5" w:tplc="E9FE5340">
      <w:start w:val="1"/>
      <w:numFmt w:val="bullet"/>
      <w:lvlText w:val="■"/>
      <w:lvlJc w:val="left"/>
      <w:pPr>
        <w:ind w:left="4320" w:hanging="360"/>
      </w:pPr>
    </w:lvl>
    <w:lvl w:ilvl="6" w:tplc="56161302">
      <w:start w:val="1"/>
      <w:numFmt w:val="bullet"/>
      <w:lvlText w:val="●"/>
      <w:lvlJc w:val="left"/>
      <w:pPr>
        <w:ind w:left="5040" w:hanging="360"/>
      </w:pPr>
    </w:lvl>
    <w:lvl w:ilvl="7" w:tplc="93BAE0EE">
      <w:start w:val="1"/>
      <w:numFmt w:val="bullet"/>
      <w:lvlText w:val="●"/>
      <w:lvlJc w:val="left"/>
      <w:pPr>
        <w:ind w:left="5760" w:hanging="360"/>
      </w:pPr>
    </w:lvl>
    <w:lvl w:ilvl="8" w:tplc="BAE21C36">
      <w:start w:val="1"/>
      <w:numFmt w:val="bullet"/>
      <w:lvlText w:val="●"/>
      <w:lvlJc w:val="left"/>
      <w:pPr>
        <w:ind w:left="6480" w:hanging="360"/>
      </w:pPr>
    </w:lvl>
  </w:abstractNum>
  <w:num w:numId="1" w16cid:durableId="1736970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6E3"/>
    <w:rsid w:val="00125852"/>
    <w:rsid w:val="007F10DF"/>
    <w:rsid w:val="00E036E3"/>
    <w:rsid w:val="00FB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F7397"/>
  <w15:docId w15:val="{77250479-3A98-0540-943A-9D640FAD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chWilliams7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chelle-williams-b1ab87324/" TargetMode="External"/><Relationship Id="rId5" Type="http://schemas.openxmlformats.org/officeDocument/2006/relationships/hyperlink" Target="mailto:sashie772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1156</Words>
  <Characters>6594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Richelle Williams</cp:lastModifiedBy>
  <cp:revision>2</cp:revision>
  <dcterms:created xsi:type="dcterms:W3CDTF">2026-08-04T19:59:00Z</dcterms:created>
  <dcterms:modified xsi:type="dcterms:W3CDTF">2026-08-04T19:59:00Z</dcterms:modified>
</cp:coreProperties>
</file>