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5A096" w14:textId="77777777" w:rsidR="00934F59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A44"/>
          <w:spacing w:val="12"/>
          <w:sz w:val="40"/>
          <w:szCs w:val="40"/>
        </w:rPr>
        <w:t>RICHELLE WILLIAMS</w:t>
      </w:r>
    </w:p>
    <w:p w14:paraId="412E6A37" w14:textId="77777777" w:rsidR="00934F59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DATA SCIENTIST</w:t>
      </w:r>
    </w:p>
    <w:p w14:paraId="2CADA403" w14:textId="4A1CCC71" w:rsidR="00934F59" w:rsidRDefault="00A70553" w:rsidP="00A70553">
      <w:pPr>
        <w:spacing w:after="1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Boca Raton, FL 33431 | (772) 940-4625 |  </w:t>
      </w:r>
      <w:hyperlink r:id="rId5" w:history="1">
        <w:r w:rsidRPr="00B33192">
          <w:rPr>
            <w:rStyle w:val="Hyperlink"/>
            <w:rFonts w:ascii="Calibri" w:eastAsia="Calibri" w:hAnsi="Calibri" w:cs="Calibri"/>
            <w:sz w:val="18"/>
            <w:szCs w:val="18"/>
          </w:rPr>
          <w:t>Email</w:t>
        </w:r>
      </w:hyperlink>
      <w:r>
        <w:rPr>
          <w:rFonts w:ascii="Calibri" w:eastAsia="Calibri" w:hAnsi="Calibri" w:cs="Calibri"/>
          <w:color w:val="333333"/>
          <w:sz w:val="18"/>
          <w:szCs w:val="18"/>
        </w:rPr>
        <w:t xml:space="preserve">  |  </w:t>
      </w:r>
      <w:hyperlink r:id="rId6" w:history="1">
        <w:r w:rsidRPr="00B33192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color w:val="333333"/>
          <w:sz w:val="18"/>
          <w:szCs w:val="18"/>
        </w:rPr>
        <w:t xml:space="preserve">  | </w:t>
      </w:r>
      <w:hyperlink r:id="rId7" w:history="1">
        <w:r w:rsidRPr="00B33192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</w:p>
    <w:p w14:paraId="1C79CD60" w14:textId="77777777" w:rsidR="00934F59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EDUCATION</w:t>
      </w:r>
    </w:p>
    <w:p w14:paraId="07C89DE4" w14:textId="77777777" w:rsidR="00934F59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>Florida Atlantic University, Boca Raton, FL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365DE847" w14:textId="77777777" w:rsidR="00934F59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Ph.D., Computer Science &amp; Engineering | Starting Fall 2026</w:t>
      </w:r>
    </w:p>
    <w:p w14:paraId="4BA4CB53" w14:textId="77777777" w:rsidR="00934F59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Master of Science: Data Science &amp; Analytics | Aug 2026 | GPA: 3.9/4.0</w:t>
      </w:r>
    </w:p>
    <w:p w14:paraId="0C191FB3" w14:textId="77777777" w:rsidR="00934F59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Bachelor of Arts: Computer Science, Minor: Artificial Intelligence | May 2025 | GPA: 3.6/4.0</w:t>
      </w:r>
    </w:p>
    <w:p w14:paraId="3AE1C2C3" w14:textId="77777777" w:rsidR="00934F59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EXPERIENCE</w:t>
      </w:r>
    </w:p>
    <w:p w14:paraId="01F9772E" w14:textId="77777777" w:rsidR="00934F59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Technical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Fellow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</w:t>
      </w:r>
      <w:proofErr w:type="spellStart"/>
      <w:r>
        <w:rPr>
          <w:rFonts w:ascii="Calibri" w:eastAsia="Calibri" w:hAnsi="Calibri" w:cs="Calibri"/>
          <w:color w:val="333333"/>
        </w:rPr>
        <w:t>CodePath</w:t>
      </w:r>
      <w:proofErr w:type="spellEnd"/>
      <w:r>
        <w:rPr>
          <w:rFonts w:ascii="Calibri" w:eastAsia="Calibri" w:hAnsi="Calibri" w:cs="Calibri"/>
          <w:color w:val="333333"/>
        </w:rPr>
        <w:t xml:space="preserve"> (TIP103 Sections 1 &amp; 2, AI301)</w:t>
      </w:r>
      <w:r>
        <w:rPr>
          <w:rFonts w:ascii="Calibri" w:eastAsia="Calibri" w:hAnsi="Calibri" w:cs="Calibri"/>
          <w:i/>
          <w:iCs/>
          <w:color w:val="555555"/>
        </w:rPr>
        <w:tab/>
        <w:t>May 2026 – Present</w:t>
      </w:r>
    </w:p>
    <w:p w14:paraId="5A5DC5FF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Mentored students across multiple TIP103 cohorts in advanced technical interview preparation, data structures, algorithms, and software engineering problem-solving.</w:t>
      </w:r>
    </w:p>
    <w:p w14:paraId="5A81C0DF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Taught and mentored students in AI301, covering LLM systems, prompt engineering, retrieval-augmented generation (RAG), and applied AI engineering workflows.</w:t>
      </w:r>
    </w:p>
    <w:p w14:paraId="3ED117CF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Guided students through debugging, backend development, API integration, and production-oriented engineering practices, including code reviews and 1:1 mentorship on scalable system design.</w:t>
      </w:r>
    </w:p>
    <w:p w14:paraId="768B3025" w14:textId="77777777" w:rsidR="00934F59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Technology Data Analyst &amp; Data Manager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Intern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FAU Office of Technology Development</w:t>
      </w:r>
      <w:r>
        <w:rPr>
          <w:rFonts w:ascii="Calibri" w:eastAsia="Calibri" w:hAnsi="Calibri" w:cs="Calibri"/>
          <w:i/>
          <w:iCs/>
          <w:color w:val="555555"/>
        </w:rPr>
        <w:tab/>
        <w:t>Aug 2026 – Present</w:t>
      </w:r>
    </w:p>
    <w:p w14:paraId="54C2F460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 technology transfer data and maintain accurate records in Salesforce to support licensing and IP tracking.</w:t>
      </w:r>
    </w:p>
    <w:p w14:paraId="5625E728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Build Power BI dashboards to monitor IP, licensing, and operational metrics for faculty and leadership review.</w:t>
      </w:r>
    </w:p>
    <w:p w14:paraId="0721D309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Improve data workflows and author SOPs and technical documentation to standardize reporting processes.</w:t>
      </w:r>
    </w:p>
    <w:p w14:paraId="37A9AA28" w14:textId="77777777" w:rsidR="00934F59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Data Analyst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Intern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Cost U Less</w:t>
      </w:r>
      <w:r>
        <w:rPr>
          <w:rFonts w:ascii="Calibri" w:eastAsia="Calibri" w:hAnsi="Calibri" w:cs="Calibri"/>
          <w:i/>
          <w:iCs/>
          <w:color w:val="555555"/>
        </w:rPr>
        <w:tab/>
        <w:t>Summer 2026</w:t>
      </w:r>
    </w:p>
    <w:p w14:paraId="02F1889E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Analyzed operational and business datasets using SQL, Python, and Excel to identify trends and process improvement opportunities.</w:t>
      </w:r>
    </w:p>
    <w:p w14:paraId="0712BED6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dashboards and reports to support business decision-making, collaborating with cross-functional teams to clean and validate data.</w:t>
      </w:r>
    </w:p>
    <w:p w14:paraId="752FDC60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Delivered insights on sales trends, inventory performance, and customer behavior, and automated recurring reporting tasks to reduce manual workload.</w:t>
      </w:r>
    </w:p>
    <w:p w14:paraId="48264E65" w14:textId="77777777" w:rsidR="00934F59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Data Science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Trainee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FAU NSF NRT</w:t>
      </w:r>
      <w:r>
        <w:rPr>
          <w:rFonts w:ascii="Calibri" w:eastAsia="Calibri" w:hAnsi="Calibri" w:cs="Calibri"/>
          <w:i/>
          <w:iCs/>
          <w:color w:val="555555"/>
        </w:rPr>
        <w:tab/>
        <w:t>Aug 2025 – Present</w:t>
      </w:r>
    </w:p>
    <w:p w14:paraId="009A4918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implemented supervised ML models (Logistic Regression, Random Forest) on real-world datasets with 50K+ records, identifying statistically significant predictors of risk and performance.</w:t>
      </w:r>
    </w:p>
    <w:p w14:paraId="39F2CD60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Translated complex analytical results into publication-ready insights in collaboration with faculty and research teams.</w:t>
      </w:r>
    </w:p>
    <w:p w14:paraId="32BDA36F" w14:textId="77777777" w:rsidR="00934F59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Research &amp; Development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Intern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One Hope</w:t>
      </w:r>
      <w:r>
        <w:rPr>
          <w:rFonts w:ascii="Calibri" w:eastAsia="Calibri" w:hAnsi="Calibri" w:cs="Calibri"/>
          <w:i/>
          <w:iCs/>
          <w:color w:val="555555"/>
        </w:rPr>
        <w:tab/>
        <w:t>Spring 2026</w:t>
      </w:r>
    </w:p>
    <w:p w14:paraId="3033AA2C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Conducted research and development on AI-driven automation solutions to streamline internal business operations and reduce manual workflows.</w:t>
      </w:r>
    </w:p>
    <w:p w14:paraId="49143373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and tested proof-of-concept applications utilizing GPT-based APIs, prompt engineering techniques, and workflow automation tools.</w:t>
      </w:r>
    </w:p>
    <w:p w14:paraId="270697F9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Collaborated with cross-functional teams to evaluate emerging technologies and identify opportunities for scalable AI adoption across organizational processes.</w:t>
      </w:r>
    </w:p>
    <w:p w14:paraId="4300F317" w14:textId="77777777" w:rsidR="00934F59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AI Innovator </w:t>
      </w:r>
      <w:proofErr w:type="gramStart"/>
      <w:r>
        <w:rPr>
          <w:rFonts w:ascii="Calibri" w:eastAsia="Calibri" w:hAnsi="Calibri" w:cs="Calibri"/>
          <w:b/>
          <w:bCs/>
          <w:color w:val="1F2A44"/>
        </w:rPr>
        <w:t>Fellow</w:t>
      </w:r>
      <w:r>
        <w:rPr>
          <w:rFonts w:ascii="Calibri" w:eastAsia="Calibri" w:hAnsi="Calibri" w:cs="Calibri"/>
          <w:color w:val="333333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</w:rPr>
        <w:t xml:space="preserve">  One Hope Lock-In Lab</w:t>
      </w:r>
      <w:r>
        <w:rPr>
          <w:rFonts w:ascii="Calibri" w:eastAsia="Calibri" w:hAnsi="Calibri" w:cs="Calibri"/>
          <w:i/>
          <w:iCs/>
          <w:color w:val="555555"/>
        </w:rPr>
        <w:tab/>
        <w:t>Fall 2025</w:t>
      </w:r>
    </w:p>
    <w:p w14:paraId="167A85B6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deployed AI-powered automation systems using GPT-based APIs to streamline internal workflows and reduce manual processing.</w:t>
      </w:r>
    </w:p>
    <w:p w14:paraId="75684E1D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Integrated AI models into production-style applications, enabling automated messaging, content generation, and decision support.</w:t>
      </w:r>
    </w:p>
    <w:p w14:paraId="3D8994D0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agentic AI workflows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and LLM APIs, automating multi-step tasks and integrating with external systems via APIs and webhooks.</w:t>
      </w:r>
    </w:p>
    <w:p w14:paraId="621EC727" w14:textId="77777777" w:rsidR="00934F59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SKILLS</w:t>
      </w:r>
    </w:p>
    <w:p w14:paraId="51CB09F8" w14:textId="77777777" w:rsidR="00934F59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Statistics &amp; Modeling: </w:t>
      </w:r>
      <w:r>
        <w:rPr>
          <w:rFonts w:ascii="Calibri" w:eastAsia="Calibri" w:hAnsi="Calibri" w:cs="Calibri"/>
          <w:color w:val="333333"/>
        </w:rPr>
        <w:t xml:space="preserve">Scikit-learn, </w:t>
      </w:r>
      <w:proofErr w:type="spellStart"/>
      <w:r>
        <w:rPr>
          <w:rFonts w:ascii="Calibri" w:eastAsia="Calibri" w:hAnsi="Calibri" w:cs="Calibri"/>
          <w:color w:val="333333"/>
        </w:rPr>
        <w:t>XGBoost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PyTorch</w:t>
      </w:r>
      <w:proofErr w:type="spellEnd"/>
      <w:r>
        <w:rPr>
          <w:rFonts w:ascii="Calibri" w:eastAsia="Calibri" w:hAnsi="Calibri" w:cs="Calibri"/>
          <w:color w:val="333333"/>
        </w:rPr>
        <w:t>, Feature Engineering, Model Evaluation (AUC, RMSE, ROC-AUC, F1), Explainable AI (SHAP), Statistical Analysis &amp; Hypothesis Testing</w:t>
      </w:r>
    </w:p>
    <w:p w14:paraId="754A5106" w14:textId="77777777" w:rsidR="00934F59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Data &amp; Analytics: </w:t>
      </w:r>
      <w:r>
        <w:rPr>
          <w:rFonts w:ascii="Calibri" w:eastAsia="Calibri" w:hAnsi="Calibri" w:cs="Calibri"/>
          <w:color w:val="333333"/>
        </w:rPr>
        <w:t>Pandas, NumPy, Exploratory Data Analysis (EDA), Data Cleaning &amp; Wrangling</w:t>
      </w:r>
    </w:p>
    <w:p w14:paraId="3F133C87" w14:textId="77777777" w:rsidR="00934F59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Languages: </w:t>
      </w:r>
      <w:r>
        <w:rPr>
          <w:rFonts w:ascii="Calibri" w:eastAsia="Calibri" w:hAnsi="Calibri" w:cs="Calibri"/>
          <w:color w:val="333333"/>
        </w:rPr>
        <w:t>Python, SQL, R, C++, Java</w:t>
      </w:r>
    </w:p>
    <w:p w14:paraId="6005EFB7" w14:textId="77777777" w:rsidR="00934F59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Visualization &amp; BI Tools: </w:t>
      </w:r>
      <w:r>
        <w:rPr>
          <w:rFonts w:ascii="Calibri" w:eastAsia="Calibri" w:hAnsi="Calibri" w:cs="Calibri"/>
          <w:color w:val="333333"/>
        </w:rPr>
        <w:t xml:space="preserve">Tableau, Power BI,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Plotly</w:t>
      </w:r>
      <w:proofErr w:type="spellEnd"/>
      <w:r>
        <w:rPr>
          <w:rFonts w:ascii="Calibri" w:eastAsia="Calibri" w:hAnsi="Calibri" w:cs="Calibri"/>
          <w:color w:val="333333"/>
        </w:rPr>
        <w:t>, Git</w:t>
      </w:r>
    </w:p>
    <w:p w14:paraId="5ECA362A" w14:textId="77777777" w:rsidR="00934F59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Applied AI &amp; LLMs: </w:t>
      </w:r>
      <w:proofErr w:type="spellStart"/>
      <w:r>
        <w:rPr>
          <w:rFonts w:ascii="Calibri" w:eastAsia="Calibri" w:hAnsi="Calibri" w:cs="Calibri"/>
          <w:color w:val="333333"/>
        </w:rPr>
        <w:t>LangChain</w:t>
      </w:r>
      <w:proofErr w:type="spellEnd"/>
      <w:r>
        <w:rPr>
          <w:rFonts w:ascii="Calibri" w:eastAsia="Calibri" w:hAnsi="Calibri" w:cs="Calibri"/>
          <w:color w:val="333333"/>
        </w:rPr>
        <w:t>, RAG Systems, Prompt Engineering</w:t>
      </w:r>
    </w:p>
    <w:p w14:paraId="0E8CDEAC" w14:textId="77777777" w:rsidR="00934F59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Infrastructure: </w:t>
      </w:r>
      <w:proofErr w:type="spellStart"/>
      <w:r>
        <w:rPr>
          <w:rFonts w:ascii="Calibri" w:eastAsia="Calibri" w:hAnsi="Calibri" w:cs="Calibri"/>
          <w:color w:val="333333"/>
        </w:rPr>
        <w:t>FastAPI</w:t>
      </w:r>
      <w:proofErr w:type="spellEnd"/>
      <w:r>
        <w:rPr>
          <w:rFonts w:ascii="Calibri" w:eastAsia="Calibri" w:hAnsi="Calibri" w:cs="Calibri"/>
          <w:color w:val="333333"/>
        </w:rPr>
        <w:t>, REST APIs, Docker, AWS (EC2, S3), Azure, Apache Kafka, Streaming Pipelines</w:t>
      </w:r>
    </w:p>
    <w:p w14:paraId="4D473829" w14:textId="77777777" w:rsidR="00934F59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lastRenderedPageBreak/>
        <w:t xml:space="preserve">Cybersecurity: </w:t>
      </w:r>
      <w:r>
        <w:rPr>
          <w:rFonts w:ascii="Calibri" w:eastAsia="Calibri" w:hAnsi="Calibri" w:cs="Calibri"/>
          <w:color w:val="333333"/>
        </w:rPr>
        <w:t>Network Traffic Analysis, Anomaly Detection, Log Analysis (Splunk), API Security Basics</w:t>
      </w:r>
    </w:p>
    <w:p w14:paraId="40426844" w14:textId="77777777" w:rsidR="00934F59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SELECTED DATA SCIENCE PROJECTS</w:t>
      </w:r>
    </w:p>
    <w:p w14:paraId="4EA6DDB5" w14:textId="77777777" w:rsidR="00934F59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PULSE — AI Health Platform</w:t>
      </w:r>
      <w:r>
        <w:rPr>
          <w:rFonts w:ascii="Calibri" w:eastAsia="Calibri" w:hAnsi="Calibri" w:cs="Calibri"/>
          <w:i/>
          <w:iCs/>
          <w:color w:val="555555"/>
        </w:rPr>
        <w:tab/>
        <w:t>April 2026</w:t>
      </w:r>
    </w:p>
    <w:p w14:paraId="72943CE5" w14:textId="77777777" w:rsidR="00934F59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SwiftUI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SHAP • HealthKit</w:t>
      </w:r>
    </w:p>
    <w:p w14:paraId="3BF11CB8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Designed and deployed a full-stack ML system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to predict risk across 6 chronic diseases from 40K+ clinical records, evaluated with AUC and RMSE, with SHAP-based explainability for interpretable predictions.</w:t>
      </w:r>
    </w:p>
    <w:p w14:paraId="2BE79E87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real-time "what-if" simulations quantifying how lifestyle changes affect disease probability across conditions with prevalence rates from 4.8%–30.1%.</w:t>
      </w:r>
    </w:p>
    <w:p w14:paraId="6FB97928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Integrated wearable, behavioral, and demographic data (ages 21–80) to generate continuous monitoring and 10-year risk projections.</w:t>
      </w:r>
    </w:p>
    <w:p w14:paraId="3969E4C0" w14:textId="77777777" w:rsidR="00934F59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Patient Churn Prediction</w:t>
      </w:r>
      <w:r>
        <w:rPr>
          <w:rFonts w:ascii="Calibri" w:eastAsia="Calibri" w:hAnsi="Calibri" w:cs="Calibri"/>
          <w:i/>
          <w:iCs/>
          <w:color w:val="555555"/>
        </w:rPr>
        <w:tab/>
        <w:t>2026</w:t>
      </w:r>
    </w:p>
    <w:p w14:paraId="2E795EE9" w14:textId="77777777" w:rsidR="00934F59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 • Scikit-learn • Healthcare Analytics</w:t>
      </w:r>
    </w:p>
    <w:p w14:paraId="013ADD3A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Conducted exploratory data analysis (EDA) to identify behavioral and satisfaction-based patterns associated with patient churn.</w:t>
      </w:r>
    </w:p>
    <w:p w14:paraId="4A459F9C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Engineered features including missed appointment rate, portal usage frequency, and recency metrics.</w:t>
      </w:r>
    </w:p>
    <w:p w14:paraId="6C08FD96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Developed classification models (Logistic Regression, Random Forest) evaluated using ROC-AUC and F1-score, translating insights into actionable retention strategies.</w:t>
      </w:r>
    </w:p>
    <w:p w14:paraId="2FF54799" w14:textId="77777777" w:rsidR="00934F59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Commodity Price Intelligence &amp; Vendor Validation Platform</w:t>
      </w:r>
      <w:r>
        <w:rPr>
          <w:rFonts w:ascii="Calibri" w:eastAsia="Calibri" w:hAnsi="Calibri" w:cs="Calibri"/>
          <w:i/>
          <w:iCs/>
          <w:color w:val="555555"/>
        </w:rPr>
        <w:tab/>
        <w:t>June 2026</w:t>
      </w:r>
    </w:p>
    <w:p w14:paraId="6FC885D5" w14:textId="77777777" w:rsidR="00934F59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Pandas • SQL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Plotly</w:t>
      </w:r>
      <w:proofErr w:type="spellEnd"/>
    </w:p>
    <w:p w14:paraId="7AC320A1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developed a procurement analytics platform to automate commodity intelligence and vendor price validation workflows.</w:t>
      </w:r>
    </w:p>
    <w:p w14:paraId="2AC7C20A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Processed and analyzed 1.5M+ records of procurement and spend data, implementing commodity mapping, spend hierarchy modeling, and trend analysis against external market indices.</w:t>
      </w:r>
    </w:p>
    <w:p w14:paraId="4C6BD5B8" w14:textId="77777777" w:rsidR="00934F59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Cloud Sentinel — Real-Time IoT Monitoring &amp; Anomaly Detection Platform</w:t>
      </w:r>
      <w:r>
        <w:rPr>
          <w:rFonts w:ascii="Calibri" w:eastAsia="Calibri" w:hAnsi="Calibri" w:cs="Calibri"/>
          <w:i/>
          <w:iCs/>
          <w:color w:val="555555"/>
        </w:rPr>
        <w:tab/>
        <w:t>April 2026</w:t>
      </w:r>
    </w:p>
    <w:p w14:paraId="5FF2D6BF" w14:textId="77777777" w:rsidR="00934F59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Kafka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React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WebSockets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Isolation Forest</w:t>
      </w:r>
    </w:p>
    <w:p w14:paraId="0225549A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trained a real-time anomaly detection model (Isolation Forest) for high-volume IoT telemetry, deployed behind a distributed, event-driven Kafka pipeline.</w:t>
      </w:r>
    </w:p>
    <w:p w14:paraId="6D2B4B0B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Analyzed model output to visualize anomaly rates (15–20%) and device health trends via a live dashboard.</w:t>
      </w:r>
    </w:p>
    <w:p w14:paraId="30EAE08E" w14:textId="77777777" w:rsidR="00934F59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Intelligent Energy Infrastructure Monitoring Platform</w:t>
      </w:r>
      <w:r>
        <w:rPr>
          <w:rFonts w:ascii="Calibri" w:eastAsia="Calibri" w:hAnsi="Calibri" w:cs="Calibri"/>
          <w:i/>
          <w:iCs/>
          <w:color w:val="555555"/>
        </w:rPr>
        <w:tab/>
        <w:t>June 2026</w:t>
      </w:r>
    </w:p>
    <w:p w14:paraId="3DB58639" w14:textId="77777777" w:rsidR="00934F59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PostgreSQL • React • Docker • Scikit-learn</w:t>
      </w:r>
    </w:p>
    <w:p w14:paraId="77EAFBFD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 predictive monitoring engine using Scikit-learn that detects abnormal operating conditions (temperature spikes, pressure anomalies, equipment degradation) to support predictive maintenance.</w:t>
      </w:r>
    </w:p>
    <w:p w14:paraId="0CD21D76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data pipelines and REST APIs for telemetry ingestion, historical analysis, and equipment health scoring.</w:t>
      </w:r>
    </w:p>
    <w:p w14:paraId="73C0F7C7" w14:textId="77777777" w:rsidR="00934F59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RESEARCH &amp; PUBLICATIONS</w:t>
      </w:r>
    </w:p>
    <w:p w14:paraId="4CEE8B2C" w14:textId="77777777" w:rsidR="00934F59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F2A44"/>
        </w:rPr>
        <w:t xml:space="preserve">A Scan-Based Analysis of Internet-Exposed IoT Devices Using Shodan Data </w:t>
      </w:r>
      <w:r>
        <w:rPr>
          <w:rFonts w:ascii="Calibri" w:eastAsia="Calibri" w:hAnsi="Calibri" w:cs="Calibri"/>
          <w:i/>
          <w:iCs/>
          <w:color w:val="555555"/>
        </w:rPr>
        <w:t>(Under Review)</w:t>
      </w:r>
    </w:p>
    <w:p w14:paraId="765DF6D1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Analyzed 7,634 internet-exposed IoT devices sampled from 37M+ global hosts using Shodan data, engineering scan-derived features for exposure and security risk assessment.</w:t>
      </w:r>
    </w:p>
    <w:p w14:paraId="0DD295FB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Applied statistical testing (Kruskal–Wallis H test) to identify significant cross-country differences in exposure patterns, and built classification models (Logistic Regression, Random Forest) achieving ~0.58 balanced accuracy.</w:t>
      </w:r>
    </w:p>
    <w:p w14:paraId="62D080CB" w14:textId="77777777" w:rsidR="00934F59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CERTIFICATES</w:t>
      </w:r>
    </w:p>
    <w:p w14:paraId="73E9D7F1" w14:textId="77777777" w:rsidR="00934F59" w:rsidRDefault="00000000">
      <w:p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IBM Data Science Professional Certificate (Aug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Intermediate Technical Interview Prep,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(Fall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Intermediate Cybersecurity,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(Spring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Foundations of AI Engineering,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(Spring 2026)</w:t>
      </w:r>
    </w:p>
    <w:p w14:paraId="6D0E1D7A" w14:textId="77777777" w:rsidR="00934F59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LEADERSHIP &amp; ACTIVITIES</w:t>
      </w:r>
    </w:p>
    <w:p w14:paraId="518DC4EF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NCAA Division I Athlete &amp; Team Captain, Florida Atlantic University Track and Field — Aug 2023 – Present</w:t>
      </w:r>
    </w:p>
    <w:p w14:paraId="46C8E927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Public Relations E-Board Member, National Society of Black Engineers (Region III), Florida Atlantic University — Jan 2025 – Present</w:t>
      </w:r>
    </w:p>
    <w:p w14:paraId="24A55F53" w14:textId="77777777" w:rsidR="00934F5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Community Service Member, Student Athlete Advisory Committee (SAAC), Florida Atlantic University — Aug 2024 – Present</w:t>
      </w:r>
    </w:p>
    <w:sectPr w:rsidR="00934F59">
      <w:pgSz w:w="12240" w:h="15840"/>
      <w:pgMar w:top="500" w:right="650" w:bottom="5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753C19"/>
    <w:multiLevelType w:val="hybridMultilevel"/>
    <w:tmpl w:val="8D66E968"/>
    <w:lvl w:ilvl="0" w:tplc="DAE413B4">
      <w:start w:val="1"/>
      <w:numFmt w:val="bullet"/>
      <w:lvlText w:val="●"/>
      <w:lvlJc w:val="left"/>
      <w:pPr>
        <w:ind w:left="720" w:hanging="360"/>
      </w:pPr>
    </w:lvl>
    <w:lvl w:ilvl="1" w:tplc="5E487FD0">
      <w:start w:val="1"/>
      <w:numFmt w:val="bullet"/>
      <w:lvlText w:val="○"/>
      <w:lvlJc w:val="left"/>
      <w:pPr>
        <w:ind w:left="1440" w:hanging="360"/>
      </w:pPr>
    </w:lvl>
    <w:lvl w:ilvl="2" w:tplc="B89E1A3A">
      <w:start w:val="1"/>
      <w:numFmt w:val="bullet"/>
      <w:lvlText w:val="■"/>
      <w:lvlJc w:val="left"/>
      <w:pPr>
        <w:ind w:left="2160" w:hanging="360"/>
      </w:pPr>
    </w:lvl>
    <w:lvl w:ilvl="3" w:tplc="88328E52">
      <w:start w:val="1"/>
      <w:numFmt w:val="bullet"/>
      <w:lvlText w:val="●"/>
      <w:lvlJc w:val="left"/>
      <w:pPr>
        <w:ind w:left="2880" w:hanging="360"/>
      </w:pPr>
    </w:lvl>
    <w:lvl w:ilvl="4" w:tplc="650252B2">
      <w:start w:val="1"/>
      <w:numFmt w:val="bullet"/>
      <w:lvlText w:val="○"/>
      <w:lvlJc w:val="left"/>
      <w:pPr>
        <w:ind w:left="3600" w:hanging="360"/>
      </w:pPr>
    </w:lvl>
    <w:lvl w:ilvl="5" w:tplc="0DBADA1C">
      <w:start w:val="1"/>
      <w:numFmt w:val="bullet"/>
      <w:lvlText w:val="■"/>
      <w:lvlJc w:val="left"/>
      <w:pPr>
        <w:ind w:left="4320" w:hanging="360"/>
      </w:pPr>
    </w:lvl>
    <w:lvl w:ilvl="6" w:tplc="FC48F9A4">
      <w:start w:val="1"/>
      <w:numFmt w:val="bullet"/>
      <w:lvlText w:val="●"/>
      <w:lvlJc w:val="left"/>
      <w:pPr>
        <w:ind w:left="5040" w:hanging="360"/>
      </w:pPr>
    </w:lvl>
    <w:lvl w:ilvl="7" w:tplc="B4EAE7F0">
      <w:start w:val="1"/>
      <w:numFmt w:val="bullet"/>
      <w:lvlText w:val="●"/>
      <w:lvlJc w:val="left"/>
      <w:pPr>
        <w:ind w:left="5760" w:hanging="360"/>
      </w:pPr>
    </w:lvl>
    <w:lvl w:ilvl="8" w:tplc="676E554A">
      <w:start w:val="1"/>
      <w:numFmt w:val="bullet"/>
      <w:lvlText w:val="●"/>
      <w:lvlJc w:val="left"/>
      <w:pPr>
        <w:ind w:left="6480" w:hanging="360"/>
      </w:pPr>
    </w:lvl>
  </w:abstractNum>
  <w:num w:numId="1" w16cid:durableId="487401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F59"/>
    <w:rsid w:val="00934F59"/>
    <w:rsid w:val="00A70553"/>
    <w:rsid w:val="00FB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F875E"/>
  <w15:docId w15:val="{77250479-3A98-0540-943A-9D640FAD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chWilliams7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chelle-williams-b1ab87324/" TargetMode="External"/><Relationship Id="rId5" Type="http://schemas.openxmlformats.org/officeDocument/2006/relationships/hyperlink" Target="mailto:sashie772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Richelle Williams</cp:lastModifiedBy>
  <cp:revision>2</cp:revision>
  <dcterms:created xsi:type="dcterms:W3CDTF">2026-08-04T20:11:00Z</dcterms:created>
  <dcterms:modified xsi:type="dcterms:W3CDTF">2026-08-04T20:11:00Z</dcterms:modified>
</cp:coreProperties>
</file>