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A0842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034B9B08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Problème identifié et pertinence</w:t>
      </w:r>
    </w:p>
    <w:p w14:paraId="06872739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9F87AB9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Besoin réel :</w:t>
      </w:r>
    </w:p>
    <w:p w14:paraId="1C88BA7C" w14:textId="77777777" w:rsidR="005524D5" w:rsidRPr="005524D5" w:rsidRDefault="005524D5" w:rsidP="00552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Des milliers de freelances, closers, coachs, commerciaux perdent des deals par manque de recul ou mauvaise relance.</w:t>
      </w:r>
    </w:p>
    <w:p w14:paraId="4466EA80" w14:textId="77777777" w:rsidR="005524D5" w:rsidRPr="005524D5" w:rsidRDefault="005524D5" w:rsidP="00552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Le diagnostic est souvent flou : “Je ne sais pas s’il était chaud, il m’a ghosté, je ne sais pas quoi dire…”</w:t>
      </w:r>
    </w:p>
    <w:p w14:paraId="3B3F14CB" w14:textId="77777777" w:rsidR="005524D5" w:rsidRPr="005524D5" w:rsidRDefault="005524D5" w:rsidP="00552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Beaucoup ne savent ni identifier l’objection réelle, ni écrire une relance percutante.</w:t>
      </w:r>
    </w:p>
    <w:p w14:paraId="7E0D7B45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63F09DD" w14:textId="77777777" w:rsidR="005524D5" w:rsidRPr="005524D5" w:rsidRDefault="005524D5" w:rsidP="005524D5">
      <w:pPr>
        <w:spacing w:after="0" w:line="240" w:lineRule="auto"/>
        <w:divId w:val="1404140713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5524D5">
        <w:rPr>
          <w:rFonts w:ascii="Apple Color Emoji" w:eastAsia="Times New Roman" w:hAnsi="Apple Color Emoji" w:cs="Apple Color Emoji"/>
          <w:color w:val="111111"/>
          <w:kern w:val="0"/>
          <w:sz w:val="26"/>
          <w:szCs w:val="26"/>
          <w14:ligatures w14:val="none"/>
        </w:rPr>
        <w:t>🔥</w:t>
      </w:r>
      <w:r w:rsidRPr="005524D5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 LeadMirror résout cela avec une IA rapide, directe, et simple à utiliser.</w:t>
      </w:r>
    </w:p>
    <w:p w14:paraId="1B6A509C" w14:textId="77777777" w:rsidR="005524D5" w:rsidRPr="005524D5" w:rsidRDefault="005524D5" w:rsidP="005524D5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F1C1D7A" wp14:editId="34A394AF">
                <wp:extent cx="5760720" cy="1270"/>
                <wp:effectExtent l="0" t="31750" r="0" b="36830"/>
                <wp:docPr id="18051401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0C43F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58A324AC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👤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05C2B693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Marché cible &amp; taille</w:t>
      </w:r>
    </w:p>
    <w:p w14:paraId="19E2E1F2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002D1C3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Cible claire :</w:t>
      </w:r>
    </w:p>
    <w:p w14:paraId="7735FF4D" w14:textId="77777777" w:rsidR="005524D5" w:rsidRPr="005524D5" w:rsidRDefault="005524D5" w:rsidP="0055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Closers et commerciaux (B2B, B2C) → marché en forte croissance avec le boom du high-ticket et de l’outbound</w:t>
      </w:r>
    </w:p>
    <w:p w14:paraId="6D902887" w14:textId="77777777" w:rsidR="005524D5" w:rsidRPr="005524D5" w:rsidRDefault="005524D5" w:rsidP="0055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Freelances et indépendants qui font eux-mêmes leur prospection</w:t>
      </w:r>
    </w:p>
    <w:p w14:paraId="4E6FB11D" w14:textId="77777777" w:rsidR="005524D5" w:rsidRPr="005524D5" w:rsidRDefault="005524D5" w:rsidP="0055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Coachs et formateurs qui relancent leurs leads</w:t>
      </w:r>
    </w:p>
    <w:p w14:paraId="2DEA78EF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72E22AC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Taille de marché :</w:t>
      </w:r>
    </w:p>
    <w:p w14:paraId="5FF4DCA6" w14:textId="77777777" w:rsidR="005524D5" w:rsidRPr="005524D5" w:rsidRDefault="005524D5" w:rsidP="00552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Rien qu’en France : +1,5M d’indépendants et autoentrepreneurs</w:t>
      </w:r>
    </w:p>
    <w:p w14:paraId="4FC1C709" w14:textId="77777777" w:rsidR="005524D5" w:rsidRPr="005524D5" w:rsidRDefault="005524D5" w:rsidP="00552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+300 000 commerciaux dans les PME/ETI</w:t>
      </w:r>
    </w:p>
    <w:p w14:paraId="57FD9257" w14:textId="77777777" w:rsidR="005524D5" w:rsidRPr="005524D5" w:rsidRDefault="005524D5" w:rsidP="00552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+60 000 closers et freelances dans le digital</w:t>
      </w:r>
    </w:p>
    <w:p w14:paraId="35E3E6ED" w14:textId="77777777" w:rsidR="005524D5" w:rsidRPr="005524D5" w:rsidRDefault="005524D5" w:rsidP="00552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Marché mondial : énorme. USA + UK = eldorado potentiel</w:t>
      </w:r>
    </w:p>
    <w:p w14:paraId="031EEB57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43728E5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🏆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Segments à très forte propension à acheter :</w:t>
      </w:r>
    </w:p>
    <w:p w14:paraId="6328AD30" w14:textId="77777777" w:rsidR="005524D5" w:rsidRPr="005524D5" w:rsidRDefault="005524D5" w:rsidP="00552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Coachs business / santé / bien-être</w:t>
      </w:r>
    </w:p>
    <w:p w14:paraId="2A88ECAC" w14:textId="77777777" w:rsidR="005524D5" w:rsidRPr="005524D5" w:rsidRDefault="005524D5" w:rsidP="00552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lastRenderedPageBreak/>
        <w:t>Closer débutant ou solo</w:t>
      </w:r>
    </w:p>
    <w:p w14:paraId="61EC3AFB" w14:textId="77777777" w:rsidR="005524D5" w:rsidRPr="005524D5" w:rsidRDefault="005524D5" w:rsidP="00552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Freelance en marketing / dev / SEO</w:t>
      </w:r>
    </w:p>
    <w:p w14:paraId="3E9F8760" w14:textId="77777777" w:rsidR="005524D5" w:rsidRPr="005524D5" w:rsidRDefault="005524D5" w:rsidP="00552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Sales reps SDR/BDR</w:t>
      </w:r>
    </w:p>
    <w:p w14:paraId="09193FB3" w14:textId="77777777" w:rsidR="005524D5" w:rsidRPr="005524D5" w:rsidRDefault="005524D5" w:rsidP="005524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24D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28BBC5E" wp14:editId="45C61DDE">
                <wp:extent cx="5760720" cy="1270"/>
                <wp:effectExtent l="0" t="31750" r="0" b="36830"/>
                <wp:docPr id="143049507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8E94C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28AD76FE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21BAB442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Fonctionnalités clés</w:t>
      </w:r>
    </w:p>
    <w:p w14:paraId="12A2147B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EF8779D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MVP très simple à lancer :</w:t>
      </w:r>
    </w:p>
    <w:p w14:paraId="4D11C66F" w14:textId="77777777" w:rsidR="005524D5" w:rsidRPr="005524D5" w:rsidRDefault="005524D5" w:rsidP="00552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Input : texte (copier-coller d’un email ou résumé d’appel)</w:t>
      </w:r>
    </w:p>
    <w:p w14:paraId="3DF668AA" w14:textId="77777777" w:rsidR="005524D5" w:rsidRPr="005524D5" w:rsidRDefault="005524D5" w:rsidP="00552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Analyse IA :</w:t>
      </w:r>
    </w:p>
    <w:p w14:paraId="311A2184" w14:textId="77777777" w:rsidR="005524D5" w:rsidRPr="005524D5" w:rsidRDefault="005524D5" w:rsidP="005524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niveau d’intérêt perçu (froid / tiède / chaud)</w:t>
      </w:r>
    </w:p>
    <w:p w14:paraId="5284A409" w14:textId="77777777" w:rsidR="005524D5" w:rsidRPr="005524D5" w:rsidRDefault="005524D5" w:rsidP="005524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objections probables (prix, timing, confiance, besoin)</w:t>
      </w:r>
    </w:p>
    <w:p w14:paraId="4595DA5D" w14:textId="77777777" w:rsidR="005524D5" w:rsidRPr="005524D5" w:rsidRDefault="005524D5" w:rsidP="005524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qualité du rapport humain</w:t>
      </w:r>
    </w:p>
    <w:p w14:paraId="20E70D9C" w14:textId="77777777" w:rsidR="005524D5" w:rsidRPr="005524D5" w:rsidRDefault="005524D5" w:rsidP="00552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Output :</w:t>
      </w:r>
    </w:p>
    <w:p w14:paraId="5B01DBC2" w14:textId="77777777" w:rsidR="005524D5" w:rsidRPr="005524D5" w:rsidRDefault="005524D5" w:rsidP="005524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note de “chaleur du lead”</w:t>
      </w:r>
    </w:p>
    <w:p w14:paraId="71588341" w14:textId="77777777" w:rsidR="005524D5" w:rsidRPr="005524D5" w:rsidRDefault="005524D5" w:rsidP="005524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relance écrite (mail, SMS ou vocal) + alternatives possibles</w:t>
      </w:r>
    </w:p>
    <w:p w14:paraId="6BB05663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6EF04E1" w14:textId="77777777" w:rsidR="005524D5" w:rsidRPr="005524D5" w:rsidRDefault="005524D5" w:rsidP="005524D5">
      <w:pPr>
        <w:spacing w:after="0" w:line="240" w:lineRule="auto"/>
        <w:divId w:val="1386368915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5524D5">
        <w:rPr>
          <w:rFonts w:ascii="Apple Color Emoji" w:eastAsia="Times New Roman" w:hAnsi="Apple Color Emoji" w:cs="Apple Color Emoji"/>
          <w:color w:val="111111"/>
          <w:kern w:val="0"/>
          <w:sz w:val="26"/>
          <w:szCs w:val="26"/>
          <w14:ligatures w14:val="none"/>
        </w:rPr>
        <w:t>⚡️</w:t>
      </w:r>
      <w:r w:rsidRPr="005524D5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 Ajouts à moyen terme : tracking de taux de réponse, scoring basé sur historique personnel, intégration CRM (Notion, Pipedrive, etc.)</w:t>
      </w:r>
    </w:p>
    <w:p w14:paraId="7A9B21BF" w14:textId="77777777" w:rsidR="005524D5" w:rsidRPr="005524D5" w:rsidRDefault="005524D5" w:rsidP="005524D5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C749E92" wp14:editId="00F43E7B">
                <wp:extent cx="5760720" cy="1270"/>
                <wp:effectExtent l="0" t="31750" r="0" b="36830"/>
                <wp:docPr id="14516753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47ADB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2C6A9FD0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1181B8F8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Monétisation et pricing</w:t>
      </w:r>
    </w:p>
    <w:p w14:paraId="38A1C3BB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0DEBB45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💸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Abonnement de 12 €/mois = bon positionnement :</w:t>
      </w:r>
    </w:p>
    <w:p w14:paraId="6BC313D7" w14:textId="77777777" w:rsidR="005524D5" w:rsidRPr="005524D5" w:rsidRDefault="005524D5" w:rsidP="00552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Faible friction à l’achat</w:t>
      </w:r>
    </w:p>
    <w:p w14:paraId="35DD0DC7" w14:textId="77777777" w:rsidR="005524D5" w:rsidRPr="005524D5" w:rsidRDefault="005524D5" w:rsidP="00552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ROI clair : un client gagné = des dizaines voire centaines d’euros</w:t>
      </w:r>
    </w:p>
    <w:p w14:paraId="7C6649B4" w14:textId="77777777" w:rsidR="005524D5" w:rsidRPr="005524D5" w:rsidRDefault="005524D5" w:rsidP="00552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Peut monter en gamme facilement avec :</w:t>
      </w:r>
    </w:p>
    <w:p w14:paraId="7B268A5A" w14:textId="77777777" w:rsidR="005524D5" w:rsidRPr="005524D5" w:rsidRDefault="005524D5" w:rsidP="005524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Analyse de call audio/vidéo (avec transcription)</w:t>
      </w:r>
    </w:p>
    <w:p w14:paraId="1096AA97" w14:textId="77777777" w:rsidR="005524D5" w:rsidRPr="005524D5" w:rsidRDefault="005524D5" w:rsidP="005524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Rapports de performance hebdo</w:t>
      </w:r>
    </w:p>
    <w:p w14:paraId="7F1B1B20" w14:textId="77777777" w:rsidR="005524D5" w:rsidRPr="005524D5" w:rsidRDefault="005524D5" w:rsidP="005524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Intégration avec ClickUp, Trello, notion, PipeDrive…</w:t>
      </w:r>
    </w:p>
    <w:p w14:paraId="4DEC8446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59B4F9E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Récurrence naturelle :</w:t>
      </w:r>
    </w:p>
    <w:p w14:paraId="324A203D" w14:textId="77777777" w:rsidR="005524D5" w:rsidRPr="005524D5" w:rsidRDefault="005524D5" w:rsidP="005524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lastRenderedPageBreak/>
        <w:t>Plus on vend, plus on relance → outil utilisé chaque semaine, voire quotidiennement par les pros</w:t>
      </w:r>
    </w:p>
    <w:p w14:paraId="60C394B5" w14:textId="77777777" w:rsidR="005524D5" w:rsidRPr="005524D5" w:rsidRDefault="005524D5" w:rsidP="005524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24D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50D9654" wp14:editId="654CDD58">
                <wp:extent cx="5760720" cy="1270"/>
                <wp:effectExtent l="0" t="31750" r="0" b="36830"/>
                <wp:docPr id="5362726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77E3E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4A2CC7B5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32F6506F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Avantage concurrentiel &amp; barrière à l’entrée</w:t>
      </w:r>
    </w:p>
    <w:p w14:paraId="2E787875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EB1FAF1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Simplicité + IA = combo gagnant</w:t>
      </w:r>
    </w:p>
    <w:p w14:paraId="6CF4D29B" w14:textId="77777777" w:rsidR="005524D5" w:rsidRPr="005524D5" w:rsidRDefault="005524D5" w:rsidP="00552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Beaucoup d’outils de relance sont trop lourds (type CRM) ou trop généralistes</w:t>
      </w:r>
    </w:p>
    <w:p w14:paraId="07406319" w14:textId="77777777" w:rsidR="005524D5" w:rsidRPr="005524D5" w:rsidRDefault="005524D5" w:rsidP="00552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LeadMirror = rapide, ciblé, “juste ce qu’il faut”</w:t>
      </w:r>
    </w:p>
    <w:p w14:paraId="4C266104" w14:textId="77777777" w:rsidR="005524D5" w:rsidRPr="005524D5" w:rsidRDefault="005524D5" w:rsidP="00552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L’IA rend l’outil “intelligent” et personnalisable</w:t>
      </w:r>
    </w:p>
    <w:p w14:paraId="7764B35C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D41D99D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❌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Concurrence :</w:t>
      </w:r>
    </w:p>
    <w:p w14:paraId="12464C5B" w14:textId="77777777" w:rsidR="005524D5" w:rsidRPr="005524D5" w:rsidRDefault="005524D5" w:rsidP="005524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Très peu d’outils spécialisés sur analyse conversationnelle et relance ciblée texte (hors CRM ou call-center)</w:t>
      </w:r>
    </w:p>
    <w:p w14:paraId="2DEBFD53" w14:textId="77777777" w:rsidR="005524D5" w:rsidRPr="005524D5" w:rsidRDefault="005524D5" w:rsidP="005524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Les concurrents indirects (Lavender, Regie.ai, Outreach) sont plus chers ou trop complexes</w:t>
      </w:r>
    </w:p>
    <w:p w14:paraId="516230D1" w14:textId="77777777" w:rsidR="005524D5" w:rsidRPr="005524D5" w:rsidRDefault="005524D5" w:rsidP="005524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24D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0D47397" wp14:editId="01633855">
                <wp:extent cx="5760720" cy="1270"/>
                <wp:effectExtent l="0" t="31750" r="0" b="36830"/>
                <wp:docPr id="125653239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FE495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3EF7AFB2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 – Potentiel de LeadMirror</w:t>
      </w:r>
    </w:p>
    <w:p w14:paraId="737601F9" w14:textId="77777777" w:rsidR="005524D5" w:rsidRDefault="005524D5"/>
    <w:sectPr w:rsidR="00552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1D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B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37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222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E0A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E71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828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708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053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622965">
    <w:abstractNumId w:val="2"/>
  </w:num>
  <w:num w:numId="2" w16cid:durableId="1331518943">
    <w:abstractNumId w:val="3"/>
  </w:num>
  <w:num w:numId="3" w16cid:durableId="523060565">
    <w:abstractNumId w:val="7"/>
  </w:num>
  <w:num w:numId="4" w16cid:durableId="1471167690">
    <w:abstractNumId w:val="0"/>
  </w:num>
  <w:num w:numId="5" w16cid:durableId="1303581098">
    <w:abstractNumId w:val="4"/>
  </w:num>
  <w:num w:numId="6" w16cid:durableId="164126445">
    <w:abstractNumId w:val="5"/>
  </w:num>
  <w:num w:numId="7" w16cid:durableId="520703835">
    <w:abstractNumId w:val="8"/>
  </w:num>
  <w:num w:numId="8" w16cid:durableId="380446200">
    <w:abstractNumId w:val="1"/>
  </w:num>
  <w:num w:numId="9" w16cid:durableId="870799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D5"/>
    <w:rsid w:val="003C7078"/>
    <w:rsid w:val="005524D5"/>
    <w:rsid w:val="00D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1150A"/>
  <w15:chartTrackingRefBased/>
  <w15:docId w15:val="{2FEEC91B-A5B9-F747-8362-62234BE3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24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24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24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24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24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24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24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24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24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24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24D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524D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Policepardfaut"/>
    <w:rsid w:val="005524D5"/>
  </w:style>
  <w:style w:type="character" w:customStyle="1" w:styleId="apple-converted-space">
    <w:name w:val="apple-converted-space"/>
    <w:basedOn w:val="Policepardfaut"/>
    <w:rsid w:val="005524D5"/>
  </w:style>
  <w:style w:type="paragraph" w:customStyle="1" w:styleId="p2">
    <w:name w:val="p2"/>
    <w:basedOn w:val="Normal"/>
    <w:rsid w:val="005524D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Policepardfaut"/>
    <w:rsid w:val="005524D5"/>
  </w:style>
  <w:style w:type="character" w:customStyle="1" w:styleId="s3">
    <w:name w:val="s3"/>
    <w:basedOn w:val="Policepardfaut"/>
    <w:rsid w:val="00552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36891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71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tomeo mas</dc:creator>
  <cp:keywords/>
  <dc:description/>
  <cp:lastModifiedBy>tomeo mas</cp:lastModifiedBy>
  <cp:revision>2</cp:revision>
  <dcterms:created xsi:type="dcterms:W3CDTF">2025-08-01T21:49:00Z</dcterms:created>
  <dcterms:modified xsi:type="dcterms:W3CDTF">2025-08-01T21:49:00Z</dcterms:modified>
</cp:coreProperties>
</file>