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(a) One method of reducing bandwidth use is to compress the data being transmitted. Let A = {a/20, b/15, c/5, d/15, e/45} be the alphabet and its frequency distribution. Compute the optimal coding for each character. What is the average number of bits/symbol of the codes?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(b) Briefly explain how delta compression works and give an application as example where delta compression is used.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Sender transmits complete state snapshot (e.g. current position, health)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Following messages only contain changes made since that snapshot. Usually much smaller to send changes in state.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MPEG 4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MPEG 4 uses I Frames and P Frames for data transmission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Frame contains complete frame information. Usually quite large.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 Frame contains changes since last transmitted I Frame. Usually a lot smaller than I Frames.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Transmit many more P frames than I frames.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(c) One method of reducing bandwidth use is to compress the data being transmitted. Use the LZW algorithm to compress the string: BABAABAAA. Note that Uppercase A has ASCII value 65 in decimal. Draw diagrams to aid your explanation if appropriate.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66 65 256 257 65 260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