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Theodore Aware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</w:t>
      </w:r>
    </w:p>
    <w:p w:rsidR="00B731DF" w:rsidRPr="00B731DF" w:rsidRDefault="00B731DF" w:rsidP="00B73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Theodore Aware is a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Data Scientist, AI researcher, and applied statistician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with a decade of cross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sector experience spanning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banking, municipal governance, supply chain operations, and healthcare analytics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. Currently completing an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MSc in Artificial Intelligence and Data Science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at Bangor University, he is developing </w:t>
      </w:r>
      <w:proofErr w:type="spellStart"/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t>KALMNav</w:t>
      </w:r>
      <w:proofErr w:type="spellEnd"/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AI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enhanced emergency navigation system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designed to maintain positioning accuracy during GPS downtime through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sensor fusion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deep learning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With a strong foundation in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Mathematics, Statistics, and Machine Learning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Theodore brings a rare blend of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technical expertise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public-sector leadership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real-world problem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solving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. 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hope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pursue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PhD in Lifelong Learning and Robust AI Systems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, with a focus on building AI models that remain reliable, adaptive, and safe in dynamic environments.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&amp; Research Background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B731DF">
        <w:rPr>
          <w:rFonts w:ascii="Times New Roman" w:eastAsia="Times New Roman" w:hAnsi="Times New Roman" w:cs="Times New Roman"/>
          <w:bCs/>
          <w:sz w:val="27"/>
          <w:szCs w:val="27"/>
        </w:rPr>
        <w:t>MSc Artificial Intelligence &amp; Data Science, Bangor University (2026)</w:t>
      </w:r>
    </w:p>
    <w:p w:rsidR="00B731DF" w:rsidRPr="00B731DF" w:rsidRDefault="00B731DF" w:rsidP="00B73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Thesis: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t>KALMNav</w:t>
      </w:r>
      <w:proofErr w:type="spellEnd"/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AI: An AI</w:t>
      </w:r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Enhanced Emergency Navigation System During GPS Downtime</w:t>
      </w:r>
    </w:p>
    <w:p w:rsidR="00B731DF" w:rsidRPr="00B731DF" w:rsidRDefault="00B731DF" w:rsidP="00B731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Developed a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sensor fusion framework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integrating IMU, Wi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Fi, and LiDAR signals.</w:t>
      </w:r>
    </w:p>
    <w:p w:rsidR="00B731DF" w:rsidRPr="00B731DF" w:rsidRDefault="00B731DF" w:rsidP="00B731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Designed deep learning models to maintain navigation accuracy in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GPS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denied environments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Research contributes to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disaster response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autonomous systems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robust AI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BSc Statistics &amp; Psychology: </w:t>
      </w:r>
      <w:r w:rsidRPr="00B731DF">
        <w:rPr>
          <w:rFonts w:ascii="Times New Roman" w:eastAsia="Times New Roman" w:hAnsi="Times New Roman" w:cs="Times New Roman"/>
          <w:bCs/>
          <w:sz w:val="27"/>
          <w:szCs w:val="27"/>
        </w:rPr>
        <w:t>University of Ghana</w:t>
      </w:r>
    </w:p>
    <w:p w:rsidR="00B731DF" w:rsidRPr="00B731DF" w:rsidRDefault="00B731DF" w:rsidP="00B731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Dissertation: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31DF">
        <w:rPr>
          <w:rFonts w:ascii="Times New Roman" w:eastAsia="Times New Roman" w:hAnsi="Times New Roman" w:cs="Times New Roman"/>
          <w:i/>
          <w:iCs/>
          <w:sz w:val="24"/>
          <w:szCs w:val="24"/>
        </w:rPr>
        <w:t>Discrete Choice Analysis: Modelling Job Preference Among Statistics Students</w:t>
      </w:r>
    </w:p>
    <w:p w:rsidR="00B731DF" w:rsidRPr="00B731DF" w:rsidRDefault="00B731DF" w:rsidP="00B731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Applied econometric models to understand career decision drivers.</w:t>
      </w:r>
    </w:p>
    <w:p w:rsidR="00B731DF" w:rsidRPr="00B731DF" w:rsidRDefault="00B731DF" w:rsidP="00B731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Demonstrated early strength in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statistical modelling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survey analytics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Default="00B731DF" w:rsidP="00B731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Member, </w:t>
      </w:r>
      <w:proofErr w:type="spellStart"/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Legon</w:t>
      </w:r>
      <w:proofErr w:type="spellEnd"/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 xml:space="preserve"> Preference Analytic Group (L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PAG)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Default="00B731DF" w:rsidP="00B731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731DF" w:rsidRPr="00B731DF" w:rsidRDefault="00B731DF" w:rsidP="00B731D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 Expertise</w:t>
      </w:r>
    </w:p>
    <w:p w:rsidR="00B731DF" w:rsidRPr="00B731DF" w:rsidRDefault="00B731DF" w:rsidP="00B7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Programming: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Python, R, SQL</w:t>
      </w:r>
    </w:p>
    <w:p w:rsidR="00B731DF" w:rsidRPr="00B731DF" w:rsidRDefault="00B731DF" w:rsidP="00B7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Machine Learning: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Deep Learning (CNNs, RNNs), Sensor Fusion, Predictive Modelling</w:t>
      </w:r>
    </w:p>
    <w:p w:rsidR="00B731DF" w:rsidRPr="00B731DF" w:rsidRDefault="00B731DF" w:rsidP="00B7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Data Tools: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Power BI, Excel, Data Preprocessing, Statistical Modelling</w:t>
      </w:r>
    </w:p>
    <w:p w:rsidR="00B731DF" w:rsidRDefault="00B731DF" w:rsidP="00B73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Domain Knowledge</w:t>
      </w:r>
      <w:r w:rsidRPr="00B731D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Credit Risk, Public Sector Statistics, Supply Chain Logistics, Healthcare Analytics</w:t>
      </w:r>
    </w:p>
    <w:p w:rsidR="00B731DF" w:rsidRPr="00B731DF" w:rsidRDefault="00B731DF" w:rsidP="00B7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Professional Experience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Municipal Statistician: </w:t>
      </w: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Abuakwa North Municipal Assembly (2022–2025)</w:t>
      </w:r>
    </w:p>
    <w:p w:rsidR="00B731DF" w:rsidRPr="00B731DF" w:rsidRDefault="00B731DF" w:rsidP="00B731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Led statistical operations for a municipality of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50,000+ residents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Automated the revenue database, improving tracking efficiency by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15%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Supervised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10 field officers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during the national IBES I survey.</w:t>
      </w:r>
    </w:p>
    <w:p w:rsidR="00B731DF" w:rsidRPr="00B731DF" w:rsidRDefault="00B731DF" w:rsidP="00B731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Authored the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Annual Municipal Statistical Report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, informing budgets and development plans.</w:t>
      </w:r>
    </w:p>
    <w:p w:rsidR="00B731DF" w:rsidRPr="00B731DF" w:rsidRDefault="00B731DF" w:rsidP="00B731D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Served on key committees including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EXECO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MPCU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Budget Committee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Operations Manager: </w:t>
      </w: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Shield Haven Company Ltd (2020–2021)</w:t>
      </w:r>
    </w:p>
    <w:p w:rsidR="00B731DF" w:rsidRPr="00B731DF" w:rsidRDefault="00B731DF" w:rsidP="00B7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Optimized supply chain workflows, reducing operational delays by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20%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Managed the </w:t>
      </w:r>
      <w:r w:rsidRPr="00B731DF">
        <w:rPr>
          <w:rFonts w:ascii="Times New Roman" w:eastAsia="Times New Roman" w:hAnsi="Times New Roman" w:cs="Times New Roman"/>
          <w:bCs/>
          <w:sz w:val="24"/>
          <w:szCs w:val="24"/>
        </w:rPr>
        <w:t>Shield Higher Education Loan (SHEL)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product, overseeing risk assessment and applicant pipelines.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Occupatio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nal Therapist &amp; Sales Manager: </w:t>
      </w: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Forever Living Products (2019–2020)</w:t>
      </w:r>
    </w:p>
    <w:p w:rsidR="00B731DF" w:rsidRPr="00B731DF" w:rsidRDefault="00B731DF" w:rsidP="00B7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Designed data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driven therapeutic interventions for clients.</w:t>
      </w:r>
    </w:p>
    <w:p w:rsidR="00B731DF" w:rsidRPr="00B731DF" w:rsidRDefault="00B731DF" w:rsidP="00B73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Managed sales metrics and market performance analytics.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 xml:space="preserve">Relationship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Manager / Credit Risk Analyst: </w:t>
      </w:r>
      <w:proofErr w:type="spellStart"/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uniCredit</w:t>
      </w:r>
      <w:proofErr w:type="spellEnd"/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 xml:space="preserve"> Ghana (2014–2019)</w:t>
      </w:r>
    </w:p>
    <w:p w:rsidR="00B731DF" w:rsidRPr="00B731DF" w:rsidRDefault="00B731DF" w:rsidP="00B7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Managed a portfolio of </w:t>
      </w:r>
      <w:r w:rsidRPr="00B731DF">
        <w:rPr>
          <w:rFonts w:ascii="Times New Roman" w:eastAsia="Times New Roman" w:hAnsi="Times New Roman" w:cs="Times New Roman"/>
          <w:b/>
          <w:bCs/>
          <w:sz w:val="24"/>
          <w:szCs w:val="24"/>
        </w:rPr>
        <w:t>200+ clients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Built predictive financial models that reduced non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performing loans by </w:t>
      </w:r>
      <w:r w:rsidRPr="00B731DF">
        <w:rPr>
          <w:rFonts w:ascii="Times New Roman" w:eastAsia="Times New Roman" w:hAnsi="Times New Roman" w:cs="Times New Roman"/>
          <w:b/>
          <w:bCs/>
          <w:sz w:val="24"/>
          <w:szCs w:val="24"/>
        </w:rPr>
        <w:t>8%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Served on the </w:t>
      </w:r>
      <w:r w:rsidRPr="00B731DF">
        <w:rPr>
          <w:rFonts w:ascii="Times New Roman" w:eastAsia="Times New Roman" w:hAnsi="Times New Roman" w:cs="Times New Roman"/>
          <w:b/>
          <w:bCs/>
          <w:sz w:val="24"/>
          <w:szCs w:val="24"/>
        </w:rPr>
        <w:t>Credit Risk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31DF">
        <w:rPr>
          <w:rFonts w:ascii="Times New Roman" w:eastAsia="Times New Roman" w:hAnsi="Times New Roman" w:cs="Times New Roman"/>
          <w:b/>
          <w:bCs/>
          <w:sz w:val="24"/>
          <w:szCs w:val="24"/>
        </w:rPr>
        <w:t>Loan Recovery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Committees.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Leadership &amp; Voluntary Service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Municipal Coordinator: </w:t>
      </w: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Integrated Business Establishment Survey (IBES I)</w:t>
      </w:r>
    </w:p>
    <w:p w:rsidR="00B731DF" w:rsidRPr="00B731DF" w:rsidRDefault="00B731DF" w:rsidP="00B731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Achieved a </w:t>
      </w: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99% survey completion rate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through community </w:t>
      </w:r>
      <w:proofErr w:type="spellStart"/>
      <w:r w:rsidRPr="00B731DF">
        <w:rPr>
          <w:rFonts w:ascii="Times New Roman" w:eastAsia="Times New Roman" w:hAnsi="Times New Roman" w:cs="Times New Roman"/>
          <w:sz w:val="24"/>
          <w:szCs w:val="24"/>
        </w:rPr>
        <w:t>mobilisation</w:t>
      </w:r>
      <w:proofErr w:type="spellEnd"/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and stakeholder engagement.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t>Secretary: Municipal Technical Team (Citizen</w:t>
      </w:r>
      <w:r w:rsidRPr="00B731DF">
        <w:rPr>
          <w:rFonts w:ascii="Times New Roman" w:eastAsia="Times New Roman" w:hAnsi="Times New Roman" w:cs="Times New Roman"/>
          <w:bCs/>
          <w:sz w:val="36"/>
          <w:szCs w:val="36"/>
        </w:rPr>
        <w:noBreakHyphen/>
        <w:t>Generated Data)</w:t>
      </w:r>
    </w:p>
    <w:p w:rsidR="00B731DF" w:rsidRPr="00B731DF" w:rsidRDefault="00B731DF" w:rsidP="00B7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Led public education campaigns on </w:t>
      </w: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Gender</w:t>
      </w: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Based Violence (GBV)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Solid Waste Management (SWM)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1DF" w:rsidRPr="00B731DF" w:rsidRDefault="00B731DF" w:rsidP="00B731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Coordinated dissemination of data insights to local communities.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Certifications &amp; Training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Administrative Data Quality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Multidimensional Poverty Index (MPI)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Citizen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Generated Data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Project Management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Credit Risk Appraisal</w:t>
      </w:r>
    </w:p>
    <w:p w:rsidR="00B731DF" w:rsidRPr="00B731DF" w:rsidRDefault="00B731DF" w:rsidP="00B731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District Development Data Platform</w:t>
      </w:r>
    </w:p>
    <w:p w:rsidR="00B731DF" w:rsidRPr="00B731DF" w:rsidRDefault="00B731DF" w:rsidP="00DF4C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NDPC Planning Guidelines (2026–2029)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Awards &amp; Recognitions</w:t>
      </w:r>
    </w:p>
    <w:p w:rsidR="00B731DF" w:rsidRPr="00B731DF" w:rsidRDefault="00B731DF" w:rsidP="00B73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Star of the Month (Teamwork)</w:t>
      </w:r>
      <w:r w:rsidR="00DF4C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>Abuakwa North Municipal Assembly (2022)</w:t>
      </w:r>
    </w:p>
    <w:p w:rsidR="00B731DF" w:rsidRPr="00B731DF" w:rsidRDefault="00B731DF" w:rsidP="00B731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Best Branch Worker</w:t>
      </w:r>
      <w:r w:rsidR="00DF4C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731DF">
        <w:rPr>
          <w:rFonts w:ascii="Times New Roman" w:eastAsia="Times New Roman" w:hAnsi="Times New Roman" w:cs="Times New Roman"/>
          <w:sz w:val="24"/>
          <w:szCs w:val="24"/>
        </w:rPr>
        <w:t>uniCredit</w:t>
      </w:r>
      <w:proofErr w:type="spellEnd"/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Ghana, Ridge Branch (2016)</w:t>
      </w:r>
    </w:p>
    <w:p w:rsidR="00B731DF" w:rsidRPr="00B731DF" w:rsidRDefault="00B731DF" w:rsidP="00DF4C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Ex Officio Member: Social Services Sub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committee, EXECO, MPCU, Revenue Mobilization Committee, Budget Committee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Statistics &amp; Impact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10+ years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of cross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sector analytical experience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50,000+ residents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served through municipal data systems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200+ clients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managed in banking portfolio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99%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survey completion rate achieved as IBES Coordinator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15%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improvement in revenue tracking efficiency</w:t>
      </w:r>
    </w:p>
    <w:p w:rsidR="00B731DF" w:rsidRPr="00B731DF" w:rsidRDefault="00B731DF" w:rsidP="00B731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8%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reduction in non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performing loans</w:t>
      </w:r>
    </w:p>
    <w:p w:rsidR="00B731DF" w:rsidRPr="00B731DF" w:rsidRDefault="00B731DF" w:rsidP="00DF4C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CC6">
        <w:rPr>
          <w:rFonts w:ascii="Times New Roman" w:eastAsia="Times New Roman" w:hAnsi="Times New Roman" w:cs="Times New Roman"/>
          <w:bCs/>
          <w:sz w:val="24"/>
          <w:szCs w:val="24"/>
        </w:rPr>
        <w:t>3 major sectors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t xml:space="preserve"> impacted: Public Sector, Finance, Supply Chain</w:t>
      </w:r>
    </w:p>
    <w:p w:rsidR="00B731DF" w:rsidRPr="00B731DF" w:rsidRDefault="00B731DF" w:rsidP="00B731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31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Values</w:t>
      </w:r>
    </w:p>
    <w:p w:rsidR="00B731DF" w:rsidRPr="00B731DF" w:rsidRDefault="00B731DF" w:rsidP="00B73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:rsidR="00B731DF" w:rsidRPr="00B731DF" w:rsidRDefault="00B731DF" w:rsidP="00B73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Evidence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based decision</w:t>
      </w:r>
      <w:r w:rsidRPr="00B731DF">
        <w:rPr>
          <w:rFonts w:ascii="Times New Roman" w:eastAsia="Times New Roman" w:hAnsi="Times New Roman" w:cs="Times New Roman"/>
          <w:sz w:val="24"/>
          <w:szCs w:val="24"/>
        </w:rPr>
        <w:noBreakHyphen/>
        <w:t>making</w:t>
      </w:r>
    </w:p>
    <w:p w:rsidR="00B731DF" w:rsidRPr="00B731DF" w:rsidRDefault="00B731DF" w:rsidP="00B73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Innovation in public service</w:t>
      </w:r>
    </w:p>
    <w:p w:rsidR="00B731DF" w:rsidRPr="00B731DF" w:rsidRDefault="00B731DF" w:rsidP="00B73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t>Ethical and robust AI</w:t>
      </w:r>
    </w:p>
    <w:p w:rsidR="00B731DF" w:rsidRPr="00B731DF" w:rsidRDefault="00B731DF" w:rsidP="00B731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1DF">
        <w:rPr>
          <w:rFonts w:ascii="Times New Roman" w:eastAsia="Times New Roman" w:hAnsi="Times New Roman" w:cs="Times New Roman"/>
          <w:sz w:val="24"/>
          <w:szCs w:val="24"/>
        </w:rPr>
        <w:lastRenderedPageBreak/>
        <w:t>Community impact</w:t>
      </w:r>
    </w:p>
    <w:p w:rsidR="00B731DF" w:rsidRPr="00B731DF" w:rsidRDefault="00B731DF" w:rsidP="00B73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D3F84" w:rsidRDefault="007D3F84"/>
    <w:sectPr w:rsidR="007D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F273B"/>
    <w:multiLevelType w:val="multilevel"/>
    <w:tmpl w:val="751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1D03"/>
    <w:multiLevelType w:val="multilevel"/>
    <w:tmpl w:val="4A5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740E5"/>
    <w:multiLevelType w:val="multilevel"/>
    <w:tmpl w:val="A1C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C8D"/>
    <w:multiLevelType w:val="multilevel"/>
    <w:tmpl w:val="418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9657D"/>
    <w:multiLevelType w:val="multilevel"/>
    <w:tmpl w:val="568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5212A"/>
    <w:multiLevelType w:val="multilevel"/>
    <w:tmpl w:val="F5A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504FB"/>
    <w:multiLevelType w:val="multilevel"/>
    <w:tmpl w:val="7EB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90D06"/>
    <w:multiLevelType w:val="multilevel"/>
    <w:tmpl w:val="8B6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25194"/>
    <w:multiLevelType w:val="multilevel"/>
    <w:tmpl w:val="A85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F3A15"/>
    <w:multiLevelType w:val="multilevel"/>
    <w:tmpl w:val="FFF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1433"/>
    <w:multiLevelType w:val="multilevel"/>
    <w:tmpl w:val="176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97D62"/>
    <w:multiLevelType w:val="multilevel"/>
    <w:tmpl w:val="B49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610D3"/>
    <w:multiLevelType w:val="multilevel"/>
    <w:tmpl w:val="49F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72D14"/>
    <w:multiLevelType w:val="multilevel"/>
    <w:tmpl w:val="188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1"/>
  </w:num>
  <w:num w:numId="5">
    <w:abstractNumId w:val="3"/>
  </w:num>
  <w:num w:numId="6">
    <w:abstractNumId w:val="13"/>
  </w:num>
  <w:num w:numId="7">
    <w:abstractNumId w:val="11"/>
  </w:num>
  <w:num w:numId="8">
    <w:abstractNumId w:val="7"/>
  </w:num>
  <w:num w:numId="9">
    <w:abstractNumId w:val="6"/>
  </w:num>
  <w:num w:numId="10">
    <w:abstractNumId w:val="10"/>
  </w:num>
  <w:num w:numId="11">
    <w:abstractNumId w:val="0"/>
  </w:num>
  <w:num w:numId="12">
    <w:abstractNumId w:val="8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1DF"/>
    <w:rsid w:val="000E160D"/>
    <w:rsid w:val="002707B9"/>
    <w:rsid w:val="0074406A"/>
    <w:rsid w:val="007D3F84"/>
    <w:rsid w:val="00814D0B"/>
    <w:rsid w:val="009F67B9"/>
    <w:rsid w:val="00A90FA3"/>
    <w:rsid w:val="00AD09E3"/>
    <w:rsid w:val="00B731DF"/>
    <w:rsid w:val="00BA22AF"/>
    <w:rsid w:val="00BD6AA0"/>
    <w:rsid w:val="00DF4CC6"/>
    <w:rsid w:val="00E31EEC"/>
    <w:rsid w:val="00F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9B3BF"/>
  <w15:chartTrackingRefBased/>
  <w15:docId w15:val="{7495EF80-C5F4-4222-B6CD-B0DDFCBE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31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3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3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31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31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3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31DF"/>
    <w:rPr>
      <w:b/>
      <w:bCs/>
    </w:rPr>
  </w:style>
  <w:style w:type="character" w:styleId="Emphasis">
    <w:name w:val="Emphasis"/>
    <w:basedOn w:val="DefaultParagraphFont"/>
    <w:uiPriority w:val="20"/>
    <w:qFormat/>
    <w:rsid w:val="00B731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2026-05-13T22:13:00Z</dcterms:created>
  <dcterms:modified xsi:type="dcterms:W3CDTF">2026-05-13T22:26:00Z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fa9e062b-65a9-4ab3-918d-33424b622289</vt:lpwstr>
  </property>
</Properties>
</file>