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5753" w14:textId="77777777" w:rsidR="000B5F7C" w:rsidRDefault="000B5F7C" w:rsidP="000B5F7C"/>
    <w:p w14:paraId="32CAE42B" w14:textId="77777777" w:rsidR="000B5F7C" w:rsidRDefault="000B5F7C" w:rsidP="000B5F7C"/>
    <w:p w14:paraId="22D37DF3" w14:textId="421DC2F1" w:rsidR="000B5F7C" w:rsidRDefault="000B5F7C" w:rsidP="000B5F7C">
      <w:r>
        <w:t xml:space="preserve">Бухгалтерский учет (Слайд 1):  </w:t>
      </w:r>
    </w:p>
    <w:p w14:paraId="19F9DE2F" w14:textId="7F42DE6C" w:rsidR="000B5F7C" w:rsidRDefault="000B5F7C" w:rsidP="000B5F7C">
      <w:r>
        <w:t xml:space="preserve">«Первый шаг — выбор налогового режима. </w:t>
      </w:r>
      <w:r w:rsidR="009E34DB">
        <w:t>Я</w:t>
      </w:r>
      <w:r>
        <w:t xml:space="preserve"> остановились на НПД для </w:t>
      </w:r>
      <w:proofErr w:type="spellStart"/>
      <w:r>
        <w:t>самозанятых</w:t>
      </w:r>
      <w:proofErr w:type="spellEnd"/>
      <w:r>
        <w:t xml:space="preserve">. Почему? </w:t>
      </w:r>
      <w:proofErr w:type="spellStart"/>
      <w:r>
        <w:t>Вопервых</w:t>
      </w:r>
      <w:proofErr w:type="spellEnd"/>
      <w:r>
        <w:t xml:space="preserve">, ставка всего 4% при работе с физлицами. </w:t>
      </w:r>
      <w:proofErr w:type="spellStart"/>
      <w:r>
        <w:t>Вовторых</w:t>
      </w:r>
      <w:proofErr w:type="spellEnd"/>
      <w:r>
        <w:t xml:space="preserve">, нет обязанности платить страховые взносы, что экономит до 40 тыс. рублей в год. И главное — все автоматизировано через приложение «Мой налог». Это идеальный вариант для стартапа, где важно минимизировать административную нагрузку».  </w:t>
      </w:r>
    </w:p>
    <w:p w14:paraId="21CD74E3" w14:textId="218A2C71" w:rsidR="000B5F7C" w:rsidRDefault="000B5F7C" w:rsidP="000B5F7C">
      <w:r>
        <w:t xml:space="preserve">Сравнение систем налогообложения (Слайд 2):  </w:t>
      </w:r>
    </w:p>
    <w:p w14:paraId="118F8741" w14:textId="32A340B9" w:rsidR="000B5F7C" w:rsidRDefault="000B5F7C" w:rsidP="000B5F7C">
      <w:r>
        <w:t>«</w:t>
      </w:r>
      <w:r w:rsidR="00CE675F">
        <w:t>я</w:t>
      </w:r>
      <w:r>
        <w:t xml:space="preserve"> сравнили НПД с УСН и ОСН. УСН подходит для ИП, но требует больше отчетности, а ОСН вообще невыгоден </w:t>
      </w:r>
      <w:proofErr w:type="spellStart"/>
      <w:r>
        <w:t>изза</w:t>
      </w:r>
      <w:proofErr w:type="spellEnd"/>
      <w:r>
        <w:t xml:space="preserve"> высоких ставок. НПД же позволяет гидам легально работать, не задумываясь о сложных расчетах. Лимит в 2,4 млн рублей в год более чем достаточен для наших объемов».  </w:t>
      </w:r>
    </w:p>
    <w:p w14:paraId="4A449125" w14:textId="5B957409" w:rsidR="000B5F7C" w:rsidRDefault="000B5F7C" w:rsidP="000B5F7C">
      <w:r>
        <w:t xml:space="preserve">Стартовые расходы (Слайд 4):  </w:t>
      </w:r>
    </w:p>
    <w:p w14:paraId="4D17452A" w14:textId="460A021A" w:rsidR="000B5F7C" w:rsidRDefault="000B5F7C" w:rsidP="000B5F7C">
      <w:r>
        <w:t xml:space="preserve">«Проект требует минимальных вложений. На старте </w:t>
      </w:r>
      <w:r w:rsidR="00CE675F">
        <w:t xml:space="preserve">мне </w:t>
      </w:r>
      <w:r>
        <w:t xml:space="preserve"> нужно 200 тыс. рублей — это маркетинг и юридические консультации. Никаких затрат на разработку или оборудование: </w:t>
      </w:r>
      <w:r w:rsidR="00CE675F">
        <w:t>я</w:t>
      </w:r>
      <w:r>
        <w:t xml:space="preserve"> используем готовые решения для запуска платформы».  </w:t>
      </w:r>
    </w:p>
    <w:p w14:paraId="10C52B03" w14:textId="098F5330" w:rsidR="000B5F7C" w:rsidRDefault="000B5F7C" w:rsidP="000B5F7C">
      <w:r>
        <w:t xml:space="preserve">Ежемесячные расходы (Слайд 5):  </w:t>
      </w:r>
    </w:p>
    <w:p w14:paraId="7CBFE55D" w14:textId="17382B23" w:rsidR="000B5F7C" w:rsidRDefault="000B5F7C" w:rsidP="000B5F7C">
      <w:r>
        <w:t xml:space="preserve">«Первые </w:t>
      </w:r>
      <w:r w:rsidR="002C47D6">
        <w:t>6</w:t>
      </w:r>
      <w:r>
        <w:t xml:space="preserve"> месяца основные траты — маркетинг (50 тыс. рублей). С третьего месяца добавится аренда серверов (60–70 тыс.). Это связано с ростом числа пользователей. К шестому месяцу расходы достигнут пика, но мы уверены, что доходы их покроют».  </w:t>
      </w:r>
    </w:p>
    <w:p w14:paraId="68CF21E2" w14:textId="3B6D6C71" w:rsidR="000B5F7C" w:rsidRDefault="000B5F7C" w:rsidP="000B5F7C">
      <w:r>
        <w:t xml:space="preserve">Финансирование (Слайд 6):  </w:t>
      </w:r>
    </w:p>
    <w:p w14:paraId="30AA70E1" w14:textId="1D6C160B" w:rsidR="000B5F7C" w:rsidRDefault="000B5F7C" w:rsidP="000B5F7C">
      <w:r>
        <w:t xml:space="preserve">«Личные средства — 200 тыс. рублей — покрывают стартовые расходы. На операционные расходы будем направлять доходы от комиссии. </w:t>
      </w:r>
    </w:p>
    <w:p w14:paraId="15B9457A" w14:textId="10F8ED9B" w:rsidR="000B5F7C" w:rsidRDefault="000B5F7C" w:rsidP="000B5F7C">
      <w:r>
        <w:t xml:space="preserve">Доходы и рентабельность (Слайд 7–8):  </w:t>
      </w:r>
    </w:p>
    <w:p w14:paraId="1B240396" w14:textId="400B594A" w:rsidR="000B5F7C" w:rsidRDefault="000B5F7C" w:rsidP="000B5F7C">
      <w:r>
        <w:t xml:space="preserve">«Комиссия платформы — 15% от стоимости экскурсий. При обороте 9 млн рублей за полгода доход составит 1,35 млн. После расходов (540–580 тыс.) чистая прибыль — 770–810 тыс. рублей. Рентабельность — 45%, а срок окупаемости — 5 месяцев. Это показывает, что модель устойчива даже без грантов».  </w:t>
      </w:r>
    </w:p>
    <w:p w14:paraId="4FAA5C0C" w14:textId="6B080C6B" w:rsidR="000B5F7C" w:rsidRDefault="000B5F7C" w:rsidP="000B5F7C">
      <w:r>
        <w:t xml:space="preserve">Риски и выводы (Слайд 10):  </w:t>
      </w:r>
    </w:p>
    <w:p w14:paraId="559A07EF" w14:textId="77777777" w:rsidR="000B5F7C" w:rsidRDefault="000B5F7C" w:rsidP="000B5F7C">
      <w:r>
        <w:t xml:space="preserve">«Главный риск — сезонность спроса на экскурсии. Но гибкость </w:t>
      </w:r>
      <w:proofErr w:type="spellStart"/>
      <w:r>
        <w:t>самозанятых</w:t>
      </w:r>
      <w:proofErr w:type="spellEnd"/>
      <w:r>
        <w:t xml:space="preserve"> и низкие операционные расходы позволяют адаптироваться. Мы уверены, что </w:t>
      </w:r>
      <w:proofErr w:type="spellStart"/>
      <w:r>
        <w:t>LocalGuides</w:t>
      </w:r>
      <w:proofErr w:type="spellEnd"/>
      <w:r>
        <w:t xml:space="preserve"> станет точкой роста для локальных гидов и выгодным вложением для инвесторов».  </w:t>
      </w:r>
    </w:p>
    <w:p w14:paraId="112F31EC" w14:textId="77777777" w:rsidR="000B5F7C" w:rsidRDefault="000B5F7C" w:rsidP="000B5F7C"/>
    <w:p w14:paraId="16E7B491" w14:textId="105244CE" w:rsidR="000B5F7C" w:rsidRPr="006B6F63" w:rsidRDefault="000B5F7C">
      <w:r>
        <w:t xml:space="preserve"> </w:t>
      </w:r>
    </w:p>
    <w:sectPr w:rsidR="000B5F7C" w:rsidRPr="006B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7C"/>
    <w:rsid w:val="000B5F7C"/>
    <w:rsid w:val="002C47D6"/>
    <w:rsid w:val="006B6F63"/>
    <w:rsid w:val="009E34DB"/>
    <w:rsid w:val="00CE5E79"/>
    <w:rsid w:val="00C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CE77C"/>
  <w15:chartTrackingRefBased/>
  <w15:docId w15:val="{93FA949C-7911-D247-BB3A-3B83EF13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5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5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5F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5F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5F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5F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5F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5F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5F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5F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5F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5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5F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5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kendal</dc:creator>
  <cp:keywords/>
  <dc:description/>
  <cp:lastModifiedBy>richard kendal</cp:lastModifiedBy>
  <cp:revision>2</cp:revision>
  <dcterms:created xsi:type="dcterms:W3CDTF">2025-03-06T20:07:00Z</dcterms:created>
  <dcterms:modified xsi:type="dcterms:W3CDTF">2025-03-06T20:07:00Z</dcterms:modified>
</cp:coreProperties>
</file>