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D04CC" w14:textId="77777777" w:rsidR="0082174B" w:rsidRDefault="00000000">
      <w:pPr>
        <w:spacing w:after="0" w:line="259" w:lineRule="auto"/>
        <w:ind w:left="18"/>
      </w:pPr>
      <w:r>
        <w:rPr>
          <w:b/>
          <w:sz w:val="36"/>
        </w:rPr>
        <w:t xml:space="preserve">Predicting Global Supply Chain Outcomes for Essential </w:t>
      </w:r>
    </w:p>
    <w:p w14:paraId="006DD90F" w14:textId="77777777" w:rsidR="0082174B" w:rsidRDefault="00000000">
      <w:pPr>
        <w:spacing w:after="0" w:line="259" w:lineRule="auto"/>
        <w:ind w:left="18"/>
      </w:pPr>
      <w:r>
        <w:rPr>
          <w:b/>
          <w:sz w:val="36"/>
        </w:rPr>
        <w:t xml:space="preserve">HIV Medicines using Machine Learning Techniques </w:t>
      </w:r>
    </w:p>
    <w:p w14:paraId="782E9FCD" w14:textId="0C938660" w:rsidR="0082174B" w:rsidRDefault="00000000" w:rsidP="00E67203">
      <w:pPr>
        <w:spacing w:after="356" w:line="259" w:lineRule="auto"/>
        <w:ind w:left="-6" w:right="-34" w:firstLine="0"/>
      </w:pPr>
      <w:r>
        <w:rPr>
          <w:rFonts w:ascii="Calibri" w:eastAsia="Calibri" w:hAnsi="Calibri" w:cs="Calibri"/>
          <w:noProof/>
          <w:sz w:val="22"/>
        </w:rPr>
        <mc:AlternateContent>
          <mc:Choice Requires="wpg">
            <w:drawing>
              <wp:inline distT="0" distB="0" distL="0" distR="0" wp14:anchorId="7845B440" wp14:editId="2520F1B7">
                <wp:extent cx="5981065" cy="12192"/>
                <wp:effectExtent l="0" t="0" r="0" b="0"/>
                <wp:docPr id="23135" name="Group 23135"/>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8998" name="Shape 2899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3135" style="width:470.95pt;height:0.960022pt;mso-position-horizontal-relative:char;mso-position-vertical-relative:line" coordsize="59810,121">
                <v:shape id="Shape 28999" style="position:absolute;width:59810;height:121;left:0;top:0;" coordsize="5981065,12192" path="m0,0l5981065,0l5981065,12192l0,12192l0,0">
                  <v:stroke weight="0pt" endcap="flat" joinstyle="miter" miterlimit="10" on="false" color="#000000" opacity="0"/>
                  <v:fill on="true" color="#4f81bd"/>
                </v:shape>
              </v:group>
            </w:pict>
          </mc:Fallback>
        </mc:AlternateContent>
      </w:r>
    </w:p>
    <w:p w14:paraId="2FB574B5" w14:textId="77777777" w:rsidR="0082174B" w:rsidRDefault="00000000">
      <w:pPr>
        <w:spacing w:after="4" w:line="248" w:lineRule="auto"/>
        <w:ind w:left="18" w:right="3"/>
      </w:pPr>
      <w:r>
        <w:rPr>
          <w:b/>
          <w:color w:val="24292E"/>
        </w:rPr>
        <w:t xml:space="preserve">Synopsis: </w:t>
      </w:r>
      <w:r>
        <w:rPr>
          <w:color w:val="24292E"/>
        </w:rPr>
        <w:t xml:space="preserve">A combined “classification-then-regression” machine learning model can avoid the public health and economic costs associated with delayed deliveries of HIV medicines. An ensemble classification algorithm, Extra Trees, is able to detect </w:t>
      </w:r>
      <w:r>
        <w:rPr>
          <w:b/>
          <w:color w:val="24292E"/>
        </w:rPr>
        <w:t>1 in 2</w:t>
      </w:r>
      <w:r>
        <w:rPr>
          <w:color w:val="24292E"/>
        </w:rPr>
        <w:t xml:space="preserve"> delayed item deliveries. This is a significant improvement from a null hypothesis model which would detect only </w:t>
      </w:r>
      <w:r>
        <w:rPr>
          <w:b/>
          <w:color w:val="24292E"/>
        </w:rPr>
        <w:t>1 in 9</w:t>
      </w:r>
      <w:r>
        <w:rPr>
          <w:color w:val="24292E"/>
        </w:rPr>
        <w:t xml:space="preserve"> delayed items and a considerable improvement from benchmarked Random Forest classification algorithm which catches </w:t>
      </w:r>
      <w:r>
        <w:rPr>
          <w:b/>
          <w:color w:val="24292E"/>
        </w:rPr>
        <w:t>1 in 3</w:t>
      </w:r>
      <w:r>
        <w:rPr>
          <w:color w:val="24292E"/>
        </w:rPr>
        <w:t xml:space="preserve"> delayed items. Once delayed items are identified, an Extra Trees regression algorithm can predict the length of delay to within </w:t>
      </w:r>
      <w:r>
        <w:rPr>
          <w:b/>
          <w:color w:val="24292E"/>
        </w:rPr>
        <w:t>12 days</w:t>
      </w:r>
      <w:r>
        <w:rPr>
          <w:color w:val="24292E"/>
        </w:rPr>
        <w:t xml:space="preserve"> (RMSE) with an R-Squared of </w:t>
      </w:r>
      <w:r>
        <w:rPr>
          <w:b/>
          <w:color w:val="24292E"/>
        </w:rPr>
        <w:t>0.86</w:t>
      </w:r>
      <w:r>
        <w:rPr>
          <w:color w:val="24292E"/>
        </w:rPr>
        <w:t xml:space="preserve">, which is similar to the benchmarked Random Forest regression performance. So, while there was no significant improvement in the regression part, the combined classification-then-regression model for Extra Trees does significantly better than the benchmark. </w:t>
      </w:r>
      <w:r>
        <w:rPr>
          <w:b/>
          <w:color w:val="24292E"/>
        </w:rPr>
        <w:t xml:space="preserve"> </w:t>
      </w:r>
    </w:p>
    <w:p w14:paraId="5F4B19B2" w14:textId="77777777" w:rsidR="0082174B" w:rsidRDefault="00000000">
      <w:pPr>
        <w:spacing w:after="6" w:line="259" w:lineRule="auto"/>
        <w:ind w:left="23" w:firstLine="0"/>
      </w:pPr>
      <w:r>
        <w:rPr>
          <w:color w:val="24292E"/>
          <w:sz w:val="28"/>
        </w:rPr>
        <w:t xml:space="preserve"> </w:t>
      </w:r>
    </w:p>
    <w:p w14:paraId="5F25A89D" w14:textId="77777777" w:rsidR="0082174B" w:rsidRDefault="00000000">
      <w:pPr>
        <w:pStyle w:val="Heading1"/>
        <w:ind w:left="18"/>
      </w:pPr>
      <w:r>
        <w:t>Definition</w:t>
      </w:r>
      <w:r>
        <w:rPr>
          <w:b w:val="0"/>
        </w:rPr>
        <w:t xml:space="preserve"> </w:t>
      </w:r>
    </w:p>
    <w:p w14:paraId="42C27EE7" w14:textId="77777777" w:rsidR="0082174B" w:rsidRDefault="00000000">
      <w:pPr>
        <w:spacing w:after="335" w:line="259" w:lineRule="auto"/>
        <w:ind w:left="-6" w:right="-34" w:firstLine="0"/>
      </w:pPr>
      <w:r>
        <w:rPr>
          <w:rFonts w:ascii="Calibri" w:eastAsia="Calibri" w:hAnsi="Calibri" w:cs="Calibri"/>
          <w:noProof/>
          <w:sz w:val="22"/>
        </w:rPr>
        <mc:AlternateContent>
          <mc:Choice Requires="wpg">
            <w:drawing>
              <wp:inline distT="0" distB="0" distL="0" distR="0" wp14:anchorId="7BE5B3B2" wp14:editId="362BB90A">
                <wp:extent cx="5981065" cy="9144"/>
                <wp:effectExtent l="0" t="0" r="0" b="0"/>
                <wp:docPr id="23136" name="Group 2313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9000" name="Shape 290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3136" style="width:470.95pt;height:0.720001pt;mso-position-horizontal-relative:char;mso-position-vertical-relative:line" coordsize="59810,91">
                <v:shape id="Shape 29001" style="position:absolute;width:59810;height:91;left:0;top:0;" coordsize="5981065,9144" path="m0,0l5981065,0l5981065,9144l0,9144l0,0">
                  <v:stroke weight="0pt" endcap="flat" joinstyle="miter" miterlimit="10" on="false" color="#000000" opacity="0"/>
                  <v:fill on="true" color="#eaecef"/>
                </v:shape>
              </v:group>
            </w:pict>
          </mc:Fallback>
        </mc:AlternateContent>
      </w:r>
    </w:p>
    <w:p w14:paraId="3A8B4507" w14:textId="77777777" w:rsidR="0082174B" w:rsidRDefault="00000000">
      <w:pPr>
        <w:pStyle w:val="Heading2"/>
        <w:ind w:left="738"/>
      </w:pPr>
      <w:r>
        <w:t xml:space="preserve">Project Overview </w:t>
      </w:r>
    </w:p>
    <w:p w14:paraId="0BE3E09B" w14:textId="32C1CF69" w:rsidR="0082174B" w:rsidRDefault="00000000">
      <w:pPr>
        <w:spacing w:after="351" w:line="248" w:lineRule="auto"/>
        <w:ind w:left="18" w:right="3"/>
      </w:pPr>
      <w:r>
        <w:rPr>
          <w:color w:val="24292E"/>
        </w:rPr>
        <w:t xml:space="preserve">More than </w:t>
      </w:r>
      <w:r>
        <w:rPr>
          <w:b/>
          <w:color w:val="24292E"/>
        </w:rPr>
        <w:t>36.7 million</w:t>
      </w:r>
      <w:r>
        <w:rPr>
          <w:b/>
          <w:color w:val="24292E"/>
          <w:vertAlign w:val="superscript"/>
        </w:rPr>
        <w:footnoteReference w:id="1"/>
      </w:r>
      <w:r>
        <w:rPr>
          <w:color w:val="24292E"/>
        </w:rPr>
        <w:t xml:space="preserve"> people in the world were living with HIV in 2016 and every year, about </w:t>
      </w:r>
      <w:r>
        <w:rPr>
          <w:b/>
          <w:color w:val="24292E"/>
        </w:rPr>
        <w:t>1 million</w:t>
      </w:r>
      <w:r>
        <w:rPr>
          <w:color w:val="24292E"/>
        </w:rPr>
        <w:t xml:space="preserve"> people worldwide die from AIDS-related causes. While this death rate has decreased significantly (by 38%) since 2001 and continues to decline, about </w:t>
      </w:r>
      <w:r>
        <w:rPr>
          <w:b/>
          <w:color w:val="24292E"/>
        </w:rPr>
        <w:t>1.8 million</w:t>
      </w:r>
      <w:r>
        <w:rPr>
          <w:color w:val="24292E"/>
        </w:rPr>
        <w:t xml:space="preserve"> people also became newly infected in 20</w:t>
      </w:r>
      <w:r w:rsidR="00E67203">
        <w:rPr>
          <w:color w:val="24292E"/>
        </w:rPr>
        <w:t>22</w:t>
      </w:r>
      <w:r>
        <w:rPr>
          <w:color w:val="24292E"/>
        </w:rPr>
        <w:t xml:space="preserve"> alone. The epidemic disproportionately affects </w:t>
      </w:r>
      <w:proofErr w:type="gramStart"/>
      <w:r>
        <w:rPr>
          <w:color w:val="24292E"/>
        </w:rPr>
        <w:t>low income</w:t>
      </w:r>
      <w:proofErr w:type="gramEnd"/>
      <w:r>
        <w:rPr>
          <w:color w:val="24292E"/>
        </w:rPr>
        <w:t xml:space="preserve"> countries in Eastern and Southern Africa where women, adolescents and key populations like female sex workers and LGBTQ individuals are the most affected groups. There is currently no cure or vaccine for HIV and while several prevention methods exist, their efficacy is reduced by several factors, including economic and psycho-social factors. Fortunately, it has been shown that treatment can not only prolong life but also prevent the spread of HIV as it lowers the viral load of people living with HIV to a non-infectious level. However, of the </w:t>
      </w:r>
      <w:r>
        <w:rPr>
          <w:b/>
          <w:color w:val="24292E"/>
        </w:rPr>
        <w:t>36.7 million</w:t>
      </w:r>
      <w:r>
        <w:rPr>
          <w:color w:val="24292E"/>
        </w:rPr>
        <w:t xml:space="preserve"> people living with HIV in 20</w:t>
      </w:r>
      <w:r w:rsidR="00E67203">
        <w:rPr>
          <w:color w:val="24292E"/>
        </w:rPr>
        <w:t>23</w:t>
      </w:r>
      <w:r>
        <w:rPr>
          <w:color w:val="24292E"/>
        </w:rPr>
        <w:t xml:space="preserve">, only </w:t>
      </w:r>
      <w:r>
        <w:rPr>
          <w:b/>
          <w:color w:val="24292E"/>
        </w:rPr>
        <w:t>19.5 million</w:t>
      </w:r>
      <w:r>
        <w:rPr>
          <w:color w:val="24292E"/>
        </w:rPr>
        <w:t xml:space="preserve"> were receiving this life-saving treatment. </w:t>
      </w:r>
    </w:p>
    <w:p w14:paraId="402C6397" w14:textId="3D7EA670" w:rsidR="0082174B" w:rsidRDefault="00000000">
      <w:pPr>
        <w:spacing w:after="158" w:line="248" w:lineRule="auto"/>
        <w:ind w:left="18" w:right="3"/>
      </w:pPr>
      <w:r>
        <w:rPr>
          <w:color w:val="24292E"/>
        </w:rPr>
        <w:t xml:space="preserve">The President’s Emergency Plan for AIDS Relief (PEPFAR), a US government program is a key player in the procurement of drugs, testing and laboratory kits for HIV. One of its agencies spends more than </w:t>
      </w:r>
      <w:r>
        <w:rPr>
          <w:b/>
          <w:color w:val="24292E"/>
        </w:rPr>
        <w:t>$9.5 Billion</w:t>
      </w:r>
      <w:r>
        <w:rPr>
          <w:color w:val="24292E"/>
        </w:rPr>
        <w:t xml:space="preserve"> per year on procurement of essential medicines to fight HIV/AIDS around the world. It is critical that these procurements arrive on time and in full to meet the needs of People Living with HIV (PLHIV) around the world, however </w:t>
      </w:r>
      <w:r>
        <w:rPr>
          <w:color w:val="24292E"/>
        </w:rPr>
        <w:lastRenderedPageBreak/>
        <w:t>this is not always the case. In fact, recent changes have resulted in drastic declines in supply chain performance as shown in the chart above. Thus, knowing whether or not HIV drugs are delivered on time and how long potential delays will be is very important. This study will use publicly available data from PEPFAR over the years 2006-20</w:t>
      </w:r>
      <w:r w:rsidR="00E67203">
        <w:rPr>
          <w:color w:val="24292E"/>
        </w:rPr>
        <w:t>22</w:t>
      </w:r>
      <w:r>
        <w:rPr>
          <w:color w:val="24292E"/>
        </w:rPr>
        <w:t xml:space="preserve"> to determine the factors influencing timeliness of pharmaceutical deliveries as well as use these factors to develop a model that can predict if and by how long a particular HIV commodity will be delayed in delivery. While more and more supply chain analysis has begun to incorporate machine learning, it is especially aimed at demand forecasting as opposed to predicting the lead-time directly. However, the approaches taken in some academic studies</w:t>
      </w:r>
      <w:r>
        <w:rPr>
          <w:color w:val="24292E"/>
          <w:vertAlign w:val="superscript"/>
        </w:rPr>
        <w:footnoteReference w:id="2"/>
      </w:r>
      <w:r>
        <w:rPr>
          <w:color w:val="24292E"/>
        </w:rPr>
        <w:t xml:space="preserve"> e.g. SVMs and RNNs have shown great promise. Similar problems like predicting flight delays</w:t>
      </w:r>
      <w:r>
        <w:rPr>
          <w:color w:val="24292E"/>
          <w:vertAlign w:val="superscript"/>
        </w:rPr>
        <w:footnoteReference w:id="3"/>
      </w:r>
      <w:r>
        <w:rPr>
          <w:color w:val="24292E"/>
        </w:rPr>
        <w:t xml:space="preserve"> and improving flight efficiency have also been solved using machine-learning. </w:t>
      </w:r>
    </w:p>
    <w:p w14:paraId="01F56410" w14:textId="77777777" w:rsidR="0082174B" w:rsidRDefault="00000000">
      <w:pPr>
        <w:spacing w:after="367" w:line="265" w:lineRule="auto"/>
        <w:ind w:left="18"/>
      </w:pPr>
      <w:r>
        <w:rPr>
          <w:b/>
          <w:color w:val="4F81BD"/>
          <w:sz w:val="18"/>
        </w:rPr>
        <w:t xml:space="preserve">Figure 1: Quarterly Supply Chain Metrics for USAID's global supply chain for medicines, managed by Chemonics </w:t>
      </w:r>
    </w:p>
    <w:p w14:paraId="3E0C62E0" w14:textId="3EC3FC4A" w:rsidR="0082174B" w:rsidRDefault="00000000">
      <w:pPr>
        <w:spacing w:after="177" w:line="259" w:lineRule="auto"/>
        <w:ind w:left="0" w:right="2173" w:firstLine="0"/>
        <w:jc w:val="center"/>
      </w:pPr>
      <w:r>
        <w:rPr>
          <w:color w:val="24292E"/>
          <w:sz w:val="28"/>
        </w:rPr>
        <w:t xml:space="preserve"> </w:t>
      </w:r>
    </w:p>
    <w:p w14:paraId="7C39F388" w14:textId="77777777" w:rsidR="0082174B" w:rsidRDefault="00000000">
      <w:pPr>
        <w:pStyle w:val="Heading2"/>
        <w:ind w:left="738"/>
      </w:pPr>
      <w:r>
        <w:t xml:space="preserve">Problem Statement </w:t>
      </w:r>
    </w:p>
    <w:p w14:paraId="5640962D" w14:textId="77777777" w:rsidR="0082174B" w:rsidRDefault="00000000">
      <w:pPr>
        <w:spacing w:after="4" w:line="248" w:lineRule="auto"/>
        <w:ind w:left="18" w:right="3"/>
      </w:pPr>
      <w:r>
        <w:rPr>
          <w:color w:val="24292E"/>
        </w:rPr>
        <w:t xml:space="preserve">Timeliness of HIV procurement is critical to the efficiency and impact of the program in saving lives, controlling and eventually eliminating HIV. Delays in supply of commodities result in extra costs in terms of storage, coordination and most importantly, lost lives in the case of HIV medicines. This study will use publicly available supply chain data to determine the most important factors in predicting whether HIV drugs are delivered on time or not. It </w:t>
      </w:r>
    </w:p>
    <w:p w14:paraId="06CE1A3D" w14:textId="77777777" w:rsidR="0082174B" w:rsidRDefault="00000000">
      <w:pPr>
        <w:spacing w:after="4" w:line="248" w:lineRule="auto"/>
        <w:ind w:left="18" w:right="3"/>
      </w:pPr>
      <w:r>
        <w:rPr>
          <w:color w:val="24292E"/>
        </w:rPr>
        <w:t xml:space="preserve">will then use these factors to predict how long delays are likely to be, thus allowing </w:t>
      </w:r>
    </w:p>
    <w:p w14:paraId="2BD13A21" w14:textId="77777777" w:rsidR="0082174B" w:rsidRDefault="00000000">
      <w:pPr>
        <w:spacing w:after="295" w:line="239" w:lineRule="auto"/>
        <w:ind w:left="23" w:firstLine="0"/>
        <w:jc w:val="both"/>
      </w:pPr>
      <w:r>
        <w:rPr>
          <w:color w:val="24292E"/>
        </w:rPr>
        <w:t xml:space="preserve">HIV/Supply Chain program managers to know </w:t>
      </w:r>
      <w:r>
        <w:rPr>
          <w:b/>
          <w:color w:val="24292E"/>
          <w:u w:val="single" w:color="24292E"/>
        </w:rPr>
        <w:t>when and which products are likely to be</w:t>
      </w:r>
      <w:r>
        <w:rPr>
          <w:b/>
          <w:color w:val="24292E"/>
        </w:rPr>
        <w:t xml:space="preserve"> </w:t>
      </w:r>
      <w:r>
        <w:rPr>
          <w:b/>
          <w:color w:val="24292E"/>
          <w:u w:val="single" w:color="24292E"/>
        </w:rPr>
        <w:t>delayed</w:t>
      </w:r>
      <w:r>
        <w:rPr>
          <w:color w:val="24292E"/>
        </w:rPr>
        <w:t xml:space="preserve">, as well as </w:t>
      </w:r>
      <w:r>
        <w:rPr>
          <w:b/>
          <w:color w:val="24292E"/>
          <w:u w:val="single" w:color="24292E"/>
        </w:rPr>
        <w:t>the extent of the delay</w:t>
      </w:r>
      <w:r>
        <w:rPr>
          <w:color w:val="24292E"/>
        </w:rPr>
        <w:t xml:space="preserve"> so that they can take mitigating action to save lives and avoid additional supply chain costs. </w:t>
      </w:r>
    </w:p>
    <w:p w14:paraId="14AFBEA9" w14:textId="77777777" w:rsidR="0082174B" w:rsidRDefault="00000000">
      <w:pPr>
        <w:pStyle w:val="Heading2"/>
        <w:ind w:left="738"/>
      </w:pPr>
      <w:r>
        <w:t xml:space="preserve">Solution Statement </w:t>
      </w:r>
    </w:p>
    <w:p w14:paraId="3532157D" w14:textId="77777777" w:rsidR="0082174B" w:rsidRDefault="00000000">
      <w:pPr>
        <w:spacing w:after="351" w:line="248" w:lineRule="auto"/>
        <w:ind w:left="18" w:right="3"/>
      </w:pPr>
      <w:r>
        <w:rPr>
          <w:color w:val="24292E"/>
        </w:rPr>
        <w:t xml:space="preserve">This study used a combined model which uses </w:t>
      </w:r>
      <w:r>
        <w:rPr>
          <w:b/>
          <w:color w:val="24292E"/>
        </w:rPr>
        <w:t>classification machine learning algorithms</w:t>
      </w:r>
      <w:r>
        <w:rPr>
          <w:color w:val="24292E"/>
        </w:rPr>
        <w:t xml:space="preserve"> to predict whether a particular product is delayed or not and then use </w:t>
      </w:r>
      <w:r>
        <w:rPr>
          <w:b/>
          <w:color w:val="24292E"/>
        </w:rPr>
        <w:t>regression analysis</w:t>
      </w:r>
      <w:r>
        <w:rPr>
          <w:color w:val="24292E"/>
        </w:rPr>
        <w:t xml:space="preserve"> to predict the length of the delay using the subset of the data which the classification predicted will be delayed. This will maximize the utility of the complete model since it follows the natural decision-making process – a supply chain program manager would normally care about the products that will be delivered late and within those, focus on </w:t>
      </w:r>
      <w:r>
        <w:rPr>
          <w:color w:val="24292E"/>
        </w:rPr>
        <w:lastRenderedPageBreak/>
        <w:t xml:space="preserve">the ones that will likely have the longest delays first, thus allowing them to prioritize supply chain/logistics management and solve the biggest problems first.  </w:t>
      </w:r>
    </w:p>
    <w:p w14:paraId="5D6F29CF" w14:textId="77777777" w:rsidR="0082174B" w:rsidRDefault="00000000">
      <w:pPr>
        <w:spacing w:after="286" w:line="248" w:lineRule="auto"/>
        <w:ind w:left="18" w:right="3"/>
      </w:pPr>
      <w:r>
        <w:rPr>
          <w:color w:val="24292E"/>
        </w:rPr>
        <w:t xml:space="preserve">To select the best model, both the classification and regression versions of the following models will be explored evaluated against predetermined benchmarks of Random Forest model with default parameters in </w:t>
      </w:r>
      <w:proofErr w:type="spellStart"/>
      <w:r>
        <w:rPr>
          <w:color w:val="24292E"/>
        </w:rPr>
        <w:t>SciKit</w:t>
      </w:r>
      <w:proofErr w:type="spellEnd"/>
      <w:r>
        <w:rPr>
          <w:color w:val="24292E"/>
        </w:rPr>
        <w:t>-</w:t>
      </w:r>
      <w:proofErr w:type="gramStart"/>
      <w:r>
        <w:rPr>
          <w:color w:val="24292E"/>
        </w:rPr>
        <w:t>Learn :</w:t>
      </w:r>
      <w:proofErr w:type="gramEnd"/>
      <w:r>
        <w:rPr>
          <w:color w:val="24292E"/>
        </w:rPr>
        <w:t xml:space="preserve"> </w:t>
      </w:r>
      <w:proofErr w:type="spellStart"/>
      <w:r>
        <w:rPr>
          <w:color w:val="24292E"/>
        </w:rPr>
        <w:t>i</w:t>
      </w:r>
      <w:proofErr w:type="spellEnd"/>
      <w:r>
        <w:rPr>
          <w:color w:val="24292E"/>
        </w:rPr>
        <w:t xml:space="preserve">) </w:t>
      </w:r>
      <w:proofErr w:type="spellStart"/>
      <w:r>
        <w:rPr>
          <w:color w:val="24292E"/>
        </w:rPr>
        <w:t>ExtraTrees</w:t>
      </w:r>
      <w:proofErr w:type="spellEnd"/>
      <w:r>
        <w:rPr>
          <w:color w:val="24292E"/>
        </w:rPr>
        <w:t xml:space="preserve"> ii) </w:t>
      </w:r>
      <w:proofErr w:type="spellStart"/>
      <w:proofErr w:type="gramStart"/>
      <w:r>
        <w:rPr>
          <w:color w:val="24292E"/>
        </w:rPr>
        <w:t>XGBoost</w:t>
      </w:r>
      <w:proofErr w:type="spellEnd"/>
      <w:r>
        <w:rPr>
          <w:color w:val="24292E"/>
        </w:rPr>
        <w:t xml:space="preserve">  iii</w:t>
      </w:r>
      <w:proofErr w:type="gramEnd"/>
      <w:r>
        <w:rPr>
          <w:color w:val="24292E"/>
        </w:rPr>
        <w:t xml:space="preserve">) </w:t>
      </w:r>
      <w:proofErr w:type="spellStart"/>
      <w:r>
        <w:rPr>
          <w:color w:val="24292E"/>
        </w:rPr>
        <w:t>SupportVector</w:t>
      </w:r>
      <w:proofErr w:type="spellEnd"/>
      <w:r>
        <w:rPr>
          <w:color w:val="24292E"/>
        </w:rPr>
        <w:t xml:space="preserve"> Machines (SVM) and iv) Multi-Layer </w:t>
      </w:r>
      <w:proofErr w:type="spellStart"/>
      <w:r>
        <w:rPr>
          <w:color w:val="24292E"/>
        </w:rPr>
        <w:t>Percepton</w:t>
      </w:r>
      <w:proofErr w:type="spellEnd"/>
      <w:r>
        <w:rPr>
          <w:color w:val="24292E"/>
        </w:rPr>
        <w:t xml:space="preserve"> (MLP). Random-Forests, </w:t>
      </w:r>
      <w:proofErr w:type="spellStart"/>
      <w:r>
        <w:rPr>
          <w:color w:val="24292E"/>
        </w:rPr>
        <w:t>ExtraTrees</w:t>
      </w:r>
      <w:proofErr w:type="spellEnd"/>
      <w:r>
        <w:rPr>
          <w:color w:val="24292E"/>
        </w:rPr>
        <w:t xml:space="preserve"> and </w:t>
      </w:r>
      <w:proofErr w:type="spellStart"/>
      <w:r>
        <w:rPr>
          <w:color w:val="24292E"/>
        </w:rPr>
        <w:t>XGBoost</w:t>
      </w:r>
      <w:proofErr w:type="spellEnd"/>
      <w:r>
        <w:rPr>
          <w:color w:val="24292E"/>
        </w:rPr>
        <w:t xml:space="preserve"> are proven </w:t>
      </w:r>
      <w:r>
        <w:rPr>
          <w:b/>
          <w:color w:val="24292E"/>
        </w:rPr>
        <w:t>high-performing ensemble</w:t>
      </w:r>
      <w:r>
        <w:rPr>
          <w:color w:val="24292E"/>
        </w:rPr>
        <w:t xml:space="preserve"> algorithms which can do </w:t>
      </w:r>
      <w:r>
        <w:rPr>
          <w:b/>
          <w:color w:val="24292E"/>
        </w:rPr>
        <w:t>automatic feature extraction</w:t>
      </w:r>
      <w:r>
        <w:rPr>
          <w:color w:val="24292E"/>
        </w:rPr>
        <w:t xml:space="preserve"> while SVMs perform very well with </w:t>
      </w:r>
      <w:r>
        <w:rPr>
          <w:b/>
          <w:color w:val="24292E"/>
        </w:rPr>
        <w:t>high-dimensional data</w:t>
      </w:r>
      <w:r>
        <w:rPr>
          <w:color w:val="24292E"/>
        </w:rPr>
        <w:t xml:space="preserve"> and can </w:t>
      </w:r>
      <w:r>
        <w:rPr>
          <w:b/>
          <w:color w:val="24292E"/>
        </w:rPr>
        <w:t>detect non-linear relationships</w:t>
      </w:r>
      <w:r>
        <w:rPr>
          <w:color w:val="24292E"/>
        </w:rPr>
        <w:t xml:space="preserve"> if the right kernel is used. Finally, MLPs are useful for high-dimensional time-series data. The above advantages of these algorithms are well-suited to the selected dataset which has several categorical columns that will increase dimensionality and potentially be non-linearly related to the target variable after data transformation. Finally, the data is well-suited for this overall approach since our target variables is well-defined on the data i.e. delay occurrences and duration can be determined by data on scheduled versus actual delivery dates, </w:t>
      </w:r>
      <w:proofErr w:type="gramStart"/>
      <w:r>
        <w:rPr>
          <w:color w:val="24292E"/>
        </w:rPr>
        <w:t>allowing  clear</w:t>
      </w:r>
      <w:proofErr w:type="gramEnd"/>
      <w:r>
        <w:rPr>
          <w:color w:val="24292E"/>
        </w:rPr>
        <w:t xml:space="preserve"> quantification and measurement of the problem and solution. This study’s results will be applicable to future instances of supply chain orders, and thus it is applicable to future occurrences of similar supply chain data observations and useful for planning purposes. </w:t>
      </w:r>
    </w:p>
    <w:p w14:paraId="0CA3DC65" w14:textId="77777777" w:rsidR="0082174B" w:rsidRDefault="00000000">
      <w:pPr>
        <w:pStyle w:val="Heading2"/>
        <w:spacing w:after="234"/>
        <w:ind w:left="738"/>
      </w:pPr>
      <w:r>
        <w:t xml:space="preserve">Evaluation Metrics </w:t>
      </w:r>
    </w:p>
    <w:p w14:paraId="054ABB47" w14:textId="77777777" w:rsidR="0082174B" w:rsidRDefault="00000000">
      <w:pPr>
        <w:spacing w:after="295" w:line="248" w:lineRule="auto"/>
        <w:ind w:left="18" w:right="3"/>
      </w:pPr>
      <w:r>
        <w:rPr>
          <w:color w:val="24292E"/>
        </w:rPr>
        <w:t xml:space="preserve">The resulting combined models will be evaluated based on 4 metrics: </w:t>
      </w:r>
      <w:r>
        <w:rPr>
          <w:b/>
          <w:color w:val="24292E"/>
        </w:rPr>
        <w:t>Recall</w:t>
      </w:r>
      <w:r>
        <w:rPr>
          <w:color w:val="24292E"/>
        </w:rPr>
        <w:t xml:space="preserve"> and </w:t>
      </w:r>
      <w:r>
        <w:rPr>
          <w:b/>
          <w:color w:val="24292E"/>
        </w:rPr>
        <w:t>F1-Score</w:t>
      </w:r>
      <w:r>
        <w:rPr>
          <w:color w:val="24292E"/>
        </w:rPr>
        <w:t xml:space="preserve"> for classification, to balance the recall/precision trade-off, especially because the dataset is unbalanced with a ratio of </w:t>
      </w:r>
      <w:r>
        <w:rPr>
          <w:b/>
          <w:color w:val="24292E"/>
        </w:rPr>
        <w:t>1:9</w:t>
      </w:r>
      <w:r>
        <w:rPr>
          <w:color w:val="24292E"/>
        </w:rPr>
        <w:t xml:space="preserve"> between the positive and negative class respectively. For the regression part of the model, the </w:t>
      </w:r>
      <w:r>
        <w:rPr>
          <w:b/>
          <w:color w:val="24292E"/>
        </w:rPr>
        <w:t>R-squared</w:t>
      </w:r>
      <w:r>
        <w:rPr>
          <w:color w:val="24292E"/>
        </w:rPr>
        <w:t xml:space="preserve"> and </w:t>
      </w:r>
      <w:r>
        <w:rPr>
          <w:b/>
          <w:color w:val="24292E"/>
        </w:rPr>
        <w:t>Root Mean-Squared Deviation (RMSD)</w:t>
      </w:r>
      <w:r>
        <w:rPr>
          <w:color w:val="24292E"/>
        </w:rPr>
        <w:t xml:space="preserve"> will be used to evaluate how well the regression model can predict the direction and length of delays in HIV medicine deliveries.  </w:t>
      </w:r>
    </w:p>
    <w:p w14:paraId="1EFF4931" w14:textId="77777777" w:rsidR="0082174B" w:rsidRDefault="00000000">
      <w:pPr>
        <w:numPr>
          <w:ilvl w:val="0"/>
          <w:numId w:val="1"/>
        </w:numPr>
        <w:spacing w:after="4" w:line="248" w:lineRule="auto"/>
        <w:ind w:right="3" w:hanging="743"/>
      </w:pPr>
      <w:r>
        <w:rPr>
          <w:b/>
          <w:color w:val="24292E"/>
        </w:rPr>
        <w:t>Recall</w:t>
      </w:r>
      <w:r>
        <w:rPr>
          <w:color w:val="24292E"/>
        </w:rPr>
        <w:t xml:space="preserve">: measures the success rate of correctly </w:t>
      </w:r>
      <w:proofErr w:type="spellStart"/>
      <w:r>
        <w:rPr>
          <w:color w:val="24292E"/>
        </w:rPr>
        <w:t>labeling</w:t>
      </w:r>
      <w:proofErr w:type="spellEnd"/>
      <w:r>
        <w:rPr>
          <w:color w:val="24292E"/>
        </w:rPr>
        <w:t xml:space="preserve"> the positive items i.e. what proportion of the positive labels did we successfully identify?  This is important because it tells us what proportion of delays we can actually predict. </w:t>
      </w:r>
    </w:p>
    <w:p w14:paraId="42A7B1B2" w14:textId="77777777" w:rsidR="0082174B" w:rsidRDefault="00000000">
      <w:pPr>
        <w:spacing w:after="0" w:line="259" w:lineRule="auto"/>
        <w:ind w:left="1103" w:firstLine="0"/>
      </w:pPr>
      <w:r>
        <w:rPr>
          <w:color w:val="24292E"/>
        </w:rPr>
        <w:t xml:space="preserve"> </w:t>
      </w:r>
    </w:p>
    <w:p w14:paraId="3658CBC9" w14:textId="77777777" w:rsidR="0082174B" w:rsidRDefault="00000000">
      <w:pPr>
        <w:spacing w:after="0" w:line="259" w:lineRule="auto"/>
        <w:ind w:left="1075"/>
      </w:pPr>
      <w:r>
        <w:rPr>
          <w:b/>
          <w:color w:val="24292E"/>
          <w:sz w:val="27"/>
        </w:rPr>
        <w:t>Recall = True Positives / (True Positives + False Negatives)</w:t>
      </w:r>
      <w:r>
        <w:rPr>
          <w:color w:val="24292E"/>
        </w:rPr>
        <w:t xml:space="preserve"> </w:t>
      </w:r>
    </w:p>
    <w:p w14:paraId="078EBADC" w14:textId="77777777" w:rsidR="0082174B" w:rsidRDefault="00000000">
      <w:pPr>
        <w:spacing w:after="40" w:line="259" w:lineRule="auto"/>
        <w:ind w:left="1103" w:firstLine="0"/>
      </w:pPr>
      <w:r>
        <w:rPr>
          <w:color w:val="24292E"/>
        </w:rPr>
        <w:t xml:space="preserve"> </w:t>
      </w:r>
    </w:p>
    <w:p w14:paraId="09A33F6D" w14:textId="77777777" w:rsidR="0082174B" w:rsidRDefault="00000000">
      <w:pPr>
        <w:numPr>
          <w:ilvl w:val="0"/>
          <w:numId w:val="1"/>
        </w:numPr>
        <w:spacing w:after="4" w:line="248" w:lineRule="auto"/>
        <w:ind w:right="3" w:hanging="743"/>
      </w:pPr>
      <w:r>
        <w:rPr>
          <w:b/>
          <w:color w:val="24292E"/>
        </w:rPr>
        <w:t xml:space="preserve">F1-Score </w:t>
      </w:r>
      <w:r>
        <w:rPr>
          <w:color w:val="24292E"/>
        </w:rPr>
        <w:t xml:space="preserve">is an average (harmonic mean) of the recall and precision scores. </w:t>
      </w:r>
      <w:r>
        <w:rPr>
          <w:b/>
          <w:color w:val="24292E"/>
          <w:sz w:val="27"/>
        </w:rPr>
        <w:t xml:space="preserve"> </w:t>
      </w:r>
    </w:p>
    <w:p w14:paraId="56C4E03C" w14:textId="77777777" w:rsidR="0082174B" w:rsidRDefault="00000000">
      <w:pPr>
        <w:spacing w:after="0" w:line="259" w:lineRule="auto"/>
        <w:ind w:left="1103" w:firstLine="0"/>
      </w:pPr>
      <w:r>
        <w:rPr>
          <w:b/>
          <w:color w:val="24292E"/>
        </w:rPr>
        <w:t xml:space="preserve"> </w:t>
      </w:r>
    </w:p>
    <w:p w14:paraId="59DB3B02" w14:textId="77777777" w:rsidR="0082174B" w:rsidRDefault="00000000">
      <w:pPr>
        <w:spacing w:after="0" w:line="259" w:lineRule="auto"/>
        <w:ind w:left="1075"/>
      </w:pPr>
      <w:r>
        <w:rPr>
          <w:b/>
          <w:color w:val="24292E"/>
          <w:sz w:val="27"/>
        </w:rPr>
        <w:t>F1-Score = 2*(Recall * Precision) / (Recall + Precision)</w:t>
      </w:r>
      <w:r>
        <w:rPr>
          <w:i/>
          <w:color w:val="24292E"/>
        </w:rPr>
        <w:t xml:space="preserve"> </w:t>
      </w:r>
    </w:p>
    <w:p w14:paraId="4A739411" w14:textId="77777777" w:rsidR="0082174B" w:rsidRDefault="00000000">
      <w:pPr>
        <w:spacing w:after="0" w:line="259" w:lineRule="auto"/>
        <w:ind w:left="1103" w:firstLine="0"/>
      </w:pPr>
      <w:r>
        <w:rPr>
          <w:i/>
          <w:color w:val="24292E"/>
        </w:rPr>
        <w:t xml:space="preserve"> </w:t>
      </w:r>
    </w:p>
    <w:p w14:paraId="4F042FEF" w14:textId="77777777" w:rsidR="0082174B" w:rsidRDefault="00000000">
      <w:pPr>
        <w:pStyle w:val="Heading3"/>
        <w:spacing w:after="0" w:line="259" w:lineRule="auto"/>
        <w:ind w:left="1075"/>
      </w:pPr>
      <w:r>
        <w:rPr>
          <w:b w:val="0"/>
          <w:i/>
          <w:color w:val="24292E"/>
          <w:sz w:val="26"/>
        </w:rPr>
        <w:t xml:space="preserve"> where </w:t>
      </w:r>
      <w:r>
        <w:rPr>
          <w:color w:val="24292E"/>
        </w:rPr>
        <w:t xml:space="preserve">Precision = True Positives/ (True Positives + False Positive) </w:t>
      </w:r>
      <w:r>
        <w:rPr>
          <w:b w:val="0"/>
          <w:i/>
          <w:color w:val="24292E"/>
          <w:sz w:val="26"/>
        </w:rPr>
        <w:t xml:space="preserve">and </w:t>
      </w:r>
      <w:r>
        <w:rPr>
          <w:color w:val="24292E"/>
        </w:rPr>
        <w:t>Recall = True Positives / (True Positives + False Negatives)</w:t>
      </w:r>
      <w:r>
        <w:rPr>
          <w:b w:val="0"/>
          <w:color w:val="24292E"/>
          <w:sz w:val="26"/>
        </w:rPr>
        <w:t xml:space="preserve"> </w:t>
      </w:r>
    </w:p>
    <w:p w14:paraId="6EAFC2E8" w14:textId="77777777" w:rsidR="0082174B" w:rsidRDefault="00000000">
      <w:pPr>
        <w:spacing w:after="40" w:line="259" w:lineRule="auto"/>
        <w:ind w:left="1103" w:firstLine="0"/>
      </w:pPr>
      <w:r>
        <w:rPr>
          <w:color w:val="24292E"/>
        </w:rPr>
        <w:t xml:space="preserve"> </w:t>
      </w:r>
    </w:p>
    <w:p w14:paraId="67D52B60" w14:textId="77777777" w:rsidR="0082174B" w:rsidRDefault="00000000">
      <w:pPr>
        <w:numPr>
          <w:ilvl w:val="0"/>
          <w:numId w:val="2"/>
        </w:numPr>
        <w:spacing w:after="4" w:line="248" w:lineRule="auto"/>
        <w:ind w:right="3" w:hanging="743"/>
      </w:pPr>
      <w:r>
        <w:rPr>
          <w:b/>
          <w:color w:val="24292E"/>
        </w:rPr>
        <w:lastRenderedPageBreak/>
        <w:t>R-squared</w:t>
      </w:r>
      <w:r>
        <w:rPr>
          <w:color w:val="24292E"/>
        </w:rPr>
        <w:t xml:space="preserve"> is the “coefficient of determination” which measures the amount of variation in the data that is explained by the model, again as a percentage/fraction of total variation. </w:t>
      </w:r>
    </w:p>
    <w:p w14:paraId="77EDEDB2" w14:textId="77777777" w:rsidR="0082174B" w:rsidRDefault="00000000">
      <w:pPr>
        <w:spacing w:after="0" w:line="259" w:lineRule="auto"/>
        <w:ind w:left="0" w:right="3890" w:firstLine="0"/>
        <w:jc w:val="center"/>
      </w:pPr>
      <w:r>
        <w:rPr>
          <w:noProof/>
        </w:rPr>
        <w:drawing>
          <wp:inline distT="0" distB="0" distL="0" distR="0" wp14:anchorId="1518CCEE" wp14:editId="737A8566">
            <wp:extent cx="2042795" cy="465455"/>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7"/>
                    <a:stretch>
                      <a:fillRect/>
                    </a:stretch>
                  </pic:blipFill>
                  <pic:spPr>
                    <a:xfrm>
                      <a:off x="0" y="0"/>
                      <a:ext cx="2042795" cy="465455"/>
                    </a:xfrm>
                    <a:prstGeom prst="rect">
                      <a:avLst/>
                    </a:prstGeom>
                  </pic:spPr>
                </pic:pic>
              </a:graphicData>
            </a:graphic>
          </wp:inline>
        </w:drawing>
      </w:r>
      <w:r>
        <w:rPr>
          <w:color w:val="24292E"/>
        </w:rPr>
        <w:t xml:space="preserve"> </w:t>
      </w:r>
    </w:p>
    <w:p w14:paraId="7DC4AE1C" w14:textId="77777777" w:rsidR="0082174B" w:rsidRDefault="00000000">
      <w:pPr>
        <w:spacing w:after="4" w:line="248" w:lineRule="auto"/>
        <w:ind w:right="3"/>
      </w:pPr>
      <w:r>
        <w:rPr>
          <w:color w:val="24292E"/>
        </w:rPr>
        <w:t xml:space="preserve">Here, r represents R-squared, n is the number of observations and x and y are the feature and target variables respectively. </w:t>
      </w:r>
    </w:p>
    <w:p w14:paraId="7D587077" w14:textId="77777777" w:rsidR="0082174B" w:rsidRDefault="00000000">
      <w:pPr>
        <w:spacing w:after="40" w:line="259" w:lineRule="auto"/>
        <w:ind w:left="1103" w:firstLine="0"/>
      </w:pPr>
      <w:r>
        <w:rPr>
          <w:color w:val="24292E"/>
        </w:rPr>
        <w:t xml:space="preserve"> </w:t>
      </w:r>
    </w:p>
    <w:p w14:paraId="44DF6EA8" w14:textId="77777777" w:rsidR="0082174B" w:rsidRDefault="00000000">
      <w:pPr>
        <w:numPr>
          <w:ilvl w:val="0"/>
          <w:numId w:val="2"/>
        </w:numPr>
        <w:spacing w:after="4" w:line="248" w:lineRule="auto"/>
        <w:ind w:right="3" w:hanging="743"/>
      </w:pPr>
      <w:r>
        <w:rPr>
          <w:b/>
          <w:color w:val="24292E"/>
        </w:rPr>
        <w:t>RMSD</w:t>
      </w:r>
      <w:r>
        <w:rPr>
          <w:color w:val="24292E"/>
        </w:rPr>
        <w:t xml:space="preserve"> measures the average size (absolute value) of the error that the model makes when predicting continuous target variables e.g. days late/delay in this case. </w:t>
      </w:r>
    </w:p>
    <w:p w14:paraId="4AA4EC63" w14:textId="77777777" w:rsidR="0082174B" w:rsidRDefault="00000000">
      <w:pPr>
        <w:spacing w:after="0" w:line="259" w:lineRule="auto"/>
        <w:ind w:left="0" w:right="4015" w:firstLine="0"/>
        <w:jc w:val="center"/>
      </w:pPr>
      <w:r>
        <w:rPr>
          <w:noProof/>
        </w:rPr>
        <w:drawing>
          <wp:inline distT="0" distB="0" distL="0" distR="0" wp14:anchorId="3E5C8A13" wp14:editId="7F29C3A7">
            <wp:extent cx="1916684" cy="40513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8"/>
                    <a:stretch>
                      <a:fillRect/>
                    </a:stretch>
                  </pic:blipFill>
                  <pic:spPr>
                    <a:xfrm>
                      <a:off x="0" y="0"/>
                      <a:ext cx="1916684" cy="405130"/>
                    </a:xfrm>
                    <a:prstGeom prst="rect">
                      <a:avLst/>
                    </a:prstGeom>
                  </pic:spPr>
                </pic:pic>
              </a:graphicData>
            </a:graphic>
          </wp:inline>
        </w:drawing>
      </w:r>
      <w:r>
        <w:rPr>
          <w:color w:val="24292E"/>
        </w:rPr>
        <w:t xml:space="preserve">  </w:t>
      </w:r>
    </w:p>
    <w:p w14:paraId="340D6523" w14:textId="77777777" w:rsidR="0082174B" w:rsidRDefault="00000000">
      <w:pPr>
        <w:ind w:right="3"/>
      </w:pPr>
      <w:r>
        <w:rPr>
          <w:color w:val="24292E"/>
        </w:rPr>
        <w:t>Here, “</w:t>
      </w:r>
      <w:r>
        <w:t xml:space="preserve">y-hat” are the predicted values </w:t>
      </w:r>
      <w:proofErr w:type="gramStart"/>
      <w:r>
        <w:t>and  “</w:t>
      </w:r>
      <w:proofErr w:type="spellStart"/>
      <w:proofErr w:type="gramEnd"/>
      <w:r>
        <w:t>y</w:t>
      </w:r>
      <w:r>
        <w:rPr>
          <w:i/>
        </w:rPr>
        <w:t>i</w:t>
      </w:r>
      <w:proofErr w:type="spellEnd"/>
      <w:r>
        <w:t xml:space="preserve">” are true values of the target variable. “n” is the number of observations in the dataset. </w:t>
      </w:r>
    </w:p>
    <w:p w14:paraId="00EDBB06" w14:textId="77777777" w:rsidR="0082174B" w:rsidRDefault="00000000">
      <w:pPr>
        <w:spacing w:after="284" w:line="259" w:lineRule="auto"/>
        <w:ind w:left="1103" w:firstLine="0"/>
      </w:pPr>
      <w:r>
        <w:rPr>
          <w:color w:val="24292E"/>
          <w:sz w:val="24"/>
        </w:rPr>
        <w:t xml:space="preserve"> </w:t>
      </w:r>
    </w:p>
    <w:p w14:paraId="3B2C7759" w14:textId="77777777" w:rsidR="0082174B" w:rsidRDefault="00000000">
      <w:pPr>
        <w:pStyle w:val="Heading1"/>
        <w:ind w:left="18"/>
      </w:pPr>
      <w:r>
        <w:t>Methodology &amp; Analysis</w:t>
      </w:r>
      <w:r>
        <w:rPr>
          <w:b w:val="0"/>
        </w:rPr>
        <w:t xml:space="preserve"> </w:t>
      </w:r>
    </w:p>
    <w:p w14:paraId="33EB6494" w14:textId="77777777" w:rsidR="0082174B" w:rsidRDefault="00000000">
      <w:pPr>
        <w:spacing w:after="335" w:line="259" w:lineRule="auto"/>
        <w:ind w:left="-6" w:right="-34" w:firstLine="0"/>
      </w:pPr>
      <w:r>
        <w:rPr>
          <w:rFonts w:ascii="Calibri" w:eastAsia="Calibri" w:hAnsi="Calibri" w:cs="Calibri"/>
          <w:noProof/>
          <w:sz w:val="22"/>
        </w:rPr>
        <mc:AlternateContent>
          <mc:Choice Requires="wpg">
            <w:drawing>
              <wp:inline distT="0" distB="0" distL="0" distR="0" wp14:anchorId="0043EC30" wp14:editId="48C88D22">
                <wp:extent cx="5981065" cy="9144"/>
                <wp:effectExtent l="0" t="0" r="0" b="0"/>
                <wp:docPr id="22971" name="Group 2297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9002" name="Shape 290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2971" style="width:470.95pt;height:0.720001pt;mso-position-horizontal-relative:char;mso-position-vertical-relative:line" coordsize="59810,91">
                <v:shape id="Shape 29003" style="position:absolute;width:59810;height:91;left:0;top:0;" coordsize="5981065,9144" path="m0,0l5981065,0l5981065,9144l0,9144l0,0">
                  <v:stroke weight="0pt" endcap="flat" joinstyle="miter" miterlimit="10" on="false" color="#000000" opacity="0"/>
                  <v:fill on="true" color="#eaecef"/>
                </v:shape>
              </v:group>
            </w:pict>
          </mc:Fallback>
        </mc:AlternateContent>
      </w:r>
    </w:p>
    <w:p w14:paraId="687E5F80" w14:textId="77777777" w:rsidR="0082174B" w:rsidRDefault="00000000">
      <w:pPr>
        <w:pStyle w:val="Heading2"/>
        <w:spacing w:after="237"/>
        <w:ind w:left="738"/>
      </w:pPr>
      <w:r>
        <w:t xml:space="preserve">Data Preparation </w:t>
      </w:r>
    </w:p>
    <w:p w14:paraId="53229441" w14:textId="77777777" w:rsidR="0082174B" w:rsidRDefault="00000000">
      <w:pPr>
        <w:spacing w:after="231" w:line="248" w:lineRule="auto"/>
        <w:ind w:left="18" w:right="3"/>
      </w:pPr>
      <w:r>
        <w:rPr>
          <w:color w:val="24292E"/>
        </w:rPr>
        <w:t xml:space="preserve">This study uses data from The President’s Emergency Plan for AIDS Relief (PEPFAR) program’s Supply Chain Management System (SCMS) data made publicly available online through the website: </w:t>
      </w:r>
      <w:hyperlink r:id="rId9">
        <w:r>
          <w:rPr>
            <w:color w:val="0000FF"/>
            <w:u w:val="single" w:color="0000FF"/>
          </w:rPr>
          <w:t>https://data.pepfar.net/additionalData</w:t>
        </w:r>
      </w:hyperlink>
      <w:hyperlink r:id="rId10">
        <w:r>
          <w:rPr>
            <w:b/>
          </w:rPr>
          <w:t xml:space="preserve"> </w:t>
        </w:r>
      </w:hyperlink>
      <w:r>
        <w:t xml:space="preserve">. It has </w:t>
      </w:r>
      <w:r>
        <w:rPr>
          <w:color w:val="24292E"/>
        </w:rPr>
        <w:t xml:space="preserve">over 10,000 observations of unique HIV medicines/products with </w:t>
      </w:r>
      <w:r>
        <w:rPr>
          <w:b/>
          <w:color w:val="24292E"/>
        </w:rPr>
        <w:t>33 feature columns</w:t>
      </w:r>
      <w:r>
        <w:rPr>
          <w:color w:val="24292E"/>
        </w:rPr>
        <w:t xml:space="preserve"> of product details, country, manufacturer and shipment details including - order, purchase and delivery dates. Two additional columns for </w:t>
      </w:r>
      <w:r>
        <w:rPr>
          <w:b/>
          <w:color w:val="24292E"/>
        </w:rPr>
        <w:t>the target variables</w:t>
      </w:r>
      <w:r>
        <w:rPr>
          <w:color w:val="24292E"/>
        </w:rPr>
        <w:t xml:space="preserve"> (“on-time” a binary viable and “delay”, a </w:t>
      </w:r>
      <w:proofErr w:type="gramStart"/>
      <w:r>
        <w:rPr>
          <w:color w:val="24292E"/>
        </w:rPr>
        <w:t>continuous variables</w:t>
      </w:r>
      <w:proofErr w:type="gramEnd"/>
      <w:r>
        <w:rPr>
          <w:color w:val="24292E"/>
        </w:rPr>
        <w:t xml:space="preserve"> will be derived from the existing delivery date-time columns). While the data has some limitations where products are sometimes consolidated into large shipments to save on costs, the availability of anticipated delivery and actual delivery dates makes this appropriate for this study. </w:t>
      </w:r>
      <w:r>
        <w:rPr>
          <w:color w:val="0000FF"/>
          <w:u w:val="single" w:color="0000FF"/>
        </w:rPr>
        <w:t>See appendix for list of dataset features/inputs.</w:t>
      </w:r>
      <w:r>
        <w:t xml:space="preserve"> </w:t>
      </w:r>
    </w:p>
    <w:p w14:paraId="709E6AE3" w14:textId="77777777" w:rsidR="0082174B" w:rsidRDefault="00000000">
      <w:pPr>
        <w:ind w:left="18" w:right="3"/>
      </w:pPr>
      <w:r>
        <w:t xml:space="preserve">Additional data sources were to consulted to develop new predictive features: </w:t>
      </w:r>
      <w:r>
        <w:rPr>
          <w:b/>
        </w:rPr>
        <w:t>Logistics Performance Index</w:t>
      </w:r>
      <w:r>
        <w:t xml:space="preserve"> data from the World Bank </w:t>
      </w:r>
      <w:r>
        <w:rPr>
          <w:b/>
        </w:rPr>
        <w:t>Fragile State Index</w:t>
      </w:r>
      <w:r>
        <w:t xml:space="preserve"> data from Fund for Peace data; and </w:t>
      </w:r>
      <w:proofErr w:type="gramStart"/>
      <w:r>
        <w:t>finally</w:t>
      </w:r>
      <w:proofErr w:type="gramEnd"/>
      <w:r>
        <w:t xml:space="preserve"> Factory location and continent from the </w:t>
      </w:r>
      <w:proofErr w:type="spellStart"/>
      <w:r>
        <w:t>googlemaps</w:t>
      </w:r>
      <w:proofErr w:type="spellEnd"/>
      <w:r>
        <w:t xml:space="preserve"> API:  </w:t>
      </w:r>
    </w:p>
    <w:p w14:paraId="0877682D" w14:textId="77777777" w:rsidR="0082174B" w:rsidRDefault="00000000">
      <w:pPr>
        <w:spacing w:after="4" w:line="248" w:lineRule="auto"/>
        <w:ind w:left="18" w:right="3"/>
      </w:pPr>
      <w:r>
        <w:rPr>
          <w:b/>
          <w:color w:val="24292E"/>
        </w:rPr>
        <w:t>Handling Missing Values and Mismatched data types:</w:t>
      </w:r>
      <w:r>
        <w:rPr>
          <w:color w:val="24292E"/>
        </w:rPr>
        <w:t xml:space="preserve"> 3 variables: Dosage, Shipping Mode and </w:t>
      </w:r>
      <w:proofErr w:type="gramStart"/>
      <w:r>
        <w:rPr>
          <w:color w:val="24292E"/>
        </w:rPr>
        <w:t>Line Item</w:t>
      </w:r>
      <w:proofErr w:type="gramEnd"/>
      <w:r>
        <w:rPr>
          <w:color w:val="24292E"/>
        </w:rPr>
        <w:t xml:space="preserve"> Insurance had missing values (1736, 360, and 287 rows respectively) which were imputed using a combination of summary statistics at the appropriate level of granularity e.g. the mean or mode at the year-country-item level. In addition to missing values, some features also had the wrong data types assigned to them: some numerical or date features were classified as strings because of the type of placeholder used in data entry. </w:t>
      </w:r>
    </w:p>
    <w:p w14:paraId="67E4346D" w14:textId="77777777" w:rsidR="0082174B" w:rsidRDefault="00000000">
      <w:pPr>
        <w:spacing w:after="76" w:line="248" w:lineRule="auto"/>
        <w:ind w:left="18" w:right="3"/>
      </w:pPr>
      <w:r>
        <w:rPr>
          <w:color w:val="24292E"/>
        </w:rPr>
        <w:t xml:space="preserve">These were converted and imputed as follows: </w:t>
      </w:r>
    </w:p>
    <w:p w14:paraId="38BC2EA3" w14:textId="77777777" w:rsidR="0082174B" w:rsidRDefault="00000000">
      <w:pPr>
        <w:numPr>
          <w:ilvl w:val="0"/>
          <w:numId w:val="3"/>
        </w:numPr>
        <w:spacing w:after="78" w:line="248" w:lineRule="auto"/>
        <w:ind w:right="3" w:hanging="360"/>
      </w:pPr>
      <w:r>
        <w:rPr>
          <w:b/>
          <w:color w:val="24292E"/>
        </w:rPr>
        <w:lastRenderedPageBreak/>
        <w:t>Purchase Order dates</w:t>
      </w:r>
      <w:r>
        <w:rPr>
          <w:color w:val="24292E"/>
        </w:rPr>
        <w:t xml:space="preserve"> (used derivation from delivery date scheduled by subtracting appropriate average time from order to delivery) </w:t>
      </w:r>
    </w:p>
    <w:p w14:paraId="2655F26A" w14:textId="77777777" w:rsidR="0082174B" w:rsidRDefault="00000000">
      <w:pPr>
        <w:numPr>
          <w:ilvl w:val="0"/>
          <w:numId w:val="3"/>
        </w:numPr>
        <w:spacing w:after="50" w:line="248" w:lineRule="auto"/>
        <w:ind w:right="3" w:hanging="360"/>
      </w:pPr>
      <w:r>
        <w:rPr>
          <w:b/>
          <w:color w:val="24292E"/>
        </w:rPr>
        <w:t>Purchase Quotation dates</w:t>
      </w:r>
      <w:r>
        <w:rPr>
          <w:color w:val="24292E"/>
        </w:rPr>
        <w:t xml:space="preserve"> (derived from purchase order dates once imputed) </w:t>
      </w:r>
    </w:p>
    <w:p w14:paraId="4A41A61F" w14:textId="77777777" w:rsidR="0082174B" w:rsidRDefault="00000000">
      <w:pPr>
        <w:numPr>
          <w:ilvl w:val="0"/>
          <w:numId w:val="3"/>
        </w:numPr>
        <w:spacing w:after="76" w:line="248" w:lineRule="auto"/>
        <w:ind w:right="3" w:hanging="360"/>
      </w:pPr>
      <w:r>
        <w:rPr>
          <w:b/>
          <w:color w:val="24292E"/>
        </w:rPr>
        <w:t>Weight</w:t>
      </w:r>
      <w:r>
        <w:rPr>
          <w:color w:val="24292E"/>
        </w:rPr>
        <w:t xml:space="preserve"> – used shipping numbers to extrapolate topline vs. bottom (bundled) and unbundled shipments. Filled in resulting missing values with most appropriate average e.g. item, molecule, or dosage form level. Calculated average weight for each item, molecule or dosage group then multiplied by </w:t>
      </w:r>
      <w:proofErr w:type="gramStart"/>
      <w:r>
        <w:rPr>
          <w:color w:val="24292E"/>
        </w:rPr>
        <w:t>line item</w:t>
      </w:r>
      <w:proofErr w:type="gramEnd"/>
      <w:r>
        <w:rPr>
          <w:color w:val="24292E"/>
        </w:rPr>
        <w:t xml:space="preserve"> quantity to recover the weight. Assumption is that product unit weights should remain the same. </w:t>
      </w:r>
    </w:p>
    <w:p w14:paraId="538ED664" w14:textId="77777777" w:rsidR="0082174B" w:rsidRDefault="00000000">
      <w:pPr>
        <w:numPr>
          <w:ilvl w:val="0"/>
          <w:numId w:val="3"/>
        </w:numPr>
        <w:spacing w:after="286" w:line="248" w:lineRule="auto"/>
        <w:ind w:right="3" w:hanging="360"/>
      </w:pPr>
      <w:r>
        <w:rPr>
          <w:b/>
          <w:color w:val="24292E"/>
        </w:rPr>
        <w:t>Freight Cost</w:t>
      </w:r>
      <w:r>
        <w:rPr>
          <w:color w:val="24292E"/>
        </w:rPr>
        <w:t xml:space="preserve"> – required similar treatment as weight, but this time calculated as a proportion of </w:t>
      </w:r>
      <w:proofErr w:type="gramStart"/>
      <w:r>
        <w:rPr>
          <w:color w:val="24292E"/>
        </w:rPr>
        <w:t>Line Item</w:t>
      </w:r>
      <w:proofErr w:type="gramEnd"/>
      <w:r>
        <w:rPr>
          <w:color w:val="24292E"/>
        </w:rPr>
        <w:t xml:space="preserve"> Weight at the right level. </w:t>
      </w:r>
    </w:p>
    <w:p w14:paraId="29C3A015" w14:textId="77777777" w:rsidR="0082174B" w:rsidRDefault="00000000">
      <w:pPr>
        <w:pStyle w:val="Heading2"/>
        <w:ind w:left="738"/>
      </w:pPr>
      <w:r>
        <w:t xml:space="preserve">Feature Engineering </w:t>
      </w:r>
    </w:p>
    <w:p w14:paraId="50E112BB" w14:textId="77777777" w:rsidR="0082174B" w:rsidRDefault="00000000">
      <w:pPr>
        <w:spacing w:after="351" w:line="248" w:lineRule="auto"/>
        <w:ind w:left="18" w:right="3"/>
      </w:pPr>
      <w:r>
        <w:rPr>
          <w:b/>
          <w:color w:val="24292E"/>
        </w:rPr>
        <w:t xml:space="preserve">Feature Extraction </w:t>
      </w:r>
      <w:r>
        <w:rPr>
          <w:color w:val="24292E"/>
        </w:rPr>
        <w:t xml:space="preserve">by combining and transforming existing features as follows: </w:t>
      </w:r>
      <w:proofErr w:type="spellStart"/>
      <w:r>
        <w:rPr>
          <w:color w:val="24292E"/>
        </w:rPr>
        <w:t>i</w:t>
      </w:r>
      <w:proofErr w:type="spellEnd"/>
      <w:r>
        <w:rPr>
          <w:color w:val="24292E"/>
        </w:rPr>
        <w:t>)</w:t>
      </w:r>
      <w:r>
        <w:rPr>
          <w:b/>
          <w:color w:val="24292E"/>
        </w:rPr>
        <w:t xml:space="preserve"> Datetime</w:t>
      </w:r>
      <w:r>
        <w:rPr>
          <w:color w:val="24292E"/>
        </w:rPr>
        <w:t xml:space="preserve"> to capture time aspect for purchase order dates, and scheduled delivery date (year, day, week quarter etc.); ii) </w:t>
      </w:r>
      <w:r>
        <w:rPr>
          <w:b/>
          <w:color w:val="24292E"/>
        </w:rPr>
        <w:t>Time-Series</w:t>
      </w:r>
      <w:r>
        <w:rPr>
          <w:color w:val="24292E"/>
        </w:rPr>
        <w:t xml:space="preserve"> to capture trends and autocorrelation through lagged variables and rolling statistics iii) </w:t>
      </w:r>
      <w:r>
        <w:rPr>
          <w:b/>
          <w:color w:val="24292E"/>
        </w:rPr>
        <w:t>Numeric</w:t>
      </w:r>
      <w:r>
        <w:rPr>
          <w:color w:val="24292E"/>
        </w:rPr>
        <w:t xml:space="preserve">: counts, sums, proportions and measures of central tendency to estimate the impact of volumes, value and magnitude of activity; iv) </w:t>
      </w:r>
      <w:r>
        <w:rPr>
          <w:b/>
          <w:color w:val="24292E"/>
        </w:rPr>
        <w:t>Categorical</w:t>
      </w:r>
      <w:r>
        <w:rPr>
          <w:color w:val="24292E"/>
        </w:rPr>
        <w:t xml:space="preserve">: weight captured separately, shipment configuration, freight cost included commodities, or invoiced separately etc. iv) </w:t>
      </w:r>
      <w:r>
        <w:rPr>
          <w:b/>
          <w:color w:val="24292E"/>
        </w:rPr>
        <w:t>Predicted variables</w:t>
      </w:r>
      <w:r>
        <w:rPr>
          <w:color w:val="24292E"/>
        </w:rPr>
        <w:t xml:space="preserve"> i.e. a categorical class variable “delayed” for when an item was delivered past its scheduled delivery date and a time-delta feature capturing number of delays delayed (i.e. actual delivery date less scheduled delivery date). </w:t>
      </w:r>
    </w:p>
    <w:p w14:paraId="65986640" w14:textId="77777777" w:rsidR="0082174B" w:rsidRDefault="00000000">
      <w:pPr>
        <w:spacing w:after="298" w:line="248" w:lineRule="auto"/>
        <w:ind w:left="18" w:right="3"/>
      </w:pPr>
      <w:r>
        <w:rPr>
          <w:b/>
          <w:color w:val="24292E"/>
        </w:rPr>
        <w:t xml:space="preserve">Feature Creation </w:t>
      </w:r>
      <w:r>
        <w:rPr>
          <w:color w:val="24292E"/>
        </w:rPr>
        <w:t>was done</w:t>
      </w:r>
      <w:r>
        <w:rPr>
          <w:b/>
          <w:color w:val="24292E"/>
        </w:rPr>
        <w:t xml:space="preserve"> </w:t>
      </w:r>
      <w:r>
        <w:rPr>
          <w:color w:val="24292E"/>
        </w:rPr>
        <w:t>by sourcing and transforming data from external sources;</w:t>
      </w:r>
      <w:r>
        <w:rPr>
          <w:b/>
          <w:color w:val="24292E"/>
        </w:rPr>
        <w:t xml:space="preserve"> </w:t>
      </w:r>
      <w:r>
        <w:rPr>
          <w:color w:val="24292E"/>
        </w:rPr>
        <w:t>data on</w:t>
      </w:r>
      <w:r>
        <w:rPr>
          <w:b/>
          <w:color w:val="24292E"/>
        </w:rPr>
        <w:t xml:space="preserve"> </w:t>
      </w:r>
      <w:r>
        <w:rPr>
          <w:color w:val="24292E"/>
        </w:rPr>
        <w:t>Fragility State Index</w:t>
      </w:r>
      <w:r>
        <w:rPr>
          <w:color w:val="24292E"/>
          <w:vertAlign w:val="superscript"/>
        </w:rPr>
        <w:footnoteReference w:id="4"/>
      </w:r>
      <w:r>
        <w:rPr>
          <w:color w:val="24292E"/>
        </w:rPr>
        <w:t xml:space="preserve"> (FSI) for country stability, Logistics Performance Index</w:t>
      </w:r>
      <w:r>
        <w:rPr>
          <w:color w:val="24292E"/>
          <w:vertAlign w:val="superscript"/>
        </w:rPr>
        <w:footnoteReference w:id="5"/>
      </w:r>
      <w:r>
        <w:rPr>
          <w:color w:val="24292E"/>
        </w:rPr>
        <w:t>, and Factory location, country and continent</w:t>
      </w:r>
      <w:r>
        <w:rPr>
          <w:color w:val="24292E"/>
          <w:vertAlign w:val="superscript"/>
        </w:rPr>
        <w:t>6</w:t>
      </w:r>
      <w:r>
        <w:rPr>
          <w:color w:val="24292E"/>
        </w:rPr>
        <w:t>.</w:t>
      </w:r>
      <w:r>
        <w:rPr>
          <w:b/>
          <w:color w:val="24292E"/>
        </w:rPr>
        <w:t xml:space="preserve"> </w:t>
      </w:r>
    </w:p>
    <w:p w14:paraId="229788AF" w14:textId="77777777" w:rsidR="0082174B" w:rsidRDefault="00000000">
      <w:pPr>
        <w:pStyle w:val="Heading2"/>
        <w:spacing w:after="244"/>
        <w:ind w:left="738"/>
      </w:pPr>
      <w:r>
        <w:t xml:space="preserve">Exploratory Data Analysis (EDA) &amp; Feature Selection </w:t>
      </w:r>
    </w:p>
    <w:p w14:paraId="2A63567A" w14:textId="77777777" w:rsidR="0082174B" w:rsidRDefault="00000000">
      <w:pPr>
        <w:pStyle w:val="Heading3"/>
        <w:ind w:left="18"/>
      </w:pPr>
      <w:r>
        <w:t xml:space="preserve">General feature profiles </w:t>
      </w:r>
    </w:p>
    <w:p w14:paraId="3FF942F0" w14:textId="77777777" w:rsidR="0082174B" w:rsidRDefault="00000000">
      <w:pPr>
        <w:spacing w:after="49" w:line="248" w:lineRule="auto"/>
        <w:ind w:left="18" w:right="3"/>
      </w:pPr>
      <w:r>
        <w:rPr>
          <w:color w:val="24292E"/>
        </w:rPr>
        <w:t xml:space="preserve">While there a lot of important features, there was some high multi-collinearity between several of them e.g. </w:t>
      </w:r>
      <w:proofErr w:type="gramStart"/>
      <w:r>
        <w:rPr>
          <w:color w:val="24292E"/>
        </w:rPr>
        <w:t>Line Item</w:t>
      </w:r>
      <w:proofErr w:type="gramEnd"/>
      <w:r>
        <w:rPr>
          <w:color w:val="24292E"/>
        </w:rPr>
        <w:t xml:space="preserve"> Weight, Value and Insurance are often highly correlated, which would be challenge for linear regression. However, methods such as Random Forests </w:t>
      </w:r>
      <w:r>
        <w:rPr>
          <w:color w:val="24292E"/>
        </w:rPr>
        <w:lastRenderedPageBreak/>
        <w:t xml:space="preserve">can easily deal with such a set of features. Below is a summary of EDA findings by type of feature/data. </w:t>
      </w:r>
    </w:p>
    <w:p w14:paraId="5889C901" w14:textId="77777777" w:rsidR="0082174B" w:rsidRDefault="00000000">
      <w:pPr>
        <w:pStyle w:val="Heading4"/>
        <w:tabs>
          <w:tab w:val="center" w:pos="465"/>
          <w:tab w:val="center" w:pos="1495"/>
        </w:tabs>
        <w:ind w:left="0" w:firstLine="0"/>
      </w:pPr>
      <w:r>
        <w:rPr>
          <w:rFonts w:ascii="Calibri" w:eastAsia="Calibri" w:hAnsi="Calibri" w:cs="Calibri"/>
          <w:b w:val="0"/>
          <w:color w:val="000000"/>
          <w:sz w:val="22"/>
        </w:rPr>
        <w:tab/>
      </w:r>
      <w:proofErr w:type="spellStart"/>
      <w:r>
        <w:t>i</w:t>
      </w:r>
      <w:proofErr w:type="spellEnd"/>
      <w:r>
        <w:t>)</w:t>
      </w:r>
      <w:r>
        <w:rPr>
          <w:rFonts w:ascii="Arial" w:eastAsia="Arial" w:hAnsi="Arial" w:cs="Arial"/>
        </w:rPr>
        <w:t xml:space="preserve"> </w:t>
      </w:r>
      <w:r>
        <w:rPr>
          <w:rFonts w:ascii="Arial" w:eastAsia="Arial" w:hAnsi="Arial" w:cs="Arial"/>
        </w:rPr>
        <w:tab/>
      </w:r>
      <w:r>
        <w:t>Trends</w:t>
      </w:r>
      <w:r>
        <w:rPr>
          <w:b w:val="0"/>
        </w:rPr>
        <w:t xml:space="preserve"> </w:t>
      </w:r>
    </w:p>
    <w:p w14:paraId="38F100B5" w14:textId="77777777" w:rsidR="0082174B" w:rsidRDefault="00000000">
      <w:pPr>
        <w:numPr>
          <w:ilvl w:val="0"/>
          <w:numId w:val="4"/>
        </w:numPr>
        <w:spacing w:after="93" w:line="248" w:lineRule="auto"/>
        <w:ind w:right="3" w:hanging="360"/>
      </w:pPr>
      <w:r>
        <w:rPr>
          <w:i/>
          <w:color w:val="24292E"/>
        </w:rPr>
        <w:t>Date-Time</w:t>
      </w:r>
      <w:r>
        <w:rPr>
          <w:b/>
          <w:color w:val="24292E"/>
        </w:rPr>
        <w:t xml:space="preserve"> </w:t>
      </w:r>
      <w:r>
        <w:rPr>
          <w:color w:val="24292E"/>
        </w:rPr>
        <w:t>-</w:t>
      </w:r>
      <w:r>
        <w:rPr>
          <w:b/>
          <w:color w:val="24292E"/>
        </w:rPr>
        <w:t xml:space="preserve"> </w:t>
      </w:r>
      <w:r>
        <w:rPr>
          <w:color w:val="24292E"/>
        </w:rPr>
        <w:t xml:space="preserve">The years 2010, 2011, 2013 and 2014 clearly had above average proportions of delayed deliveries. Monthly, January had high rate of delays and more delays were seen over the weekend (Saturday and Sunday). However, the quarter delivery was expected had no noticeable signal. </w:t>
      </w:r>
    </w:p>
    <w:p w14:paraId="10B4F553" w14:textId="77777777" w:rsidR="0082174B" w:rsidRDefault="00000000">
      <w:pPr>
        <w:numPr>
          <w:ilvl w:val="0"/>
          <w:numId w:val="4"/>
        </w:numPr>
        <w:spacing w:after="4" w:line="248" w:lineRule="auto"/>
        <w:ind w:right="3" w:hanging="360"/>
      </w:pPr>
      <w:r>
        <w:rPr>
          <w:i/>
          <w:color w:val="24292E"/>
        </w:rPr>
        <w:t>Time-Series and Autocorrelation</w:t>
      </w:r>
      <w:r>
        <w:rPr>
          <w:b/>
          <w:color w:val="24292E"/>
        </w:rPr>
        <w:t xml:space="preserve"> </w:t>
      </w:r>
      <w:r>
        <w:rPr>
          <w:color w:val="24292E"/>
        </w:rPr>
        <w:t>–</w:t>
      </w:r>
      <w:r>
        <w:rPr>
          <w:b/>
          <w:color w:val="24292E"/>
        </w:rPr>
        <w:t xml:space="preserve"> </w:t>
      </w:r>
      <w:r>
        <w:rPr>
          <w:color w:val="24292E"/>
        </w:rPr>
        <w:t xml:space="preserve">Moderate positive autocorrelations (up to 0.41) suggest that an item from a particular vendor is more likely to be delayed if that vendor has ever delayed delivery for several items (cumulative statistics) or if the number of recent delays from this vendor has increased (rolling statistics) </w:t>
      </w:r>
    </w:p>
    <w:p w14:paraId="09343544" w14:textId="77777777" w:rsidR="0082174B" w:rsidRDefault="00000000">
      <w:pPr>
        <w:spacing w:after="39" w:line="259" w:lineRule="auto"/>
        <w:ind w:left="1103" w:firstLine="0"/>
      </w:pPr>
      <w:r>
        <w:rPr>
          <w:color w:val="24292E"/>
        </w:rPr>
        <w:t xml:space="preserve"> </w:t>
      </w:r>
    </w:p>
    <w:p w14:paraId="32EC2973" w14:textId="77777777" w:rsidR="0082174B" w:rsidRDefault="00000000">
      <w:pPr>
        <w:pStyle w:val="Heading4"/>
        <w:tabs>
          <w:tab w:val="center" w:pos="501"/>
          <w:tab w:val="center" w:pos="2274"/>
        </w:tabs>
        <w:ind w:left="0" w:firstLine="0"/>
      </w:pPr>
      <w:r>
        <w:rPr>
          <w:rFonts w:ascii="Calibri" w:eastAsia="Calibri" w:hAnsi="Calibri" w:cs="Calibri"/>
          <w:b w:val="0"/>
          <w:color w:val="000000"/>
          <w:sz w:val="22"/>
        </w:rPr>
        <w:tab/>
      </w:r>
      <w:r>
        <w:t>ii)</w:t>
      </w:r>
      <w:r>
        <w:rPr>
          <w:rFonts w:ascii="Arial" w:eastAsia="Arial" w:hAnsi="Arial" w:cs="Arial"/>
        </w:rPr>
        <w:t xml:space="preserve"> </w:t>
      </w:r>
      <w:r>
        <w:rPr>
          <w:rFonts w:ascii="Arial" w:eastAsia="Arial" w:hAnsi="Arial" w:cs="Arial"/>
        </w:rPr>
        <w:tab/>
      </w:r>
      <w:r>
        <w:t>Pairwise Correlations</w:t>
      </w:r>
      <w:r>
        <w:rPr>
          <w:b w:val="0"/>
        </w:rPr>
        <w:t xml:space="preserve"> </w:t>
      </w:r>
    </w:p>
    <w:p w14:paraId="28FF0003" w14:textId="77777777" w:rsidR="0082174B" w:rsidRDefault="00000000">
      <w:pPr>
        <w:numPr>
          <w:ilvl w:val="0"/>
          <w:numId w:val="5"/>
        </w:numPr>
        <w:spacing w:after="55" w:line="248" w:lineRule="auto"/>
        <w:ind w:right="3" w:hanging="360"/>
      </w:pPr>
      <w:r>
        <w:rPr>
          <w:i/>
          <w:color w:val="24292E"/>
        </w:rPr>
        <w:t>Product-level:</w:t>
      </w:r>
      <w:r>
        <w:rPr>
          <w:color w:val="24292E"/>
        </w:rPr>
        <w:t xml:space="preserve"> High correlation between the values such as price, weight, quantity, value, insurance and freight costs indicated possible collinearity which would be an issue for a linear regression model. </w:t>
      </w:r>
    </w:p>
    <w:p w14:paraId="59B047C2" w14:textId="77777777" w:rsidR="0082174B" w:rsidRDefault="00000000">
      <w:pPr>
        <w:numPr>
          <w:ilvl w:val="1"/>
          <w:numId w:val="5"/>
        </w:numPr>
        <w:spacing w:after="55" w:line="248" w:lineRule="auto"/>
        <w:ind w:right="3" w:hanging="360"/>
      </w:pPr>
      <w:r>
        <w:rPr>
          <w:color w:val="24292E"/>
        </w:rPr>
        <w:t xml:space="preserve">Individually, these quantitative features have wide interquartile ranges and skewed distributions, so will need to be transformed to logarithmic scale and standardized/normalized </w:t>
      </w:r>
    </w:p>
    <w:p w14:paraId="5ABDC10E" w14:textId="77777777" w:rsidR="0082174B" w:rsidRDefault="00000000">
      <w:pPr>
        <w:numPr>
          <w:ilvl w:val="1"/>
          <w:numId w:val="5"/>
        </w:numPr>
        <w:spacing w:after="92" w:line="248" w:lineRule="auto"/>
        <w:ind w:right="3" w:hanging="360"/>
      </w:pPr>
      <w:proofErr w:type="gramStart"/>
      <w:r>
        <w:rPr>
          <w:color w:val="24292E"/>
        </w:rPr>
        <w:t>Additionally</w:t>
      </w:r>
      <w:proofErr w:type="gramEnd"/>
      <w:r>
        <w:rPr>
          <w:color w:val="24292E"/>
        </w:rPr>
        <w:t xml:space="preserve"> the correlations of e.g. weight and value/price of the products are bifurcated with 2 different slopes. This suggests two pricing or shipment systems e.g. bulk vs. single shipments or brand name vs. generic formulation. </w:t>
      </w:r>
      <w:r>
        <w:rPr>
          <w:rFonts w:ascii="Courier New" w:eastAsia="Courier New" w:hAnsi="Courier New" w:cs="Courier New"/>
          <w:color w:val="24292E"/>
        </w:rPr>
        <w:t>o</w:t>
      </w:r>
      <w:r>
        <w:rPr>
          <w:rFonts w:ascii="Arial" w:eastAsia="Arial" w:hAnsi="Arial" w:cs="Arial"/>
          <w:color w:val="24292E"/>
        </w:rPr>
        <w:t xml:space="preserve"> </w:t>
      </w:r>
      <w:proofErr w:type="gramStart"/>
      <w:r>
        <w:rPr>
          <w:color w:val="24292E"/>
        </w:rPr>
        <w:t>The</w:t>
      </w:r>
      <w:proofErr w:type="gramEnd"/>
      <w:r>
        <w:rPr>
          <w:color w:val="24292E"/>
        </w:rPr>
        <w:t xml:space="preserve"> product-level features had some correlation with the delayed variable but they were generally on the lower side for any individual feature, suggesting the need to aggregate these to an entity level e.g. by country, vendor, factory, molecule test or brand </w:t>
      </w:r>
    </w:p>
    <w:p w14:paraId="3CA41F49" w14:textId="77777777" w:rsidR="0082174B" w:rsidRDefault="00000000">
      <w:pPr>
        <w:numPr>
          <w:ilvl w:val="0"/>
          <w:numId w:val="5"/>
        </w:numPr>
        <w:spacing w:after="4" w:line="248" w:lineRule="auto"/>
        <w:ind w:right="3" w:hanging="360"/>
      </w:pPr>
      <w:r>
        <w:rPr>
          <w:i/>
          <w:color w:val="24292E"/>
        </w:rPr>
        <w:t>Entity level:</w:t>
      </w:r>
      <w:r>
        <w:rPr>
          <w:color w:val="24292E"/>
        </w:rPr>
        <w:t xml:space="preserve"> Once aggregated, the volumes, value and quantities of products for each entity are moderately correlated with delays, with the vendor metrics being particularly dominant in terms of correlation.  </w:t>
      </w:r>
    </w:p>
    <w:p w14:paraId="7F510E41" w14:textId="77777777" w:rsidR="0082174B" w:rsidRDefault="00000000">
      <w:pPr>
        <w:spacing w:after="40" w:line="259" w:lineRule="auto"/>
        <w:ind w:left="1103" w:firstLine="0"/>
      </w:pPr>
      <w:r>
        <w:rPr>
          <w:color w:val="24292E"/>
        </w:rPr>
        <w:t xml:space="preserve"> </w:t>
      </w:r>
    </w:p>
    <w:p w14:paraId="639CD28A" w14:textId="77777777" w:rsidR="0082174B" w:rsidRDefault="00000000">
      <w:pPr>
        <w:pStyle w:val="Heading4"/>
        <w:tabs>
          <w:tab w:val="center" w:pos="538"/>
          <w:tab w:val="center" w:pos="3996"/>
        </w:tabs>
        <w:ind w:left="0" w:firstLine="0"/>
      </w:pPr>
      <w:r>
        <w:rPr>
          <w:rFonts w:ascii="Calibri" w:eastAsia="Calibri" w:hAnsi="Calibri" w:cs="Calibri"/>
          <w:b w:val="0"/>
          <w:color w:val="000000"/>
          <w:sz w:val="22"/>
        </w:rPr>
        <w:tab/>
      </w:r>
      <w:r>
        <w:t>iii)</w:t>
      </w:r>
      <w:r>
        <w:rPr>
          <w:rFonts w:ascii="Arial" w:eastAsia="Arial" w:hAnsi="Arial" w:cs="Arial"/>
        </w:rPr>
        <w:t xml:space="preserve"> </w:t>
      </w:r>
      <w:r>
        <w:rPr>
          <w:rFonts w:ascii="Arial" w:eastAsia="Arial" w:hAnsi="Arial" w:cs="Arial"/>
        </w:rPr>
        <w:tab/>
      </w:r>
      <w:r>
        <w:t xml:space="preserve">Country Fragility and Logistics Performance Indices </w:t>
      </w:r>
    </w:p>
    <w:p w14:paraId="1245ECF3" w14:textId="77777777" w:rsidR="0082174B" w:rsidRDefault="00000000">
      <w:pPr>
        <w:numPr>
          <w:ilvl w:val="0"/>
          <w:numId w:val="6"/>
        </w:numPr>
        <w:spacing w:after="94" w:line="248" w:lineRule="auto"/>
        <w:ind w:right="3" w:hanging="360"/>
      </w:pPr>
      <w:r>
        <w:rPr>
          <w:color w:val="24292E"/>
        </w:rPr>
        <w:t xml:space="preserve">The higher the volumes and values of items delivered between origin and destination countries, the higher the rates of delays </w:t>
      </w:r>
    </w:p>
    <w:p w14:paraId="1F9FE093" w14:textId="77777777" w:rsidR="0082174B" w:rsidRDefault="00000000">
      <w:pPr>
        <w:numPr>
          <w:ilvl w:val="0"/>
          <w:numId w:val="6"/>
        </w:numPr>
        <w:spacing w:after="91" w:line="248" w:lineRule="auto"/>
        <w:ind w:right="3" w:hanging="360"/>
      </w:pPr>
      <w:r>
        <w:rPr>
          <w:color w:val="24292E"/>
        </w:rPr>
        <w:t xml:space="preserve">Deliveries from more fragile countries to other fragile countries are more likely to be delayed, with the origin country stability having more influence </w:t>
      </w:r>
    </w:p>
    <w:p w14:paraId="53772704" w14:textId="77777777" w:rsidR="0082174B" w:rsidRDefault="00000000">
      <w:pPr>
        <w:numPr>
          <w:ilvl w:val="0"/>
          <w:numId w:val="6"/>
        </w:numPr>
        <w:spacing w:after="36" w:line="248" w:lineRule="auto"/>
        <w:ind w:right="3" w:hanging="360"/>
      </w:pPr>
      <w:r>
        <w:rPr>
          <w:color w:val="24292E"/>
        </w:rPr>
        <w:t xml:space="preserve">The better the logistics metrics of the origin country, the lower the rate of delays </w:t>
      </w:r>
    </w:p>
    <w:p w14:paraId="1D20A676" w14:textId="77777777" w:rsidR="0082174B" w:rsidRDefault="00000000">
      <w:pPr>
        <w:numPr>
          <w:ilvl w:val="0"/>
          <w:numId w:val="6"/>
        </w:numPr>
        <w:spacing w:after="4" w:line="248" w:lineRule="auto"/>
        <w:ind w:right="3" w:hanging="360"/>
      </w:pPr>
      <w:r>
        <w:rPr>
          <w:color w:val="24292E"/>
        </w:rPr>
        <w:t xml:space="preserve">In summary, country fragility and logistics performance are important, with the supplier/origin country factors having more influence than destination factors.  </w:t>
      </w:r>
    </w:p>
    <w:p w14:paraId="089EC6D3" w14:textId="77777777" w:rsidR="0082174B" w:rsidRDefault="00000000">
      <w:pPr>
        <w:spacing w:after="0" w:line="259" w:lineRule="auto"/>
        <w:ind w:left="0" w:right="720" w:firstLine="0"/>
        <w:jc w:val="right"/>
      </w:pPr>
      <w:r>
        <w:rPr>
          <w:noProof/>
        </w:rPr>
        <w:lastRenderedPageBreak/>
        <w:drawing>
          <wp:inline distT="0" distB="0" distL="0" distR="0" wp14:anchorId="50DB24D3" wp14:editId="022081DB">
            <wp:extent cx="4761738" cy="3062605"/>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11"/>
                    <a:stretch>
                      <a:fillRect/>
                    </a:stretch>
                  </pic:blipFill>
                  <pic:spPr>
                    <a:xfrm>
                      <a:off x="0" y="0"/>
                      <a:ext cx="4761738" cy="3062605"/>
                    </a:xfrm>
                    <a:prstGeom prst="rect">
                      <a:avLst/>
                    </a:prstGeom>
                  </pic:spPr>
                </pic:pic>
              </a:graphicData>
            </a:graphic>
          </wp:inline>
        </w:drawing>
      </w:r>
      <w:r>
        <w:rPr>
          <w:sz w:val="22"/>
        </w:rPr>
        <w:t xml:space="preserve"> </w:t>
      </w:r>
    </w:p>
    <w:p w14:paraId="4E3E4AD8" w14:textId="77777777" w:rsidR="0082174B" w:rsidRDefault="00000000">
      <w:pPr>
        <w:spacing w:after="276" w:line="265" w:lineRule="auto"/>
        <w:ind w:left="18"/>
      </w:pPr>
      <w:r>
        <w:rPr>
          <w:b/>
          <w:color w:val="4F81BD"/>
          <w:sz w:val="18"/>
        </w:rPr>
        <w:t>Figure 2: Plot of Correlation of Origin (‘</w:t>
      </w:r>
      <w:proofErr w:type="spellStart"/>
      <w:r>
        <w:rPr>
          <w:b/>
          <w:color w:val="4F81BD"/>
          <w:sz w:val="18"/>
        </w:rPr>
        <w:t>orig</w:t>
      </w:r>
      <w:proofErr w:type="spellEnd"/>
      <w:r>
        <w:rPr>
          <w:b/>
          <w:color w:val="4F81BD"/>
          <w:sz w:val="18"/>
        </w:rPr>
        <w:t>’) and destination (‘</w:t>
      </w:r>
      <w:proofErr w:type="spellStart"/>
      <w:r>
        <w:rPr>
          <w:b/>
          <w:color w:val="4F81BD"/>
          <w:sz w:val="18"/>
        </w:rPr>
        <w:t>dest</w:t>
      </w:r>
      <w:proofErr w:type="spellEnd"/>
      <w:r>
        <w:rPr>
          <w:b/>
          <w:color w:val="4F81BD"/>
          <w:sz w:val="18"/>
        </w:rPr>
        <w:t>’) country fragility and logistics indices with average delays</w:t>
      </w:r>
      <w:r>
        <w:rPr>
          <w:b/>
          <w:color w:val="24292E"/>
        </w:rPr>
        <w:t xml:space="preserve"> </w:t>
      </w:r>
    </w:p>
    <w:p w14:paraId="46CA112B" w14:textId="77777777" w:rsidR="0082174B" w:rsidRDefault="00000000">
      <w:pPr>
        <w:pStyle w:val="Heading3"/>
        <w:ind w:left="18"/>
      </w:pPr>
      <w:r>
        <w:t xml:space="preserve">Dimensionality Reduction using Principal Components Analysis </w:t>
      </w:r>
    </w:p>
    <w:p w14:paraId="51016A26" w14:textId="77777777" w:rsidR="0082174B" w:rsidRDefault="00000000">
      <w:pPr>
        <w:spacing w:after="295"/>
        <w:ind w:left="18" w:right="3"/>
      </w:pPr>
      <w:r>
        <w:rPr>
          <w:b/>
        </w:rPr>
        <w:t xml:space="preserve">Explained Variance - </w:t>
      </w:r>
      <w:r>
        <w:t xml:space="preserve">The first and second principal components explain </w:t>
      </w:r>
      <w:r>
        <w:rPr>
          <w:b/>
        </w:rPr>
        <w:t>~ 31%</w:t>
      </w:r>
      <w:r>
        <w:t xml:space="preserve"> (see above) of the total variance in the data, which is quite significant. The first four principal components explained almost </w:t>
      </w:r>
      <w:r>
        <w:rPr>
          <w:b/>
        </w:rPr>
        <w:t>43%</w:t>
      </w:r>
      <w:r>
        <w:t xml:space="preserve"> (see above) of the data which is not all of the variance in the data but significant enough to inform a useful model. Characteristics of the four principal components: </w:t>
      </w:r>
    </w:p>
    <w:p w14:paraId="3E52113E" w14:textId="77777777" w:rsidR="0082174B" w:rsidRDefault="00000000">
      <w:pPr>
        <w:numPr>
          <w:ilvl w:val="0"/>
          <w:numId w:val="7"/>
        </w:numPr>
        <w:ind w:right="3" w:hanging="360"/>
      </w:pPr>
      <w:r>
        <w:rPr>
          <w:i/>
        </w:rPr>
        <w:t>First Component:</w:t>
      </w:r>
      <w:r>
        <w:t xml:space="preserve"> This dimension explains about </w:t>
      </w:r>
      <w:r>
        <w:rPr>
          <w:b/>
        </w:rPr>
        <w:t>17%</w:t>
      </w:r>
      <w:r>
        <w:t xml:space="preserve"> of the variance in the data. Looking at the composite features, one can see that these are the </w:t>
      </w:r>
      <w:r>
        <w:rPr>
          <w:b/>
          <w:sz w:val="27"/>
        </w:rPr>
        <w:t>Supply-side factors</w:t>
      </w:r>
      <w:r>
        <w:t xml:space="preserve"> which explain a lot of the variation e.g. origin geography characteristics like logistics quality and fragility of the state, vendor volumes, brand and prices. </w:t>
      </w:r>
    </w:p>
    <w:p w14:paraId="6D6C3E67" w14:textId="77777777" w:rsidR="0082174B" w:rsidRDefault="00000000">
      <w:pPr>
        <w:numPr>
          <w:ilvl w:val="0"/>
          <w:numId w:val="7"/>
        </w:numPr>
        <w:ind w:right="3" w:hanging="360"/>
      </w:pPr>
      <w:r>
        <w:rPr>
          <w:i/>
        </w:rPr>
        <w:t>Second Component:</w:t>
      </w:r>
      <w:r>
        <w:t xml:space="preserve"> This dimension explains about </w:t>
      </w:r>
      <w:r>
        <w:rPr>
          <w:b/>
        </w:rPr>
        <w:t>14%</w:t>
      </w:r>
      <w:r>
        <w:t xml:space="preserve"> of the variance in the data. These factors are mostly about </w:t>
      </w:r>
      <w:r>
        <w:rPr>
          <w:b/>
          <w:sz w:val="27"/>
        </w:rPr>
        <w:t>the Customer</w:t>
      </w:r>
      <w:r>
        <w:t xml:space="preserve"> e.g. destination geography, logistics and volumes, recipient clients etc. </w:t>
      </w:r>
    </w:p>
    <w:p w14:paraId="6CA2EF2D" w14:textId="77777777" w:rsidR="0082174B" w:rsidRDefault="00000000">
      <w:pPr>
        <w:numPr>
          <w:ilvl w:val="0"/>
          <w:numId w:val="7"/>
        </w:numPr>
        <w:ind w:right="3" w:hanging="360"/>
      </w:pPr>
      <w:r>
        <w:rPr>
          <w:i/>
        </w:rPr>
        <w:t>Third Component:</w:t>
      </w:r>
      <w:r>
        <w:t xml:space="preserve"> This dimension explains about </w:t>
      </w:r>
      <w:r>
        <w:rPr>
          <w:b/>
        </w:rPr>
        <w:t>6%</w:t>
      </w:r>
      <w:r>
        <w:t xml:space="preserve"> of the variance in the data. It is mainly influenced by </w:t>
      </w:r>
      <w:r>
        <w:rPr>
          <w:b/>
          <w:sz w:val="27"/>
        </w:rPr>
        <w:t>product/item level</w:t>
      </w:r>
      <w:r>
        <w:t xml:space="preserve"> details, product value, and </w:t>
      </w:r>
    </w:p>
    <w:p w14:paraId="41BE71A1" w14:textId="77777777" w:rsidR="0082174B" w:rsidRDefault="00000000">
      <w:pPr>
        <w:ind w:right="3"/>
      </w:pPr>
      <w:r>
        <w:t xml:space="preserve">specifications as well as history of delay in delivery </w:t>
      </w:r>
    </w:p>
    <w:p w14:paraId="421A1710" w14:textId="77777777" w:rsidR="0082174B" w:rsidRDefault="00000000">
      <w:pPr>
        <w:numPr>
          <w:ilvl w:val="0"/>
          <w:numId w:val="7"/>
        </w:numPr>
        <w:spacing w:after="292"/>
        <w:ind w:right="3" w:hanging="360"/>
      </w:pPr>
      <w:r>
        <w:rPr>
          <w:i/>
        </w:rPr>
        <w:t>Fourth Component:</w:t>
      </w:r>
      <w:r>
        <w:t xml:space="preserve"> This dimension explains about </w:t>
      </w:r>
      <w:r>
        <w:rPr>
          <w:b/>
        </w:rPr>
        <w:t>5%</w:t>
      </w:r>
      <w:r>
        <w:t xml:space="preserve"> of the variance in the data. It is also mainly influenced by </w:t>
      </w:r>
      <w:r>
        <w:rPr>
          <w:b/>
          <w:sz w:val="27"/>
        </w:rPr>
        <w:t>product/item level</w:t>
      </w:r>
      <w:r>
        <w:t xml:space="preserve"> details in a slightly different way history and trends of being delayed etc. </w:t>
      </w:r>
    </w:p>
    <w:p w14:paraId="7DF39807" w14:textId="77777777" w:rsidR="0082174B" w:rsidRDefault="00000000">
      <w:pPr>
        <w:pStyle w:val="Heading3"/>
        <w:ind w:left="18"/>
      </w:pPr>
      <w:r>
        <w:lastRenderedPageBreak/>
        <w:t xml:space="preserve">Feature Importance using Random Forests </w:t>
      </w:r>
    </w:p>
    <w:p w14:paraId="051C2EDF" w14:textId="77777777" w:rsidR="0082174B" w:rsidRDefault="00000000">
      <w:pPr>
        <w:numPr>
          <w:ilvl w:val="0"/>
          <w:numId w:val="8"/>
        </w:numPr>
        <w:ind w:right="3" w:hanging="360"/>
      </w:pPr>
      <w:r>
        <w:rPr>
          <w:i/>
        </w:rPr>
        <w:t>Overall:</w:t>
      </w:r>
      <w:r>
        <w:t xml:space="preserve"> individual “importance” for each feature is relatively small since several of them are also correlated with each other and thus have to share the importance along a particular common dimension/axis (see PCA analysis above). </w:t>
      </w:r>
    </w:p>
    <w:p w14:paraId="253ECAE6" w14:textId="77777777" w:rsidR="0082174B" w:rsidRDefault="00000000">
      <w:pPr>
        <w:numPr>
          <w:ilvl w:val="0"/>
          <w:numId w:val="8"/>
        </w:numPr>
        <w:ind w:right="3" w:hanging="360"/>
      </w:pPr>
      <w:r>
        <w:t xml:space="preserve">This would be an issue with linear regression, which would require combination of the importance/variance into one feature. However, tree-based ensemble methods like Random Forest can deal with this very easily. </w:t>
      </w:r>
    </w:p>
    <w:p w14:paraId="74FAA1A2" w14:textId="77777777" w:rsidR="0082174B" w:rsidRDefault="00000000">
      <w:pPr>
        <w:numPr>
          <w:ilvl w:val="0"/>
          <w:numId w:val="8"/>
        </w:numPr>
        <w:ind w:right="3" w:hanging="360"/>
      </w:pPr>
      <w:r>
        <w:rPr>
          <w:i/>
        </w:rPr>
        <w:t>Importance rankings</w:t>
      </w:r>
      <w:r>
        <w:t xml:space="preserve">: are consistent with PCA findings as well as the general profiling of individual features and pairwise correlations above: </w:t>
      </w:r>
    </w:p>
    <w:p w14:paraId="4E17BA03" w14:textId="77777777" w:rsidR="0082174B" w:rsidRDefault="00000000">
      <w:pPr>
        <w:numPr>
          <w:ilvl w:val="1"/>
          <w:numId w:val="8"/>
        </w:numPr>
        <w:ind w:right="3" w:hanging="360"/>
      </w:pPr>
      <w:r>
        <w:t xml:space="preserve">The lagged, cumulative sums, </w:t>
      </w:r>
      <w:proofErr w:type="gramStart"/>
      <w:r>
        <w:t>minimum  as</w:t>
      </w:r>
      <w:proofErr w:type="gramEnd"/>
      <w:r>
        <w:t xml:space="preserve"> well as the lagged rolling mean of delays as well as delay length(days) </w:t>
      </w:r>
    </w:p>
    <w:p w14:paraId="7F47F029" w14:textId="77777777" w:rsidR="0082174B" w:rsidRDefault="00000000">
      <w:pPr>
        <w:numPr>
          <w:ilvl w:val="1"/>
          <w:numId w:val="8"/>
        </w:numPr>
        <w:ind w:right="3" w:hanging="360"/>
      </w:pPr>
      <w:r>
        <w:t xml:space="preserve">Supply factors like vendor volumes and quantities follow. This is very consistent with the </w:t>
      </w:r>
      <w:proofErr w:type="gramStart"/>
      <w:r>
        <w:t>Principal</w:t>
      </w:r>
      <w:proofErr w:type="gramEnd"/>
      <w:r>
        <w:t xml:space="preserve"> component analysis findings. Brand elements/influence is also quite visible </w:t>
      </w:r>
    </w:p>
    <w:p w14:paraId="05D54464" w14:textId="77777777" w:rsidR="0082174B" w:rsidRDefault="00000000">
      <w:pPr>
        <w:numPr>
          <w:ilvl w:val="1"/>
          <w:numId w:val="8"/>
        </w:numPr>
        <w:spacing w:after="301"/>
        <w:ind w:right="3" w:hanging="360"/>
      </w:pPr>
      <w:r>
        <w:t xml:space="preserve">Product-level characteristics like value, quantity and price come up afterwards, mixed with some client-side factors like destination country stability and logistics, and origin logistics and quality </w:t>
      </w:r>
    </w:p>
    <w:p w14:paraId="61AD6E98" w14:textId="77777777" w:rsidR="0082174B" w:rsidRDefault="00000000">
      <w:pPr>
        <w:pStyle w:val="Heading2"/>
        <w:ind w:left="738"/>
      </w:pPr>
      <w:r>
        <w:t xml:space="preserve">Model Benchmark </w:t>
      </w:r>
    </w:p>
    <w:p w14:paraId="557894E2" w14:textId="77777777" w:rsidR="0082174B" w:rsidRDefault="00000000">
      <w:pPr>
        <w:spacing w:after="271" w:line="248" w:lineRule="auto"/>
        <w:ind w:left="18" w:right="3"/>
      </w:pPr>
      <w:r>
        <w:rPr>
          <w:color w:val="24292E"/>
        </w:rPr>
        <w:t xml:space="preserve">The solution model is combination of two algorithms working together sequentially; thus, the benchmark model will also require a two-part benchmark. In order to make clear objective comparisons, the same model, </w:t>
      </w:r>
      <w:r>
        <w:rPr>
          <w:b/>
          <w:color w:val="24292E"/>
        </w:rPr>
        <w:t>Random Forest</w:t>
      </w:r>
      <w:r>
        <w:rPr>
          <w:color w:val="24292E"/>
        </w:rPr>
        <w:t xml:space="preserve"> </w:t>
      </w:r>
      <w:r>
        <w:rPr>
          <w:b/>
          <w:color w:val="24292E"/>
        </w:rPr>
        <w:t>will be used as the benchmark for both classification and regression</w:t>
      </w:r>
      <w:r>
        <w:rPr>
          <w:color w:val="24292E"/>
        </w:rPr>
        <w:t xml:space="preserve">. The study will use the default versions of the Scikit-Learn implementation of these models. Results: </w:t>
      </w:r>
    </w:p>
    <w:p w14:paraId="0DF48FE0" w14:textId="77777777" w:rsidR="0082174B" w:rsidRDefault="00000000">
      <w:pPr>
        <w:spacing w:after="174" w:line="259" w:lineRule="auto"/>
        <w:ind w:left="80" w:firstLine="0"/>
        <w:jc w:val="center"/>
      </w:pPr>
      <w:r>
        <w:rPr>
          <w:noProof/>
        </w:rPr>
        <w:drawing>
          <wp:inline distT="0" distB="0" distL="0" distR="0" wp14:anchorId="342261D0" wp14:editId="260F2555">
            <wp:extent cx="3105150" cy="2628138"/>
            <wp:effectExtent l="0" t="0" r="0" b="0"/>
            <wp:docPr id="1334" name="Picture 1334"/>
            <wp:cNvGraphicFramePr/>
            <a:graphic xmlns:a="http://schemas.openxmlformats.org/drawingml/2006/main">
              <a:graphicData uri="http://schemas.openxmlformats.org/drawingml/2006/picture">
                <pic:pic xmlns:pic="http://schemas.openxmlformats.org/drawingml/2006/picture">
                  <pic:nvPicPr>
                    <pic:cNvPr id="1334" name="Picture 1334"/>
                    <pic:cNvPicPr/>
                  </pic:nvPicPr>
                  <pic:blipFill>
                    <a:blip r:embed="rId12"/>
                    <a:stretch>
                      <a:fillRect/>
                    </a:stretch>
                  </pic:blipFill>
                  <pic:spPr>
                    <a:xfrm>
                      <a:off x="0" y="0"/>
                      <a:ext cx="3105150" cy="2628138"/>
                    </a:xfrm>
                    <a:prstGeom prst="rect">
                      <a:avLst/>
                    </a:prstGeom>
                  </pic:spPr>
                </pic:pic>
              </a:graphicData>
            </a:graphic>
          </wp:inline>
        </w:drawing>
      </w:r>
      <w:r>
        <w:rPr>
          <w:sz w:val="22"/>
        </w:rPr>
        <w:t xml:space="preserve"> </w:t>
      </w:r>
    </w:p>
    <w:p w14:paraId="7A403BD2" w14:textId="77777777" w:rsidR="0082174B" w:rsidRDefault="00000000">
      <w:pPr>
        <w:spacing w:after="269" w:line="259" w:lineRule="auto"/>
        <w:ind w:left="22" w:firstLine="0"/>
        <w:jc w:val="center"/>
      </w:pPr>
      <w:r>
        <w:rPr>
          <w:b/>
          <w:color w:val="4F81BD"/>
          <w:sz w:val="18"/>
        </w:rPr>
        <w:t xml:space="preserve">Figure 3: Classification benchmark results for default </w:t>
      </w:r>
      <w:proofErr w:type="spellStart"/>
      <w:r>
        <w:rPr>
          <w:b/>
          <w:color w:val="4F81BD"/>
          <w:sz w:val="18"/>
        </w:rPr>
        <w:t>SciKit</w:t>
      </w:r>
      <w:proofErr w:type="spellEnd"/>
      <w:r>
        <w:rPr>
          <w:b/>
          <w:color w:val="4F81BD"/>
          <w:sz w:val="18"/>
        </w:rPr>
        <w:t>-Learn Random Forest algorithm.</w:t>
      </w:r>
      <w:r>
        <w:rPr>
          <w:b/>
          <w:color w:val="24292E"/>
        </w:rPr>
        <w:t xml:space="preserve"> </w:t>
      </w:r>
    </w:p>
    <w:p w14:paraId="0D43D104" w14:textId="77777777" w:rsidR="0082174B" w:rsidRDefault="00000000">
      <w:pPr>
        <w:tabs>
          <w:tab w:val="center" w:pos="429"/>
          <w:tab w:val="center" w:pos="3517"/>
        </w:tabs>
        <w:spacing w:after="30" w:line="248" w:lineRule="auto"/>
        <w:ind w:left="0" w:firstLine="0"/>
      </w:pPr>
      <w:r>
        <w:rPr>
          <w:rFonts w:ascii="Calibri" w:eastAsia="Calibri" w:hAnsi="Calibri" w:cs="Calibri"/>
          <w:sz w:val="22"/>
        </w:rPr>
        <w:lastRenderedPageBreak/>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i/>
        </w:rPr>
        <w:t xml:space="preserve">Classification results with benchmark Random Forest Classifier.  </w:t>
      </w:r>
    </w:p>
    <w:p w14:paraId="7DB64551" w14:textId="77777777" w:rsidR="0082174B" w:rsidRDefault="00000000">
      <w:pPr>
        <w:numPr>
          <w:ilvl w:val="0"/>
          <w:numId w:val="9"/>
        </w:numPr>
        <w:spacing w:after="30" w:line="248" w:lineRule="auto"/>
        <w:ind w:right="91" w:firstLine="720"/>
      </w:pPr>
      <w:r>
        <w:rPr>
          <w:i/>
        </w:rPr>
        <w:t>Recall:</w:t>
      </w:r>
      <w:r>
        <w:t xml:space="preserve">   </w:t>
      </w:r>
      <w:r>
        <w:tab/>
      </w:r>
      <w:r>
        <w:rPr>
          <w:b/>
        </w:rPr>
        <w:t>0.33</w:t>
      </w:r>
      <w:r>
        <w:t xml:space="preserve"> </w:t>
      </w:r>
    </w:p>
    <w:p w14:paraId="548E1D79" w14:textId="77777777" w:rsidR="0082174B" w:rsidRDefault="00000000">
      <w:pPr>
        <w:numPr>
          <w:ilvl w:val="0"/>
          <w:numId w:val="9"/>
        </w:numPr>
        <w:spacing w:after="30" w:line="248" w:lineRule="auto"/>
        <w:ind w:right="91" w:firstLine="720"/>
      </w:pPr>
      <w:r>
        <w:rPr>
          <w:i/>
        </w:rPr>
        <w:t>F1-score</w:t>
      </w:r>
      <w:r>
        <w:t xml:space="preserve">:  </w:t>
      </w:r>
      <w:r>
        <w:tab/>
      </w:r>
      <w:r>
        <w:rPr>
          <w:b/>
        </w:rPr>
        <w:t>0.45</w:t>
      </w:r>
      <w:r>
        <w:t xml:space="preserve">  </w:t>
      </w:r>
    </w:p>
    <w:p w14:paraId="6B0D9E45" w14:textId="77777777" w:rsidR="0082174B" w:rsidRDefault="00000000">
      <w:pPr>
        <w:numPr>
          <w:ilvl w:val="0"/>
          <w:numId w:val="9"/>
        </w:numPr>
        <w:spacing w:after="30" w:line="248" w:lineRule="auto"/>
        <w:ind w:right="91" w:firstLine="720"/>
      </w:pPr>
      <w:r>
        <w:rPr>
          <w:i/>
        </w:rPr>
        <w:t xml:space="preserve">Total:  </w:t>
      </w:r>
      <w:r>
        <w:t xml:space="preserve"> </w:t>
      </w:r>
      <w:r>
        <w:tab/>
      </w:r>
      <w:r>
        <w:rPr>
          <w:b/>
        </w:rPr>
        <w:t>134</w:t>
      </w:r>
      <w:r>
        <w:t xml:space="preserve"> </w:t>
      </w:r>
      <w:r>
        <w:rPr>
          <w:i/>
        </w:rPr>
        <w:t>instances of delayed delivery correctly identified</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i/>
        </w:rPr>
        <w:t xml:space="preserve">Regression results with benchmark Random Forest Regressor:  </w:t>
      </w:r>
    </w:p>
    <w:p w14:paraId="047DABD0" w14:textId="77777777" w:rsidR="0082174B" w:rsidRDefault="00000000">
      <w:pPr>
        <w:numPr>
          <w:ilvl w:val="0"/>
          <w:numId w:val="9"/>
        </w:numPr>
        <w:spacing w:after="30" w:line="248" w:lineRule="auto"/>
        <w:ind w:right="91" w:firstLine="720"/>
      </w:pPr>
      <w:r>
        <w:rPr>
          <w:i/>
        </w:rPr>
        <w:t>R-squared:</w:t>
      </w:r>
      <w:r>
        <w:t xml:space="preserve">  </w:t>
      </w:r>
      <w:r>
        <w:tab/>
      </w:r>
      <w:r>
        <w:rPr>
          <w:b/>
        </w:rPr>
        <w:t>0.85</w:t>
      </w:r>
      <w:r>
        <w:t xml:space="preserve"> </w:t>
      </w:r>
    </w:p>
    <w:p w14:paraId="64351005" w14:textId="77777777" w:rsidR="0082174B" w:rsidRDefault="00000000">
      <w:pPr>
        <w:numPr>
          <w:ilvl w:val="0"/>
          <w:numId w:val="9"/>
        </w:numPr>
        <w:spacing w:after="269" w:line="259" w:lineRule="auto"/>
        <w:ind w:right="91" w:firstLine="720"/>
      </w:pPr>
      <w:r>
        <w:rPr>
          <w:i/>
        </w:rPr>
        <w:t>RMSE:</w:t>
      </w:r>
      <w:r>
        <w:t xml:space="preserve"> </w:t>
      </w:r>
      <w:r>
        <w:tab/>
      </w:r>
      <w:r>
        <w:rPr>
          <w:b/>
        </w:rPr>
        <w:t>13 days</w:t>
      </w:r>
      <w:r>
        <w:t xml:space="preserve"> </w:t>
      </w:r>
    </w:p>
    <w:p w14:paraId="62B47844" w14:textId="77777777" w:rsidR="0082174B" w:rsidRDefault="00000000">
      <w:pPr>
        <w:pStyle w:val="Heading2"/>
        <w:ind w:left="738"/>
      </w:pPr>
      <w:r>
        <w:t xml:space="preserve">Model Selection </w:t>
      </w:r>
    </w:p>
    <w:p w14:paraId="4076AA7C" w14:textId="77777777" w:rsidR="0082174B" w:rsidRDefault="00000000">
      <w:pPr>
        <w:spacing w:after="431"/>
        <w:ind w:left="18" w:right="3"/>
      </w:pPr>
      <w:r>
        <w:t xml:space="preserve">After pre-processing the data through a pipeline for logarithm, standard scaling, one-hot and label encoding as well as oversampling to balance the classes, the following models were compared:  </w:t>
      </w:r>
    </w:p>
    <w:p w14:paraId="23773276" w14:textId="77777777" w:rsidR="0082174B" w:rsidRDefault="00000000">
      <w:pPr>
        <w:tabs>
          <w:tab w:val="center" w:pos="465"/>
          <w:tab w:val="center" w:pos="4794"/>
        </w:tabs>
        <w:spacing w:after="30" w:line="248" w:lineRule="auto"/>
        <w:ind w:left="0" w:firstLine="0"/>
      </w:pPr>
      <w:r>
        <w:rPr>
          <w:rFonts w:ascii="Calibri" w:eastAsia="Calibri" w:hAnsi="Calibri" w:cs="Calibri"/>
          <w:sz w:val="22"/>
        </w:rPr>
        <w:tab/>
      </w:r>
      <w:proofErr w:type="spellStart"/>
      <w:r>
        <w:rPr>
          <w:b/>
        </w:rPr>
        <w:t>i</w:t>
      </w:r>
      <w:proofErr w:type="spellEnd"/>
      <w:r>
        <w:rPr>
          <w:b/>
        </w:rPr>
        <w:t>)</w:t>
      </w:r>
      <w:r>
        <w:rPr>
          <w:rFonts w:ascii="Arial" w:eastAsia="Arial" w:hAnsi="Arial" w:cs="Arial"/>
          <w:b/>
        </w:rPr>
        <w:t xml:space="preserve"> </w:t>
      </w:r>
      <w:r>
        <w:rPr>
          <w:rFonts w:ascii="Arial" w:eastAsia="Arial" w:hAnsi="Arial" w:cs="Arial"/>
          <w:b/>
        </w:rPr>
        <w:tab/>
      </w:r>
      <w:r>
        <w:rPr>
          <w:b/>
          <w:sz w:val="27"/>
        </w:rPr>
        <w:t>Classification</w:t>
      </w:r>
      <w:r>
        <w:t xml:space="preserve">: </w:t>
      </w:r>
      <w:proofErr w:type="spellStart"/>
      <w:r>
        <w:rPr>
          <w:i/>
        </w:rPr>
        <w:t>LinearSVC</w:t>
      </w:r>
      <w:proofErr w:type="spellEnd"/>
      <w:r>
        <w:rPr>
          <w:i/>
        </w:rPr>
        <w:t xml:space="preserve">, SVC, </w:t>
      </w:r>
      <w:proofErr w:type="spellStart"/>
      <w:r>
        <w:rPr>
          <w:i/>
        </w:rPr>
        <w:t>KNeighborsClassifier</w:t>
      </w:r>
      <w:proofErr w:type="spellEnd"/>
      <w:r>
        <w:rPr>
          <w:i/>
        </w:rPr>
        <w:t xml:space="preserve">, </w:t>
      </w:r>
      <w:proofErr w:type="spellStart"/>
      <w:r>
        <w:rPr>
          <w:i/>
        </w:rPr>
        <w:t>LogisticRegressionCV</w:t>
      </w:r>
      <w:proofErr w:type="spellEnd"/>
      <w:r>
        <w:rPr>
          <w:i/>
        </w:rPr>
        <w:t xml:space="preserve">, </w:t>
      </w:r>
    </w:p>
    <w:p w14:paraId="2ED7A36C" w14:textId="77777777" w:rsidR="0082174B" w:rsidRDefault="00000000">
      <w:pPr>
        <w:spacing w:after="30" w:line="248" w:lineRule="auto"/>
        <w:ind w:right="91"/>
      </w:pPr>
      <w:proofErr w:type="spellStart"/>
      <w:r>
        <w:rPr>
          <w:i/>
        </w:rPr>
        <w:t>LogisticRegression</w:t>
      </w:r>
      <w:proofErr w:type="spellEnd"/>
      <w:r>
        <w:rPr>
          <w:i/>
        </w:rPr>
        <w:t xml:space="preserve">, </w:t>
      </w:r>
      <w:proofErr w:type="spellStart"/>
      <w:r>
        <w:rPr>
          <w:i/>
        </w:rPr>
        <w:t>SGDClassifier</w:t>
      </w:r>
      <w:proofErr w:type="spellEnd"/>
      <w:r>
        <w:rPr>
          <w:i/>
        </w:rPr>
        <w:t xml:space="preserve">, </w:t>
      </w:r>
      <w:proofErr w:type="spellStart"/>
      <w:r>
        <w:rPr>
          <w:i/>
        </w:rPr>
        <w:t>BaggingClassifier</w:t>
      </w:r>
      <w:proofErr w:type="spellEnd"/>
      <w:r>
        <w:rPr>
          <w:i/>
        </w:rPr>
        <w:t xml:space="preserve">, </w:t>
      </w:r>
      <w:proofErr w:type="spellStart"/>
      <w:r>
        <w:rPr>
          <w:i/>
        </w:rPr>
        <w:t>ExtraTreesClassifier</w:t>
      </w:r>
      <w:proofErr w:type="spellEnd"/>
      <w:r>
        <w:rPr>
          <w:i/>
        </w:rPr>
        <w:t xml:space="preserve">, </w:t>
      </w:r>
    </w:p>
    <w:p w14:paraId="21A535CF" w14:textId="77777777" w:rsidR="0082174B" w:rsidRDefault="00000000">
      <w:pPr>
        <w:spacing w:after="268" w:line="248" w:lineRule="auto"/>
        <w:ind w:left="368" w:right="91" w:firstLine="720"/>
      </w:pPr>
      <w:proofErr w:type="spellStart"/>
      <w:r>
        <w:rPr>
          <w:i/>
        </w:rPr>
        <w:t>RandomForestClassifier</w:t>
      </w:r>
      <w:proofErr w:type="spellEnd"/>
      <w:r>
        <w:rPr>
          <w:i/>
        </w:rPr>
        <w:t xml:space="preserve">, </w:t>
      </w:r>
      <w:proofErr w:type="spellStart"/>
      <w:proofErr w:type="gramStart"/>
      <w:r>
        <w:rPr>
          <w:i/>
        </w:rPr>
        <w:t>MLPClassifier</w:t>
      </w:r>
      <w:proofErr w:type="spellEnd"/>
      <w:r>
        <w:rPr>
          <w:i/>
        </w:rPr>
        <w:t xml:space="preserve"> ,</w:t>
      </w:r>
      <w:proofErr w:type="spellStart"/>
      <w:r>
        <w:rPr>
          <w:i/>
        </w:rPr>
        <w:t>GaussianNB</w:t>
      </w:r>
      <w:proofErr w:type="spellEnd"/>
      <w:proofErr w:type="gramEnd"/>
      <w:r>
        <w:rPr>
          <w:i/>
        </w:rPr>
        <w:t xml:space="preserve">, </w:t>
      </w:r>
      <w:proofErr w:type="spellStart"/>
      <w:proofErr w:type="gramStart"/>
      <w:r>
        <w:rPr>
          <w:i/>
        </w:rPr>
        <w:t>LinearDiscriminantAnalysis</w:t>
      </w:r>
      <w:proofErr w:type="spellEnd"/>
      <w:r>
        <w:t xml:space="preserve">  </w:t>
      </w:r>
      <w:r>
        <w:rPr>
          <w:b/>
        </w:rPr>
        <w:t>ii</w:t>
      </w:r>
      <w:proofErr w:type="gramEnd"/>
      <w:r>
        <w:rPr>
          <w:b/>
        </w:rPr>
        <w:t>)</w:t>
      </w:r>
      <w:r>
        <w:rPr>
          <w:rFonts w:ascii="Arial" w:eastAsia="Arial" w:hAnsi="Arial" w:cs="Arial"/>
          <w:b/>
        </w:rPr>
        <w:t xml:space="preserve"> </w:t>
      </w:r>
      <w:r>
        <w:rPr>
          <w:b/>
          <w:sz w:val="27"/>
        </w:rPr>
        <w:t>Regression</w:t>
      </w:r>
      <w:r>
        <w:t xml:space="preserve">: </w:t>
      </w:r>
      <w:proofErr w:type="spellStart"/>
      <w:r>
        <w:rPr>
          <w:i/>
        </w:rPr>
        <w:t>LinearSVR</w:t>
      </w:r>
      <w:proofErr w:type="spellEnd"/>
      <w:r>
        <w:rPr>
          <w:i/>
        </w:rPr>
        <w:t xml:space="preserve">, SVR, </w:t>
      </w:r>
      <w:proofErr w:type="spellStart"/>
      <w:r>
        <w:rPr>
          <w:i/>
        </w:rPr>
        <w:t>KNeighborsRegressor</w:t>
      </w:r>
      <w:proofErr w:type="spellEnd"/>
      <w:r>
        <w:rPr>
          <w:i/>
        </w:rPr>
        <w:t xml:space="preserve">, </w:t>
      </w:r>
      <w:proofErr w:type="spellStart"/>
      <w:proofErr w:type="gramStart"/>
      <w:r>
        <w:rPr>
          <w:i/>
        </w:rPr>
        <w:t>LinearRegression</w:t>
      </w:r>
      <w:proofErr w:type="spellEnd"/>
      <w:r>
        <w:rPr>
          <w:i/>
        </w:rPr>
        <w:t xml:space="preserve"> ,</w:t>
      </w:r>
      <w:proofErr w:type="gramEnd"/>
      <w:r>
        <w:rPr>
          <w:i/>
        </w:rPr>
        <w:t xml:space="preserve"> </w:t>
      </w:r>
      <w:proofErr w:type="spellStart"/>
      <w:r>
        <w:rPr>
          <w:i/>
        </w:rPr>
        <w:t>SGDRegressor</w:t>
      </w:r>
      <w:proofErr w:type="spellEnd"/>
      <w:r>
        <w:rPr>
          <w:i/>
        </w:rPr>
        <w:t xml:space="preserve">, </w:t>
      </w:r>
      <w:proofErr w:type="spellStart"/>
      <w:r>
        <w:rPr>
          <w:i/>
        </w:rPr>
        <w:t>BaggingRegressor</w:t>
      </w:r>
      <w:proofErr w:type="spellEnd"/>
      <w:r>
        <w:rPr>
          <w:i/>
        </w:rPr>
        <w:t xml:space="preserve">, </w:t>
      </w:r>
      <w:proofErr w:type="spellStart"/>
      <w:r>
        <w:rPr>
          <w:i/>
        </w:rPr>
        <w:t>ExtraTreesRegressor</w:t>
      </w:r>
      <w:proofErr w:type="spellEnd"/>
      <w:r>
        <w:rPr>
          <w:i/>
        </w:rPr>
        <w:t xml:space="preserve">, </w:t>
      </w:r>
      <w:proofErr w:type="spellStart"/>
      <w:r>
        <w:rPr>
          <w:i/>
        </w:rPr>
        <w:t>RandomForestRegressor</w:t>
      </w:r>
      <w:proofErr w:type="spellEnd"/>
      <w:r>
        <w:rPr>
          <w:i/>
        </w:rPr>
        <w:t xml:space="preserve">, </w:t>
      </w:r>
      <w:proofErr w:type="spellStart"/>
      <w:r>
        <w:rPr>
          <w:i/>
        </w:rPr>
        <w:t>MLPRegressor</w:t>
      </w:r>
      <w:proofErr w:type="spellEnd"/>
      <w:r>
        <w:t xml:space="preserve"> </w:t>
      </w:r>
    </w:p>
    <w:p w14:paraId="5A0E1C4A" w14:textId="77777777" w:rsidR="0082174B" w:rsidRDefault="00000000">
      <w:pPr>
        <w:spacing w:after="0" w:line="265" w:lineRule="auto"/>
        <w:ind w:left="18"/>
      </w:pPr>
      <w:r>
        <w:rPr>
          <w:b/>
        </w:rPr>
        <w:t>Final Models selected</w:t>
      </w:r>
      <w:r>
        <w:t xml:space="preserve">: </w:t>
      </w:r>
      <w:r>
        <w:rPr>
          <w:b/>
          <w:sz w:val="27"/>
        </w:rPr>
        <w:t>Extra Trees Classifier</w:t>
      </w:r>
      <w:r>
        <w:t xml:space="preserve"> for classification and </w:t>
      </w:r>
      <w:r>
        <w:rPr>
          <w:b/>
          <w:sz w:val="27"/>
        </w:rPr>
        <w:t>Extra-Trees Regressor</w:t>
      </w:r>
      <w:r>
        <w:t xml:space="preserve"> for regression.  </w:t>
      </w:r>
    </w:p>
    <w:p w14:paraId="6A6037C5" w14:textId="77777777" w:rsidR="0082174B" w:rsidRDefault="00000000">
      <w:pPr>
        <w:spacing w:after="260" w:line="259" w:lineRule="auto"/>
        <w:ind w:left="22" w:firstLine="0"/>
      </w:pPr>
      <w:r>
        <w:rPr>
          <w:rFonts w:ascii="Calibri" w:eastAsia="Calibri" w:hAnsi="Calibri" w:cs="Calibri"/>
          <w:noProof/>
          <w:sz w:val="22"/>
        </w:rPr>
        <mc:AlternateContent>
          <mc:Choice Requires="wpg">
            <w:drawing>
              <wp:inline distT="0" distB="0" distL="0" distR="0" wp14:anchorId="2E180446" wp14:editId="6A68B576">
                <wp:extent cx="4080637" cy="2805247"/>
                <wp:effectExtent l="0" t="0" r="0" b="0"/>
                <wp:docPr id="23963" name="Group 23963"/>
                <wp:cNvGraphicFramePr/>
                <a:graphic xmlns:a="http://schemas.openxmlformats.org/drawingml/2006/main">
                  <a:graphicData uri="http://schemas.microsoft.com/office/word/2010/wordprocessingGroup">
                    <wpg:wgp>
                      <wpg:cNvGrpSpPr/>
                      <wpg:grpSpPr>
                        <a:xfrm>
                          <a:off x="0" y="0"/>
                          <a:ext cx="4080637" cy="2805247"/>
                          <a:chOff x="0" y="0"/>
                          <a:chExt cx="4080637" cy="2805247"/>
                        </a:xfrm>
                      </wpg:grpSpPr>
                      <wps:wsp>
                        <wps:cNvPr id="1438" name="Rectangle 1438"/>
                        <wps:cNvSpPr/>
                        <wps:spPr>
                          <a:xfrm>
                            <a:off x="4045585" y="2676677"/>
                            <a:ext cx="46619" cy="170998"/>
                          </a:xfrm>
                          <a:prstGeom prst="rect">
                            <a:avLst/>
                          </a:prstGeom>
                          <a:ln>
                            <a:noFill/>
                          </a:ln>
                        </wps:spPr>
                        <wps:txbx>
                          <w:txbxContent>
                            <w:p w14:paraId="56C22245" w14:textId="77777777" w:rsidR="0082174B"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44" name="Picture 1444"/>
                          <pic:cNvPicPr/>
                        </pic:nvPicPr>
                        <pic:blipFill>
                          <a:blip r:embed="rId13"/>
                          <a:stretch>
                            <a:fillRect/>
                          </a:stretch>
                        </pic:blipFill>
                        <pic:spPr>
                          <a:xfrm>
                            <a:off x="0" y="0"/>
                            <a:ext cx="4045077" cy="2768600"/>
                          </a:xfrm>
                          <a:prstGeom prst="rect">
                            <a:avLst/>
                          </a:prstGeom>
                        </pic:spPr>
                      </pic:pic>
                      <wps:wsp>
                        <wps:cNvPr id="1445" name="Shape 1445"/>
                        <wps:cNvSpPr/>
                        <wps:spPr>
                          <a:xfrm>
                            <a:off x="542290" y="213360"/>
                            <a:ext cx="275590" cy="2397760"/>
                          </a:xfrm>
                          <a:custGeom>
                            <a:avLst/>
                            <a:gdLst/>
                            <a:ahLst/>
                            <a:cxnLst/>
                            <a:rect l="0" t="0" r="0" b="0"/>
                            <a:pathLst>
                              <a:path w="275590" h="2397760">
                                <a:moveTo>
                                  <a:pt x="0" y="2397760"/>
                                </a:moveTo>
                                <a:lnTo>
                                  <a:pt x="275590" y="2397760"/>
                                </a:lnTo>
                                <a:lnTo>
                                  <a:pt x="275590" y="0"/>
                                </a:lnTo>
                                <a:lnTo>
                                  <a:pt x="0" y="0"/>
                                </a:lnTo>
                                <a:close/>
                              </a:path>
                            </a:pathLst>
                          </a:custGeom>
                          <a:ln w="28575" cap="flat">
                            <a:custDash>
                              <a:ds d="675000" sp="225000"/>
                            </a:custDash>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63" style="width:321.31pt;height:220.886pt;mso-position-horizontal-relative:char;mso-position-vertical-relative:line" coordsize="40806,28052">
                <v:rect id="Rectangle 1438" style="position:absolute;width:466;height:1709;left:40455;top:26766;" filled="f" stroked="f">
                  <v:textbox inset="0,0,0,0">
                    <w:txbxContent>
                      <w:p>
                        <w:pPr>
                          <w:spacing w:before="0" w:after="160" w:line="259" w:lineRule="auto"/>
                          <w:ind w:left="0" w:firstLine="0"/>
                        </w:pPr>
                        <w:r>
                          <w:rPr>
                            <w:sz w:val="22"/>
                          </w:rPr>
                          <w:t xml:space="preserve"> </w:t>
                        </w:r>
                      </w:p>
                    </w:txbxContent>
                  </v:textbox>
                </v:rect>
                <v:shape id="Picture 1444" style="position:absolute;width:40450;height:27686;left:0;top:0;" filled="f">
                  <v:imagedata r:id="rId14"/>
                </v:shape>
                <v:shape id="Shape 1445" style="position:absolute;width:2755;height:23977;left:5422;top:2133;" coordsize="275590,2397760" path="m0,2397760l275590,2397760l275590,0l0,0x">
                  <v:stroke weight="2.25pt" endcap="flat" dashstyle="3 1" joinstyle="round" on="true" color="#ff0000"/>
                  <v:fill on="false" color="#000000" opacity="0"/>
                </v:shape>
              </v:group>
            </w:pict>
          </mc:Fallback>
        </mc:AlternateContent>
      </w:r>
    </w:p>
    <w:p w14:paraId="08486832" w14:textId="77777777" w:rsidR="0082174B" w:rsidRDefault="00000000">
      <w:pPr>
        <w:spacing w:after="164" w:line="265" w:lineRule="auto"/>
        <w:ind w:left="18"/>
      </w:pPr>
      <w:r>
        <w:rPr>
          <w:b/>
          <w:color w:val="4F81BD"/>
          <w:sz w:val="18"/>
        </w:rPr>
        <w:t>Figure 4: F1 Score comparisons for classification model selection</w:t>
      </w:r>
      <w:r>
        <w:rPr>
          <w:b/>
          <w:color w:val="4F81BD"/>
        </w:rPr>
        <w:t xml:space="preserve"> </w:t>
      </w:r>
    </w:p>
    <w:p w14:paraId="5CD201A8" w14:textId="77777777" w:rsidR="0082174B" w:rsidRDefault="00000000">
      <w:pPr>
        <w:spacing w:after="257" w:line="259" w:lineRule="auto"/>
        <w:ind w:left="22" w:firstLine="0"/>
      </w:pPr>
      <w:r>
        <w:rPr>
          <w:rFonts w:ascii="Calibri" w:eastAsia="Calibri" w:hAnsi="Calibri" w:cs="Calibri"/>
          <w:noProof/>
          <w:sz w:val="22"/>
        </w:rPr>
        <w:lastRenderedPageBreak/>
        <mc:AlternateContent>
          <mc:Choice Requires="wpg">
            <w:drawing>
              <wp:inline distT="0" distB="0" distL="0" distR="0" wp14:anchorId="4E066D5F" wp14:editId="679EB8DD">
                <wp:extent cx="4531741" cy="4022796"/>
                <wp:effectExtent l="0" t="0" r="0" b="0"/>
                <wp:docPr id="23362" name="Group 23362"/>
                <wp:cNvGraphicFramePr/>
                <a:graphic xmlns:a="http://schemas.openxmlformats.org/drawingml/2006/main">
                  <a:graphicData uri="http://schemas.microsoft.com/office/word/2010/wordprocessingGroup">
                    <wpg:wgp>
                      <wpg:cNvGrpSpPr/>
                      <wpg:grpSpPr>
                        <a:xfrm>
                          <a:off x="0" y="0"/>
                          <a:ext cx="4531741" cy="4022796"/>
                          <a:chOff x="0" y="0"/>
                          <a:chExt cx="4531741" cy="4022796"/>
                        </a:xfrm>
                      </wpg:grpSpPr>
                      <wps:wsp>
                        <wps:cNvPr id="1458" name="Rectangle 1458"/>
                        <wps:cNvSpPr/>
                        <wps:spPr>
                          <a:xfrm>
                            <a:off x="4496689" y="3894226"/>
                            <a:ext cx="46619" cy="170998"/>
                          </a:xfrm>
                          <a:prstGeom prst="rect">
                            <a:avLst/>
                          </a:prstGeom>
                          <a:ln>
                            <a:noFill/>
                          </a:ln>
                        </wps:spPr>
                        <wps:txbx>
                          <w:txbxContent>
                            <w:p w14:paraId="323A43DA" w14:textId="77777777" w:rsidR="0082174B"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55" name="Picture 1555"/>
                          <pic:cNvPicPr/>
                        </pic:nvPicPr>
                        <pic:blipFill>
                          <a:blip r:embed="rId15"/>
                          <a:stretch>
                            <a:fillRect/>
                          </a:stretch>
                        </pic:blipFill>
                        <pic:spPr>
                          <a:xfrm>
                            <a:off x="0" y="0"/>
                            <a:ext cx="4493895" cy="3985006"/>
                          </a:xfrm>
                          <a:prstGeom prst="rect">
                            <a:avLst/>
                          </a:prstGeom>
                        </pic:spPr>
                      </pic:pic>
                      <wps:wsp>
                        <wps:cNvPr id="1556" name="Shape 1556"/>
                        <wps:cNvSpPr/>
                        <wps:spPr>
                          <a:xfrm>
                            <a:off x="3114040" y="172085"/>
                            <a:ext cx="344805" cy="3674745"/>
                          </a:xfrm>
                          <a:custGeom>
                            <a:avLst/>
                            <a:gdLst/>
                            <a:ahLst/>
                            <a:cxnLst/>
                            <a:rect l="0" t="0" r="0" b="0"/>
                            <a:pathLst>
                              <a:path w="344805" h="3674745">
                                <a:moveTo>
                                  <a:pt x="0" y="3674745"/>
                                </a:moveTo>
                                <a:lnTo>
                                  <a:pt x="344805" y="3674745"/>
                                </a:lnTo>
                                <a:lnTo>
                                  <a:pt x="344805" y="0"/>
                                </a:lnTo>
                                <a:lnTo>
                                  <a:pt x="0" y="0"/>
                                </a:lnTo>
                                <a:close/>
                              </a:path>
                            </a:pathLst>
                          </a:custGeom>
                          <a:ln w="28575" cap="flat">
                            <a:custDash>
                              <a:ds d="675000" sp="225000"/>
                            </a:custDash>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62" style="width:356.83pt;height:316.756pt;mso-position-horizontal-relative:char;mso-position-vertical-relative:line" coordsize="45317,40227">
                <v:rect id="Rectangle 1458" style="position:absolute;width:466;height:1709;left:44966;top:38942;" filled="f" stroked="f">
                  <v:textbox inset="0,0,0,0">
                    <w:txbxContent>
                      <w:p>
                        <w:pPr>
                          <w:spacing w:before="0" w:after="160" w:line="259" w:lineRule="auto"/>
                          <w:ind w:left="0" w:firstLine="0"/>
                        </w:pPr>
                        <w:r>
                          <w:rPr>
                            <w:sz w:val="22"/>
                          </w:rPr>
                          <w:t xml:space="preserve"> </w:t>
                        </w:r>
                      </w:p>
                    </w:txbxContent>
                  </v:textbox>
                </v:rect>
                <v:shape id="Picture 1555" style="position:absolute;width:44938;height:39850;left:0;top:0;" filled="f">
                  <v:imagedata r:id="rId16"/>
                </v:shape>
                <v:shape id="Shape 1556" style="position:absolute;width:3448;height:36747;left:31140;top:1720;" coordsize="344805,3674745" path="m0,3674745l344805,3674745l344805,0l0,0x">
                  <v:stroke weight="2.25pt" endcap="flat" dashstyle="3 1" joinstyle="round" on="true" color="#ff0000"/>
                  <v:fill on="false" color="#000000" opacity="0"/>
                </v:shape>
              </v:group>
            </w:pict>
          </mc:Fallback>
        </mc:AlternateContent>
      </w:r>
    </w:p>
    <w:p w14:paraId="7F966C69" w14:textId="77777777" w:rsidR="0082174B" w:rsidRDefault="00000000">
      <w:pPr>
        <w:spacing w:after="164" w:line="265" w:lineRule="auto"/>
        <w:ind w:left="18"/>
      </w:pPr>
      <w:r>
        <w:rPr>
          <w:b/>
          <w:color w:val="4F81BD"/>
          <w:sz w:val="18"/>
        </w:rPr>
        <w:t>Figure 5: R-squared and RMSE comparison for model selection</w:t>
      </w:r>
      <w:r>
        <w:rPr>
          <w:color w:val="4F81BD"/>
          <w:sz w:val="32"/>
        </w:rPr>
        <w:t xml:space="preserve"> </w:t>
      </w:r>
    </w:p>
    <w:p w14:paraId="48C9E4F1" w14:textId="77777777" w:rsidR="0082174B" w:rsidRDefault="00000000">
      <w:pPr>
        <w:spacing w:after="0" w:line="259" w:lineRule="auto"/>
        <w:ind w:left="23" w:firstLine="0"/>
      </w:pPr>
      <w:r>
        <w:rPr>
          <w:b/>
          <w:sz w:val="32"/>
        </w:rPr>
        <w:t xml:space="preserve"> </w:t>
      </w:r>
    </w:p>
    <w:p w14:paraId="0460C181" w14:textId="77777777" w:rsidR="0082174B" w:rsidRDefault="00000000">
      <w:pPr>
        <w:pStyle w:val="Heading3"/>
        <w:spacing w:after="0" w:line="259" w:lineRule="auto"/>
        <w:ind w:left="18"/>
      </w:pPr>
      <w:r>
        <w:rPr>
          <w:sz w:val="26"/>
        </w:rPr>
        <w:t xml:space="preserve">Extra Trees Algorithm Specifics and Relevance </w:t>
      </w:r>
    </w:p>
    <w:p w14:paraId="0EEC1E13" w14:textId="77777777" w:rsidR="0082174B" w:rsidRDefault="00000000">
      <w:pPr>
        <w:spacing w:after="0" w:line="259" w:lineRule="auto"/>
        <w:ind w:left="23" w:firstLine="0"/>
      </w:pPr>
      <w:r>
        <w:rPr>
          <w:b/>
        </w:rPr>
        <w:t xml:space="preserve"> </w:t>
      </w:r>
    </w:p>
    <w:p w14:paraId="134A78D3" w14:textId="77777777" w:rsidR="0082174B" w:rsidRDefault="00000000">
      <w:pPr>
        <w:ind w:left="18" w:right="3"/>
      </w:pPr>
      <w:r>
        <w:t>The Extremely Randomized Trees (Extra-Trees)</w:t>
      </w:r>
      <w:r>
        <w:rPr>
          <w:vertAlign w:val="superscript"/>
        </w:rPr>
        <w:footnoteReference w:id="6"/>
      </w:r>
      <w:r>
        <w:t xml:space="preserve"> is supervised learning algorithm similar to the Random Forest algorithm in that they are both ensemble methods which used simple classification and regression decision trees as their building blocks. However, Extra Trees differs from Random Forests while Random Forests tries to find an optimal cut-point for each one of the </w:t>
      </w:r>
      <w:r>
        <w:rPr>
          <w:i/>
        </w:rPr>
        <w:t>k</w:t>
      </w:r>
      <w:r>
        <w:t xml:space="preserve"> randomly selected features at each node (bootstrapping), Extra trees instead </w:t>
      </w:r>
      <w:proofErr w:type="gramStart"/>
      <w:r>
        <w:t>selects</w:t>
      </w:r>
      <w:proofErr w:type="gramEnd"/>
      <w:r>
        <w:t xml:space="preserve"> cut point at random and then averages the results. This results in “</w:t>
      </w:r>
      <w:proofErr w:type="spellStart"/>
      <w:r>
        <w:t>weaklearner</w:t>
      </w:r>
      <w:proofErr w:type="spellEnd"/>
      <w:r>
        <w:t>” trees whose errors are uncorrelated, thus randomizing the cut-points and averaging result has a smoothing effect on the predictions of these trees. When combined with careful feature analysis to remove redundant features, this approach will simultaneously increase bias and reduce the variance, resulting in better model accuracy</w:t>
      </w:r>
      <w:r>
        <w:rPr>
          <w:vertAlign w:val="superscript"/>
        </w:rPr>
        <w:footnoteReference w:id="7"/>
      </w:r>
      <w:r>
        <w:t xml:space="preserve">. Additionally, it achieves higher computational efficiency by not trying to find optimal cut points. </w:t>
      </w:r>
    </w:p>
    <w:p w14:paraId="2B09F9CA" w14:textId="77777777" w:rsidR="0082174B" w:rsidRDefault="00000000">
      <w:pPr>
        <w:spacing w:after="0" w:line="259" w:lineRule="auto"/>
        <w:ind w:left="23" w:firstLine="0"/>
      </w:pPr>
      <w:r>
        <w:t xml:space="preserve"> </w:t>
      </w:r>
    </w:p>
    <w:p w14:paraId="38C08AA2" w14:textId="77777777" w:rsidR="0082174B" w:rsidRDefault="00000000">
      <w:pPr>
        <w:ind w:left="18" w:right="3"/>
      </w:pPr>
      <w:r>
        <w:t xml:space="preserve">The Extra Trees model is appropriate for this data and problem because of the following key features: </w:t>
      </w:r>
      <w:proofErr w:type="spellStart"/>
      <w:r>
        <w:t>i</w:t>
      </w:r>
      <w:proofErr w:type="spellEnd"/>
      <w:r>
        <w:t xml:space="preserve">) it deals well with high dimensionality which is appropriate given the high </w:t>
      </w:r>
      <w:r>
        <w:lastRenderedPageBreak/>
        <w:t xml:space="preserve">cardinality of most of the categorical variables in this problem.  ii) it deals well with multicollinearity and is in fact quite robust to this aspect iii) it can handle heterogeneity amongst the features as well as skewness within individual features iv) due to smoothing, it often leads to increased accuracy in the presence of a high number of continuously varying numerical features. </w:t>
      </w:r>
      <w:r>
        <w:tab/>
        <w:t xml:space="preserve"> </w:t>
      </w:r>
    </w:p>
    <w:p w14:paraId="4D9330EF" w14:textId="77777777" w:rsidR="0082174B" w:rsidRDefault="00000000">
      <w:pPr>
        <w:spacing w:after="0" w:line="259" w:lineRule="auto"/>
        <w:ind w:left="23" w:firstLine="0"/>
      </w:pPr>
      <w:r>
        <w:rPr>
          <w:b/>
        </w:rPr>
        <w:t xml:space="preserve"> </w:t>
      </w:r>
    </w:p>
    <w:p w14:paraId="22C910A0" w14:textId="77777777" w:rsidR="0082174B" w:rsidRDefault="00000000">
      <w:pPr>
        <w:pStyle w:val="Heading3"/>
        <w:spacing w:after="0" w:line="259" w:lineRule="auto"/>
        <w:ind w:left="18"/>
      </w:pPr>
      <w:r>
        <w:rPr>
          <w:sz w:val="26"/>
        </w:rPr>
        <w:t xml:space="preserve">Implementation of Model, algorithm and techniques </w:t>
      </w:r>
    </w:p>
    <w:p w14:paraId="168F8EC3" w14:textId="77777777" w:rsidR="0082174B" w:rsidRDefault="00000000">
      <w:pPr>
        <w:spacing w:after="0" w:line="259" w:lineRule="auto"/>
        <w:ind w:left="23" w:firstLine="0"/>
      </w:pPr>
      <w:r>
        <w:t xml:space="preserve"> </w:t>
      </w:r>
    </w:p>
    <w:p w14:paraId="1C649101" w14:textId="77777777" w:rsidR="0082174B" w:rsidRDefault="00000000">
      <w:pPr>
        <w:ind w:left="18" w:right="3"/>
      </w:pPr>
      <w:r>
        <w:t xml:space="preserve">The key steps to implementing this model are detailed in the accompanying python code and </w:t>
      </w:r>
      <w:proofErr w:type="spellStart"/>
      <w:r>
        <w:t>JuPyter</w:t>
      </w:r>
      <w:proofErr w:type="spellEnd"/>
      <w:r>
        <w:t xml:space="preserve"> notebooks, below is a brief summary of the nuances in the approach: </w:t>
      </w:r>
    </w:p>
    <w:p w14:paraId="591B95C0" w14:textId="77777777" w:rsidR="0082174B" w:rsidRDefault="00000000">
      <w:pPr>
        <w:spacing w:after="0" w:line="259" w:lineRule="auto"/>
        <w:ind w:left="23" w:firstLine="0"/>
      </w:pPr>
      <w:r>
        <w:t xml:space="preserve"> </w:t>
      </w:r>
    </w:p>
    <w:p w14:paraId="124CBE0B" w14:textId="77777777" w:rsidR="0082174B" w:rsidRDefault="00000000">
      <w:pPr>
        <w:numPr>
          <w:ilvl w:val="0"/>
          <w:numId w:val="10"/>
        </w:numPr>
        <w:ind w:right="3" w:hanging="245"/>
      </w:pPr>
      <w:r>
        <w:rPr>
          <w:i/>
        </w:rPr>
        <w:t>Data cleaning</w:t>
      </w:r>
      <w:r>
        <w:t xml:space="preserve"> – loading the data was straightforward given it was stored in standard excel format. However, it was important to understand the column names, types and distributions as well as supply chain terminology. A reference dictionary with lookup functionality for each column was developed for this purpose. Imputing missing values was then done using either mean or mode methods. For dates that were missing, an estimate based on related date columns was made e.g. purchase order dates were extrapolated from expected delivery dates while purchase quote dates were in turn derived from purchase order dates. The code for this required some proficiency with </w:t>
      </w:r>
      <w:proofErr w:type="gramStart"/>
      <w:r>
        <w:t>pandas</w:t>
      </w:r>
      <w:proofErr w:type="gramEnd"/>
      <w:r>
        <w:t xml:space="preserve"> date time and indexing functionality. To estimate missing weight and freight cost, this study took advantage of the relationships of these variables to other item-level features i.e. </w:t>
      </w:r>
      <w:r>
        <w:rPr>
          <w:i/>
        </w:rPr>
        <w:t>packet price = unit price * number of units</w:t>
      </w:r>
      <w:r>
        <w:t xml:space="preserve">; </w:t>
      </w:r>
      <w:r>
        <w:rPr>
          <w:i/>
        </w:rPr>
        <w:t>line item value = line item quantity*packet price</w:t>
      </w:r>
      <w:r>
        <w:t xml:space="preserve">; average weight of standard items should stay constant, and thus missing weight values can be imputed using this </w:t>
      </w:r>
      <w:r>
        <w:rPr>
          <w:i/>
        </w:rPr>
        <w:t>item weight * item quantity</w:t>
      </w:r>
      <w:r>
        <w:t xml:space="preserve"> and </w:t>
      </w:r>
      <w:r>
        <w:rPr>
          <w:i/>
        </w:rPr>
        <w:t>freight cost is proportional to weight</w:t>
      </w:r>
      <w:r>
        <w:t xml:space="preserve"> and dependent on whether items where single or bundled in a particular shipment.  </w:t>
      </w:r>
    </w:p>
    <w:p w14:paraId="252376ED" w14:textId="77777777" w:rsidR="0082174B" w:rsidRDefault="00000000">
      <w:pPr>
        <w:spacing w:after="0" w:line="259" w:lineRule="auto"/>
        <w:ind w:left="23" w:firstLine="0"/>
      </w:pPr>
      <w:r>
        <w:t xml:space="preserve"> </w:t>
      </w:r>
    </w:p>
    <w:p w14:paraId="5C962E26" w14:textId="77777777" w:rsidR="0082174B" w:rsidRDefault="00000000">
      <w:pPr>
        <w:numPr>
          <w:ilvl w:val="0"/>
          <w:numId w:val="10"/>
        </w:numPr>
        <w:ind w:right="3" w:hanging="245"/>
      </w:pPr>
      <w:r>
        <w:rPr>
          <w:i/>
        </w:rPr>
        <w:t xml:space="preserve">Feature Engineering: </w:t>
      </w:r>
      <w:r>
        <w:t xml:space="preserve">Dates: year, month, day, weekday, quarter, week-of-year were extracted using pandas date-time functionality to capture time aspects as categorical variables. Numeric: counts, sums, proportions and measures of central tendency were calculated at country-year, factory-year, vendor-year, molecule-year, brand-year levels </w:t>
      </w:r>
      <w:proofErr w:type="gramStart"/>
      <w:r>
        <w:t>an</w:t>
      </w:r>
      <w:proofErr w:type="gramEnd"/>
      <w:r>
        <w:t xml:space="preserve"> then these were merged with the item-level data. Categorical: after cleaning up the weight and freight cost columns, there was additional information from which the following labels were extracted: weight captured separately, shipment configuration, freight cost included commodities, or freight invoiced separately. For shipment configuration, it was challenging to separate into single vs. bundled shipments but using string functions and regex, it was possible to isolate the id of each top-line item and then group all the items with which it was bundled. The remaining items constituted the single shipments. Time series variations were also captured at the vendor-date level using </w:t>
      </w:r>
      <w:proofErr w:type="gramStart"/>
      <w:r>
        <w:t>pandas</w:t>
      </w:r>
      <w:proofErr w:type="gramEnd"/>
      <w:r>
        <w:t xml:space="preserve"> group-by, rolling and </w:t>
      </w:r>
      <w:proofErr w:type="spellStart"/>
      <w:r>
        <w:t>cumsum</w:t>
      </w:r>
      <w:proofErr w:type="spellEnd"/>
      <w:r>
        <w:t xml:space="preserve"> functions to capture the short term and </w:t>
      </w:r>
      <w:proofErr w:type="gramStart"/>
      <w:r>
        <w:t>long term</w:t>
      </w:r>
      <w:proofErr w:type="gramEnd"/>
      <w:r>
        <w:t xml:space="preserve"> autocorrelation of delayed items and number of days of delay. The predicted variable itself, “delayed” was derived as the difference, in days, of the date delivered at client site and the scheduled delivery date. Extra care was taken to remove the predictor variable from the feature. External features on logistics and country fragility which turned out to be strongly predictive were also obtained from other sources. This data required cleaning, entity resolution (e.g. country </w:t>
      </w:r>
      <w:r>
        <w:lastRenderedPageBreak/>
        <w:t>names) and minimal missing value imputation before joining to the main item-level dataset.</w:t>
      </w:r>
      <w:r>
        <w:rPr>
          <w:rFonts w:ascii="Calibri" w:eastAsia="Calibri" w:hAnsi="Calibri" w:cs="Calibri"/>
          <w:sz w:val="22"/>
        </w:rPr>
        <w:t xml:space="preserve"> </w:t>
      </w:r>
      <w:r>
        <w:t xml:space="preserve"> </w:t>
      </w:r>
    </w:p>
    <w:p w14:paraId="08754FA9" w14:textId="77777777" w:rsidR="0082174B" w:rsidRDefault="00000000">
      <w:pPr>
        <w:spacing w:after="0" w:line="259" w:lineRule="auto"/>
        <w:ind w:left="23" w:firstLine="0"/>
      </w:pPr>
      <w:r>
        <w:t xml:space="preserve"> </w:t>
      </w:r>
    </w:p>
    <w:p w14:paraId="177DB06F" w14:textId="77777777" w:rsidR="0082174B" w:rsidRDefault="00000000">
      <w:pPr>
        <w:numPr>
          <w:ilvl w:val="0"/>
          <w:numId w:val="10"/>
        </w:numPr>
        <w:ind w:right="3" w:hanging="245"/>
      </w:pPr>
      <w:r>
        <w:rPr>
          <w:i/>
        </w:rPr>
        <w:t>Feature selection</w:t>
      </w:r>
      <w:r>
        <w:t xml:space="preserve"> – Several methods, from univariate, bivariate and trends analysis to dimensionality reduction and feature importance was used to select the most predictive, least collinear, scaled and transformed features. Using several methods allowed complementary and robust approach to the features selected. These methods are already outlined in detail in the </w:t>
      </w:r>
      <w:r>
        <w:rPr>
          <w:color w:val="0000FF"/>
          <w:u w:val="single" w:color="0000FF"/>
        </w:rPr>
        <w:t>EDA &amp; Feature Selection</w:t>
      </w:r>
      <w:r>
        <w:t xml:space="preserve"> section above and in the accompanying code.   </w:t>
      </w:r>
    </w:p>
    <w:p w14:paraId="4BE641FA" w14:textId="77777777" w:rsidR="0082174B" w:rsidRDefault="00000000">
      <w:pPr>
        <w:spacing w:after="0" w:line="259" w:lineRule="auto"/>
        <w:ind w:left="23" w:firstLine="0"/>
      </w:pPr>
      <w:r>
        <w:t xml:space="preserve"> </w:t>
      </w:r>
    </w:p>
    <w:p w14:paraId="5B7E01BD" w14:textId="77777777" w:rsidR="0082174B" w:rsidRDefault="00000000">
      <w:pPr>
        <w:numPr>
          <w:ilvl w:val="0"/>
          <w:numId w:val="10"/>
        </w:numPr>
        <w:ind w:right="3" w:hanging="245"/>
      </w:pPr>
      <w:r>
        <w:rPr>
          <w:i/>
        </w:rPr>
        <w:t>Model benchmarking</w:t>
      </w:r>
      <w:r>
        <w:t xml:space="preserve"> – see the </w:t>
      </w:r>
      <w:r>
        <w:rPr>
          <w:color w:val="0000FF"/>
          <w:u w:val="single" w:color="0000FF"/>
        </w:rPr>
        <w:t>Model Benchmarking</w:t>
      </w:r>
      <w:r>
        <w:t xml:space="preserve"> section already described. </w:t>
      </w:r>
    </w:p>
    <w:p w14:paraId="0C159B69" w14:textId="77777777" w:rsidR="0082174B" w:rsidRDefault="00000000">
      <w:pPr>
        <w:spacing w:after="0" w:line="259" w:lineRule="auto"/>
        <w:ind w:left="23" w:firstLine="0"/>
      </w:pPr>
      <w:r>
        <w:t xml:space="preserve"> </w:t>
      </w:r>
    </w:p>
    <w:p w14:paraId="33F7C644" w14:textId="77777777" w:rsidR="0082174B" w:rsidRDefault="00000000">
      <w:pPr>
        <w:numPr>
          <w:ilvl w:val="0"/>
          <w:numId w:val="10"/>
        </w:numPr>
        <w:ind w:right="3" w:hanging="245"/>
      </w:pPr>
      <w:r>
        <w:rPr>
          <w:i/>
        </w:rPr>
        <w:t xml:space="preserve">Model Selection – </w:t>
      </w:r>
      <w:r>
        <w:t xml:space="preserve">see </w:t>
      </w:r>
      <w:r>
        <w:rPr>
          <w:color w:val="0000FF"/>
          <w:u w:val="single" w:color="0000FF"/>
        </w:rPr>
        <w:t>Model Selection</w:t>
      </w:r>
      <w:r>
        <w:t xml:space="preserve"> section already described, and </w:t>
      </w:r>
      <w:r>
        <w:rPr>
          <w:color w:val="0000FF"/>
          <w:u w:val="single" w:color="0000FF"/>
        </w:rPr>
        <w:t>Discussion of key</w:t>
      </w:r>
      <w:r>
        <w:rPr>
          <w:color w:val="0000FF"/>
        </w:rPr>
        <w:t xml:space="preserve"> </w:t>
      </w:r>
      <w:r>
        <w:rPr>
          <w:color w:val="0000FF"/>
          <w:u w:val="single" w:color="0000FF"/>
        </w:rPr>
        <w:t>challenges</w:t>
      </w:r>
      <w:r>
        <w:t xml:space="preserve"> section.</w:t>
      </w:r>
      <w:r>
        <w:rPr>
          <w:i/>
        </w:rPr>
        <w:t xml:space="preserve"> </w:t>
      </w:r>
      <w:r>
        <w:t xml:space="preserve"> </w:t>
      </w:r>
    </w:p>
    <w:p w14:paraId="437DDE3E" w14:textId="77777777" w:rsidR="0082174B" w:rsidRDefault="00000000">
      <w:pPr>
        <w:ind w:left="18" w:right="3"/>
      </w:pPr>
      <w:r>
        <w:t xml:space="preserve">.  </w:t>
      </w:r>
    </w:p>
    <w:p w14:paraId="4EC3CB90" w14:textId="77777777" w:rsidR="0082174B" w:rsidRDefault="00000000">
      <w:pPr>
        <w:numPr>
          <w:ilvl w:val="0"/>
          <w:numId w:val="10"/>
        </w:numPr>
        <w:ind w:right="3" w:hanging="245"/>
      </w:pPr>
      <w:r>
        <w:rPr>
          <w:i/>
        </w:rPr>
        <w:t xml:space="preserve">Final Model results – </w:t>
      </w:r>
      <w:r>
        <w:t xml:space="preserve">this is detailed in the Final Model Results section below along with key findings and challenges. </w:t>
      </w:r>
    </w:p>
    <w:p w14:paraId="48652163" w14:textId="77777777" w:rsidR="0082174B" w:rsidRDefault="00000000">
      <w:pPr>
        <w:spacing w:after="0" w:line="259" w:lineRule="auto"/>
        <w:ind w:left="23" w:firstLine="0"/>
      </w:pPr>
      <w:r>
        <w:rPr>
          <w:b/>
        </w:rPr>
        <w:t xml:space="preserve"> </w:t>
      </w:r>
    </w:p>
    <w:p w14:paraId="6ABEB724" w14:textId="77777777" w:rsidR="0082174B" w:rsidRDefault="00000000">
      <w:pPr>
        <w:pStyle w:val="Heading3"/>
        <w:spacing w:after="0" w:line="259" w:lineRule="auto"/>
        <w:ind w:left="18"/>
      </w:pPr>
      <w:r>
        <w:rPr>
          <w:sz w:val="26"/>
        </w:rPr>
        <w:t xml:space="preserve">Model Improvement and Fine-tuning </w:t>
      </w:r>
    </w:p>
    <w:p w14:paraId="3184DAA9" w14:textId="77777777" w:rsidR="0082174B" w:rsidRDefault="00000000">
      <w:pPr>
        <w:spacing w:after="0" w:line="259" w:lineRule="auto"/>
        <w:ind w:left="23" w:firstLine="0"/>
      </w:pPr>
      <w:r>
        <w:rPr>
          <w:b/>
        </w:rPr>
        <w:t xml:space="preserve"> </w:t>
      </w:r>
    </w:p>
    <w:tbl>
      <w:tblPr>
        <w:tblStyle w:val="TableGrid"/>
        <w:tblW w:w="9578" w:type="dxa"/>
        <w:tblInd w:w="-85" w:type="dxa"/>
        <w:tblCellMar>
          <w:top w:w="5" w:type="dxa"/>
          <w:left w:w="107" w:type="dxa"/>
          <w:bottom w:w="0" w:type="dxa"/>
          <w:right w:w="0" w:type="dxa"/>
        </w:tblCellMar>
        <w:tblLook w:val="04A0" w:firstRow="1" w:lastRow="0" w:firstColumn="1" w:lastColumn="0" w:noHBand="0" w:noVBand="1"/>
      </w:tblPr>
      <w:tblGrid>
        <w:gridCol w:w="375"/>
        <w:gridCol w:w="4602"/>
        <w:gridCol w:w="4608"/>
      </w:tblGrid>
      <w:tr w:rsidR="0082174B" w14:paraId="7FED48CD" w14:textId="77777777">
        <w:trPr>
          <w:trHeight w:val="309"/>
        </w:trPr>
        <w:tc>
          <w:tcPr>
            <w:tcW w:w="487" w:type="dxa"/>
            <w:tcBorders>
              <w:top w:val="single" w:sz="4" w:space="0" w:color="D9D9D9"/>
              <w:left w:val="single" w:sz="4" w:space="0" w:color="D9D9D9"/>
              <w:bottom w:val="single" w:sz="4" w:space="0" w:color="D9D9D9"/>
              <w:right w:val="single" w:sz="4" w:space="0" w:color="D9D9D9"/>
            </w:tcBorders>
          </w:tcPr>
          <w:p w14:paraId="50C56587" w14:textId="77777777" w:rsidR="0082174B" w:rsidRDefault="00000000">
            <w:pPr>
              <w:spacing w:after="0" w:line="259" w:lineRule="auto"/>
              <w:ind w:left="1" w:firstLine="0"/>
            </w:pPr>
            <w:r>
              <w:rPr>
                <w:b/>
              </w:rPr>
              <w:t xml:space="preserve"> </w:t>
            </w:r>
          </w:p>
        </w:tc>
        <w:tc>
          <w:tcPr>
            <w:tcW w:w="4544" w:type="dxa"/>
            <w:tcBorders>
              <w:top w:val="single" w:sz="4" w:space="0" w:color="D9D9D9"/>
              <w:left w:val="single" w:sz="4" w:space="0" w:color="D9D9D9"/>
              <w:bottom w:val="single" w:sz="4" w:space="0" w:color="D9D9D9"/>
              <w:right w:val="single" w:sz="4" w:space="0" w:color="D9D9D9"/>
            </w:tcBorders>
          </w:tcPr>
          <w:p w14:paraId="3FD4C79B" w14:textId="77777777" w:rsidR="0082174B" w:rsidRDefault="00000000">
            <w:pPr>
              <w:spacing w:after="0" w:line="259" w:lineRule="auto"/>
              <w:ind w:left="1" w:firstLine="0"/>
            </w:pPr>
            <w:r>
              <w:rPr>
                <w:b/>
              </w:rPr>
              <w:t xml:space="preserve">Extra Trees Initial Results </w:t>
            </w:r>
          </w:p>
        </w:tc>
        <w:tc>
          <w:tcPr>
            <w:tcW w:w="4547" w:type="dxa"/>
            <w:tcBorders>
              <w:top w:val="single" w:sz="4" w:space="0" w:color="D9D9D9"/>
              <w:left w:val="single" w:sz="4" w:space="0" w:color="D9D9D9"/>
              <w:bottom w:val="single" w:sz="4" w:space="0" w:color="D9D9D9"/>
              <w:right w:val="single" w:sz="4" w:space="0" w:color="D9D9D9"/>
            </w:tcBorders>
          </w:tcPr>
          <w:p w14:paraId="60FA5DCC" w14:textId="77777777" w:rsidR="0082174B" w:rsidRDefault="00000000">
            <w:pPr>
              <w:spacing w:after="0" w:line="259" w:lineRule="auto"/>
              <w:ind w:left="1" w:firstLine="0"/>
            </w:pPr>
            <w:r>
              <w:rPr>
                <w:b/>
              </w:rPr>
              <w:t xml:space="preserve">Extra Trees Final Results </w:t>
            </w:r>
          </w:p>
        </w:tc>
      </w:tr>
      <w:tr w:rsidR="0082174B" w14:paraId="2BEFA8C3" w14:textId="77777777">
        <w:trPr>
          <w:trHeight w:val="3941"/>
        </w:trPr>
        <w:tc>
          <w:tcPr>
            <w:tcW w:w="487" w:type="dxa"/>
            <w:tcBorders>
              <w:top w:val="single" w:sz="4" w:space="0" w:color="D9D9D9"/>
              <w:left w:val="single" w:sz="4" w:space="0" w:color="D9D9D9"/>
              <w:bottom w:val="single" w:sz="4" w:space="0" w:color="D9D9D9"/>
              <w:right w:val="single" w:sz="4" w:space="0" w:color="D9D9D9"/>
            </w:tcBorders>
          </w:tcPr>
          <w:p w14:paraId="4D0EDDAD" w14:textId="77777777" w:rsidR="0082174B" w:rsidRDefault="00000000">
            <w:pPr>
              <w:spacing w:after="0" w:line="259" w:lineRule="auto"/>
              <w:ind w:left="44" w:firstLine="0"/>
            </w:pPr>
            <w:r>
              <w:rPr>
                <w:rFonts w:ascii="Calibri" w:eastAsia="Calibri" w:hAnsi="Calibri" w:cs="Calibri"/>
                <w:noProof/>
                <w:sz w:val="22"/>
              </w:rPr>
              <mc:AlternateContent>
                <mc:Choice Requires="wpg">
                  <w:drawing>
                    <wp:inline distT="0" distB="0" distL="0" distR="0" wp14:anchorId="4F26F0F1" wp14:editId="23F634A7">
                      <wp:extent cx="142810" cy="971995"/>
                      <wp:effectExtent l="0" t="0" r="0" b="0"/>
                      <wp:docPr id="25621" name="Group 25621"/>
                      <wp:cNvGraphicFramePr/>
                      <a:graphic xmlns:a="http://schemas.openxmlformats.org/drawingml/2006/main">
                        <a:graphicData uri="http://schemas.microsoft.com/office/word/2010/wordprocessingGroup">
                          <wpg:wgp>
                            <wpg:cNvGrpSpPr/>
                            <wpg:grpSpPr>
                              <a:xfrm>
                                <a:off x="0" y="0"/>
                                <a:ext cx="142810" cy="971995"/>
                                <a:chOff x="0" y="0"/>
                                <a:chExt cx="142810" cy="971995"/>
                              </a:xfrm>
                            </wpg:grpSpPr>
                            <wps:wsp>
                              <wps:cNvPr id="1822" name="Rectangle 1822"/>
                              <wps:cNvSpPr/>
                              <wps:spPr>
                                <a:xfrm rot="-5399999">
                                  <a:off x="-530754" y="251304"/>
                                  <a:ext cx="1251445" cy="189937"/>
                                </a:xfrm>
                                <a:prstGeom prst="rect">
                                  <a:avLst/>
                                </a:prstGeom>
                                <a:ln>
                                  <a:noFill/>
                                </a:ln>
                              </wps:spPr>
                              <wps:txbx>
                                <w:txbxContent>
                                  <w:p w14:paraId="2BD31F38" w14:textId="77777777" w:rsidR="0082174B" w:rsidRDefault="00000000">
                                    <w:pPr>
                                      <w:spacing w:after="160" w:line="259" w:lineRule="auto"/>
                                      <w:ind w:left="0" w:firstLine="0"/>
                                    </w:pPr>
                                    <w:r>
                                      <w:rPr>
                                        <w:rFonts w:ascii="Calibri" w:eastAsia="Calibri" w:hAnsi="Calibri" w:cs="Calibri"/>
                                        <w:b/>
                                        <w:sz w:val="22"/>
                                      </w:rPr>
                                      <w:t>CLASSIFICATION</w:t>
                                    </w:r>
                                  </w:p>
                                </w:txbxContent>
                              </wps:txbx>
                              <wps:bodyPr horzOverflow="overflow" vert="horz" lIns="0" tIns="0" rIns="0" bIns="0" rtlCol="0">
                                <a:noAutofit/>
                              </wps:bodyPr>
                            </wps:wsp>
                            <wps:wsp>
                              <wps:cNvPr id="1823" name="Rectangle 1823"/>
                              <wps:cNvSpPr/>
                              <wps:spPr>
                                <a:xfrm rot="-5399999">
                                  <a:off x="73896" y="-84352"/>
                                  <a:ext cx="42143" cy="189937"/>
                                </a:xfrm>
                                <a:prstGeom prst="rect">
                                  <a:avLst/>
                                </a:prstGeom>
                                <a:ln>
                                  <a:noFill/>
                                </a:ln>
                              </wps:spPr>
                              <wps:txbx>
                                <w:txbxContent>
                                  <w:p w14:paraId="7FDC912E" w14:textId="77777777" w:rsidR="0082174B" w:rsidRDefault="00000000">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5621" style="width:11.2448pt;height:76.535pt;mso-position-horizontal-relative:char;mso-position-vertical-relative:line" coordsize="1428,9719">
                      <v:rect id="Rectangle 1822" style="position:absolute;width:12514;height:1899;left:-5307;top:251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sz w:val="22"/>
                                </w:rPr>
                                <w:t xml:space="preserve">CLASSIFICATION</w:t>
                              </w:r>
                            </w:p>
                          </w:txbxContent>
                        </v:textbox>
                      </v:rect>
                      <v:rect id="Rectangle 1823" style="position:absolute;width:421;height:1899;left:738;top:-84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sz w:val="22"/>
                                </w:rPr>
                                <w:t xml:space="preserve"> </w:t>
                              </w:r>
                            </w:p>
                          </w:txbxContent>
                        </v:textbox>
                      </v:rect>
                    </v:group>
                  </w:pict>
                </mc:Fallback>
              </mc:AlternateContent>
            </w:r>
          </w:p>
        </w:tc>
        <w:tc>
          <w:tcPr>
            <w:tcW w:w="4544" w:type="dxa"/>
            <w:tcBorders>
              <w:top w:val="single" w:sz="4" w:space="0" w:color="D9D9D9"/>
              <w:left w:val="single" w:sz="4" w:space="0" w:color="D9D9D9"/>
              <w:bottom w:val="single" w:sz="4" w:space="0" w:color="D9D9D9"/>
              <w:right w:val="single" w:sz="4" w:space="0" w:color="D9D9D9"/>
            </w:tcBorders>
          </w:tcPr>
          <w:p w14:paraId="4E5B23C4" w14:textId="77777777" w:rsidR="0082174B" w:rsidRDefault="00000000">
            <w:pPr>
              <w:spacing w:after="0" w:line="259" w:lineRule="auto"/>
              <w:ind w:left="0" w:right="-59" w:firstLine="0"/>
            </w:pPr>
            <w:r>
              <w:rPr>
                <w:noProof/>
              </w:rPr>
              <w:drawing>
                <wp:inline distT="0" distB="0" distL="0" distR="0" wp14:anchorId="374EC21C" wp14:editId="63798509">
                  <wp:extent cx="2854833" cy="2493010"/>
                  <wp:effectExtent l="0" t="0" r="0" b="0"/>
                  <wp:docPr id="1898" name="Picture 1898"/>
                  <wp:cNvGraphicFramePr/>
                  <a:graphic xmlns:a="http://schemas.openxmlformats.org/drawingml/2006/main">
                    <a:graphicData uri="http://schemas.openxmlformats.org/drawingml/2006/picture">
                      <pic:pic xmlns:pic="http://schemas.openxmlformats.org/drawingml/2006/picture">
                        <pic:nvPicPr>
                          <pic:cNvPr id="1898" name="Picture 1898"/>
                          <pic:cNvPicPr/>
                        </pic:nvPicPr>
                        <pic:blipFill>
                          <a:blip r:embed="rId17"/>
                          <a:stretch>
                            <a:fillRect/>
                          </a:stretch>
                        </pic:blipFill>
                        <pic:spPr>
                          <a:xfrm>
                            <a:off x="0" y="0"/>
                            <a:ext cx="2854833" cy="2493010"/>
                          </a:xfrm>
                          <a:prstGeom prst="rect">
                            <a:avLst/>
                          </a:prstGeom>
                        </pic:spPr>
                      </pic:pic>
                    </a:graphicData>
                  </a:graphic>
                </wp:inline>
              </w:drawing>
            </w:r>
          </w:p>
        </w:tc>
        <w:tc>
          <w:tcPr>
            <w:tcW w:w="4547" w:type="dxa"/>
            <w:tcBorders>
              <w:top w:val="single" w:sz="4" w:space="0" w:color="D9D9D9"/>
              <w:left w:val="single" w:sz="4" w:space="0" w:color="D9D9D9"/>
              <w:bottom w:val="single" w:sz="4" w:space="0" w:color="D9D9D9"/>
              <w:right w:val="single" w:sz="4" w:space="0" w:color="D9D9D9"/>
            </w:tcBorders>
          </w:tcPr>
          <w:p w14:paraId="197801F4" w14:textId="77777777" w:rsidR="0082174B" w:rsidRDefault="00000000">
            <w:pPr>
              <w:spacing w:after="0" w:line="259" w:lineRule="auto"/>
              <w:ind w:left="0" w:right="-62" w:firstLine="0"/>
            </w:pPr>
            <w:r>
              <w:rPr>
                <w:noProof/>
              </w:rPr>
              <w:drawing>
                <wp:inline distT="0" distB="0" distL="0" distR="0" wp14:anchorId="47F19471" wp14:editId="19D89BA7">
                  <wp:extent cx="2858135" cy="2414905"/>
                  <wp:effectExtent l="0" t="0" r="0" b="0"/>
                  <wp:docPr id="1900" name="Picture 1900"/>
                  <wp:cNvGraphicFramePr/>
                  <a:graphic xmlns:a="http://schemas.openxmlformats.org/drawingml/2006/main">
                    <a:graphicData uri="http://schemas.openxmlformats.org/drawingml/2006/picture">
                      <pic:pic xmlns:pic="http://schemas.openxmlformats.org/drawingml/2006/picture">
                        <pic:nvPicPr>
                          <pic:cNvPr id="1900" name="Picture 1900"/>
                          <pic:cNvPicPr/>
                        </pic:nvPicPr>
                        <pic:blipFill>
                          <a:blip r:embed="rId18"/>
                          <a:stretch>
                            <a:fillRect/>
                          </a:stretch>
                        </pic:blipFill>
                        <pic:spPr>
                          <a:xfrm>
                            <a:off x="0" y="0"/>
                            <a:ext cx="2858135" cy="2414905"/>
                          </a:xfrm>
                          <a:prstGeom prst="rect">
                            <a:avLst/>
                          </a:prstGeom>
                        </pic:spPr>
                      </pic:pic>
                    </a:graphicData>
                  </a:graphic>
                </wp:inline>
              </w:drawing>
            </w:r>
          </w:p>
        </w:tc>
      </w:tr>
      <w:tr w:rsidR="0082174B" w14:paraId="2AB5B65B" w14:textId="77777777">
        <w:trPr>
          <w:trHeight w:val="1513"/>
        </w:trPr>
        <w:tc>
          <w:tcPr>
            <w:tcW w:w="487" w:type="dxa"/>
            <w:tcBorders>
              <w:top w:val="single" w:sz="4" w:space="0" w:color="D9D9D9"/>
              <w:left w:val="single" w:sz="4" w:space="0" w:color="D9D9D9"/>
              <w:bottom w:val="single" w:sz="4" w:space="0" w:color="D9D9D9"/>
              <w:right w:val="single" w:sz="4" w:space="0" w:color="D9D9D9"/>
            </w:tcBorders>
          </w:tcPr>
          <w:p w14:paraId="242A0062" w14:textId="77777777" w:rsidR="0082174B" w:rsidRDefault="00000000">
            <w:pPr>
              <w:spacing w:after="0" w:line="259" w:lineRule="auto"/>
              <w:ind w:left="44" w:firstLine="0"/>
            </w:pPr>
            <w:r>
              <w:rPr>
                <w:rFonts w:ascii="Calibri" w:eastAsia="Calibri" w:hAnsi="Calibri" w:cs="Calibri"/>
                <w:noProof/>
                <w:sz w:val="22"/>
              </w:rPr>
              <mc:AlternateContent>
                <mc:Choice Requires="wpg">
                  <w:drawing>
                    <wp:inline distT="0" distB="0" distL="0" distR="0" wp14:anchorId="25D81F06" wp14:editId="6F2AFC59">
                      <wp:extent cx="142810" cy="771208"/>
                      <wp:effectExtent l="0" t="0" r="0" b="0"/>
                      <wp:docPr id="25644" name="Group 25644"/>
                      <wp:cNvGraphicFramePr/>
                      <a:graphic xmlns:a="http://schemas.openxmlformats.org/drawingml/2006/main">
                        <a:graphicData uri="http://schemas.microsoft.com/office/word/2010/wordprocessingGroup">
                          <wpg:wgp>
                            <wpg:cNvGrpSpPr/>
                            <wpg:grpSpPr>
                              <a:xfrm>
                                <a:off x="0" y="0"/>
                                <a:ext cx="142810" cy="771208"/>
                                <a:chOff x="0" y="0"/>
                                <a:chExt cx="142810" cy="771208"/>
                              </a:xfrm>
                            </wpg:grpSpPr>
                            <wps:wsp>
                              <wps:cNvPr id="1835" name="Rectangle 1835"/>
                              <wps:cNvSpPr/>
                              <wps:spPr>
                                <a:xfrm rot="-5399999">
                                  <a:off x="-396956" y="184314"/>
                                  <a:ext cx="983850" cy="189937"/>
                                </a:xfrm>
                                <a:prstGeom prst="rect">
                                  <a:avLst/>
                                </a:prstGeom>
                                <a:ln>
                                  <a:noFill/>
                                </a:ln>
                              </wps:spPr>
                              <wps:txbx>
                                <w:txbxContent>
                                  <w:p w14:paraId="51AFF668" w14:textId="77777777" w:rsidR="0082174B" w:rsidRDefault="00000000">
                                    <w:pPr>
                                      <w:spacing w:after="160" w:line="259" w:lineRule="auto"/>
                                      <w:ind w:left="0" w:firstLine="0"/>
                                    </w:pPr>
                                    <w:r>
                                      <w:rPr>
                                        <w:rFonts w:ascii="Calibri" w:eastAsia="Calibri" w:hAnsi="Calibri" w:cs="Calibri"/>
                                        <w:b/>
                                        <w:sz w:val="22"/>
                                      </w:rPr>
                                      <w:t>REGRESSION</w:t>
                                    </w:r>
                                  </w:p>
                                </w:txbxContent>
                              </wps:txbx>
                              <wps:bodyPr horzOverflow="overflow" vert="horz" lIns="0" tIns="0" rIns="0" bIns="0" rtlCol="0">
                                <a:noAutofit/>
                              </wps:bodyPr>
                            </wps:wsp>
                            <wps:wsp>
                              <wps:cNvPr id="1836" name="Rectangle 1836"/>
                              <wps:cNvSpPr/>
                              <wps:spPr>
                                <a:xfrm rot="-5399999">
                                  <a:off x="73896" y="-84352"/>
                                  <a:ext cx="42144" cy="189937"/>
                                </a:xfrm>
                                <a:prstGeom prst="rect">
                                  <a:avLst/>
                                </a:prstGeom>
                                <a:ln>
                                  <a:noFill/>
                                </a:ln>
                              </wps:spPr>
                              <wps:txbx>
                                <w:txbxContent>
                                  <w:p w14:paraId="4362B6CE" w14:textId="77777777" w:rsidR="0082174B" w:rsidRDefault="00000000">
                                    <w:pPr>
                                      <w:spacing w:after="160" w:line="259" w:lineRule="auto"/>
                                      <w:ind w:left="0" w:firstLine="0"/>
                                    </w:pPr>
                                    <w:r>
                                      <w:rPr>
                                        <w:rFonts w:ascii="Calibri" w:eastAsia="Calibri" w:hAnsi="Calibri" w:cs="Calibri"/>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5644" style="width:11.2448pt;height:60.725pt;mso-position-horizontal-relative:char;mso-position-vertical-relative:line" coordsize="1428,7712">
                      <v:rect id="Rectangle 1835" style="position:absolute;width:9838;height:1899;left:-3969;top:184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sz w:val="22"/>
                                </w:rPr>
                                <w:t xml:space="preserve">REGRESSION</w:t>
                              </w:r>
                            </w:p>
                          </w:txbxContent>
                        </v:textbox>
                      </v:rect>
                      <v:rect id="Rectangle 1836" style="position:absolute;width:421;height:1899;left:738;top:-843;rotation:270;" filled="f" stroked="f">
                        <v:textbox inset="0,0,0,0" style="layout-flow:vertical;mso-layout-flow-alt:bottom-to-top">
                          <w:txbxContent>
                            <w:p>
                              <w:pPr>
                                <w:spacing w:before="0" w:after="160" w:line="259" w:lineRule="auto"/>
                                <w:ind w:left="0" w:firstLine="0"/>
                              </w:pPr>
                              <w:r>
                                <w:rPr>
                                  <w:rFonts w:cs="Calibri" w:hAnsi="Calibri" w:eastAsia="Calibri" w:ascii="Calibri"/>
                                  <w:b w:val="1"/>
                                  <w:sz w:val="22"/>
                                </w:rPr>
                                <w:t xml:space="preserve"> </w:t>
                              </w:r>
                            </w:p>
                          </w:txbxContent>
                        </v:textbox>
                      </v:rect>
                    </v:group>
                  </w:pict>
                </mc:Fallback>
              </mc:AlternateContent>
            </w:r>
          </w:p>
        </w:tc>
        <w:tc>
          <w:tcPr>
            <w:tcW w:w="4544" w:type="dxa"/>
            <w:tcBorders>
              <w:top w:val="single" w:sz="4" w:space="0" w:color="D9D9D9"/>
              <w:left w:val="single" w:sz="4" w:space="0" w:color="D9D9D9"/>
              <w:bottom w:val="single" w:sz="4" w:space="0" w:color="D9D9D9"/>
              <w:right w:val="single" w:sz="4" w:space="0" w:color="D9D9D9"/>
            </w:tcBorders>
          </w:tcPr>
          <w:p w14:paraId="7A5D6446" w14:textId="77777777" w:rsidR="0082174B" w:rsidRDefault="00000000">
            <w:pPr>
              <w:spacing w:after="0" w:line="259" w:lineRule="auto"/>
              <w:ind w:left="1" w:firstLine="0"/>
            </w:pPr>
            <w:r>
              <w:rPr>
                <w:i/>
              </w:rPr>
              <w:t>R-squared:</w:t>
            </w:r>
            <w:r>
              <w:rPr>
                <w:b/>
              </w:rPr>
              <w:t xml:space="preserve"> 0.92 </w:t>
            </w:r>
          </w:p>
          <w:p w14:paraId="6BDCC5DE" w14:textId="77777777" w:rsidR="0082174B" w:rsidRDefault="00000000">
            <w:pPr>
              <w:spacing w:after="0" w:line="259" w:lineRule="auto"/>
              <w:ind w:left="1" w:firstLine="0"/>
            </w:pPr>
            <w:r>
              <w:rPr>
                <w:i/>
              </w:rPr>
              <w:t>RMSD:</w:t>
            </w:r>
            <w:r>
              <w:rPr>
                <w:b/>
              </w:rPr>
              <w:t xml:space="preserve"> 8.5 days </w:t>
            </w:r>
          </w:p>
          <w:p w14:paraId="0F9FB9FB" w14:textId="77777777" w:rsidR="0082174B" w:rsidRDefault="00000000">
            <w:pPr>
              <w:spacing w:after="0" w:line="259" w:lineRule="auto"/>
              <w:ind w:left="1" w:firstLine="0"/>
            </w:pPr>
            <w:r>
              <w:rPr>
                <w:i/>
              </w:rPr>
              <w:t>Total delays captured:</w:t>
            </w:r>
            <w:r>
              <w:rPr>
                <w:b/>
              </w:rPr>
              <w:t xml:space="preserve"> 171</w:t>
            </w:r>
            <w:r>
              <w:rPr>
                <w:rFonts w:ascii="Calibri" w:eastAsia="Calibri" w:hAnsi="Calibri" w:cs="Calibri"/>
                <w:sz w:val="22"/>
              </w:rPr>
              <w:t xml:space="preserve"> </w:t>
            </w:r>
          </w:p>
        </w:tc>
        <w:tc>
          <w:tcPr>
            <w:tcW w:w="4547" w:type="dxa"/>
            <w:tcBorders>
              <w:top w:val="single" w:sz="4" w:space="0" w:color="D9D9D9"/>
              <w:left w:val="single" w:sz="4" w:space="0" w:color="D9D9D9"/>
              <w:bottom w:val="single" w:sz="4" w:space="0" w:color="D9D9D9"/>
              <w:right w:val="single" w:sz="4" w:space="0" w:color="D9D9D9"/>
            </w:tcBorders>
          </w:tcPr>
          <w:p w14:paraId="7DAE8E0C" w14:textId="77777777" w:rsidR="0082174B" w:rsidRDefault="00000000">
            <w:pPr>
              <w:spacing w:after="0" w:line="259" w:lineRule="auto"/>
              <w:ind w:left="1" w:firstLine="0"/>
            </w:pPr>
            <w:r>
              <w:rPr>
                <w:i/>
              </w:rPr>
              <w:t>R-squared:</w:t>
            </w:r>
            <w:r>
              <w:rPr>
                <w:b/>
              </w:rPr>
              <w:t xml:space="preserve"> 0.86 </w:t>
            </w:r>
          </w:p>
          <w:p w14:paraId="2C8C6795" w14:textId="77777777" w:rsidR="0082174B" w:rsidRDefault="00000000">
            <w:pPr>
              <w:spacing w:after="0" w:line="259" w:lineRule="auto"/>
              <w:ind w:left="1" w:firstLine="0"/>
            </w:pPr>
            <w:r>
              <w:rPr>
                <w:i/>
              </w:rPr>
              <w:t>RMSD:</w:t>
            </w:r>
            <w:r>
              <w:rPr>
                <w:b/>
              </w:rPr>
              <w:t xml:space="preserve"> 11.8 days </w:t>
            </w:r>
          </w:p>
          <w:p w14:paraId="216E9779" w14:textId="77777777" w:rsidR="0082174B" w:rsidRDefault="00000000">
            <w:pPr>
              <w:spacing w:after="0" w:line="259" w:lineRule="auto"/>
              <w:ind w:left="1" w:firstLine="0"/>
            </w:pPr>
            <w:r>
              <w:rPr>
                <w:i/>
              </w:rPr>
              <w:t>Total delays captured:</w:t>
            </w:r>
            <w:r>
              <w:rPr>
                <w:b/>
              </w:rPr>
              <w:t xml:space="preserve"> 221 </w:t>
            </w:r>
          </w:p>
        </w:tc>
      </w:tr>
    </w:tbl>
    <w:p w14:paraId="182179C8" w14:textId="77777777" w:rsidR="0082174B" w:rsidRDefault="00000000">
      <w:pPr>
        <w:spacing w:after="0" w:line="259" w:lineRule="auto"/>
        <w:ind w:left="23" w:firstLine="0"/>
      </w:pPr>
      <w:r>
        <w:rPr>
          <w:b/>
        </w:rPr>
        <w:t xml:space="preserve"> </w:t>
      </w:r>
    </w:p>
    <w:p w14:paraId="5749B463" w14:textId="77777777" w:rsidR="0082174B" w:rsidRDefault="00000000">
      <w:pPr>
        <w:ind w:left="18" w:right="3"/>
      </w:pPr>
      <w:r>
        <w:t xml:space="preserve">For classification, a clear improvement was observed in the Recall and F1-Score metric for the selected model. For regression, both the R-squared and RMSD fared a little worse in the final model than initial model due to the change in denominator, the final model was </w:t>
      </w:r>
      <w:r>
        <w:lastRenderedPageBreak/>
        <w:t xml:space="preserve">classifying and regressing on more items and as such the additional items may have slightly higher internal variation than the items picked up by the initial model. Note, however, that the final model still outperforms the benchmark Random Forest model.  </w:t>
      </w:r>
    </w:p>
    <w:p w14:paraId="419A25C9" w14:textId="77777777" w:rsidR="0082174B" w:rsidRDefault="00000000">
      <w:pPr>
        <w:spacing w:after="0" w:line="259" w:lineRule="auto"/>
        <w:ind w:left="23" w:firstLine="0"/>
      </w:pPr>
      <w:r>
        <w:t xml:space="preserve"> </w:t>
      </w:r>
    </w:p>
    <w:p w14:paraId="51A87878" w14:textId="77777777" w:rsidR="0082174B" w:rsidRDefault="00000000">
      <w:pPr>
        <w:ind w:left="18" w:right="3"/>
      </w:pPr>
      <w:r>
        <w:t xml:space="preserve">The additional features introduced from external sources as well as those extracted from the existing features were critical to model improvement. Especially logistics performance, country fragility indices, total/mean vendor quantities and shipment values as well as rolling and cumulative statistics of delays and length of delay. The details on this are outlined in previous sections. Another key element in improving performance is the use of oversampling technique to overcome the imbalance in the data set. Oversampling, resamples the minority class to produce similar data points in that class and equalize the weighting of the classes in the algorithm. The SMOTE implementation of </w:t>
      </w:r>
      <w:proofErr w:type="spellStart"/>
      <w:r>
        <w:t>imblearn</w:t>
      </w:r>
      <w:proofErr w:type="spellEnd"/>
      <w:r>
        <w:t xml:space="preserve"> library was used to accomplish this.  </w:t>
      </w:r>
    </w:p>
    <w:p w14:paraId="47227560" w14:textId="77777777" w:rsidR="0082174B" w:rsidRDefault="00000000">
      <w:pPr>
        <w:spacing w:after="0" w:line="259" w:lineRule="auto"/>
        <w:ind w:left="23" w:firstLine="0"/>
      </w:pPr>
      <w:r>
        <w:t xml:space="preserve"> </w:t>
      </w:r>
    </w:p>
    <w:p w14:paraId="0FFDBF4A" w14:textId="77777777" w:rsidR="0082174B" w:rsidRDefault="00000000">
      <w:pPr>
        <w:ind w:left="18" w:right="3"/>
      </w:pPr>
      <w:r>
        <w:t xml:space="preserve">Finally, the hyper parameters were obtained through </w:t>
      </w:r>
      <w:proofErr w:type="gramStart"/>
      <w:r>
        <w:t>trial and error</w:t>
      </w:r>
      <w:proofErr w:type="gramEnd"/>
      <w:r>
        <w:t xml:space="preserve"> method as opposed to extensive grid search. This was deemed sufficient after narrowing down a few of the most important hyper parameters that often lead to model improvement and try some order of magnitudes for those values manually and observing the effect on the results. In general, the higher the </w:t>
      </w:r>
      <w:proofErr w:type="spellStart"/>
      <w:r>
        <w:t>n_estimators</w:t>
      </w:r>
      <w:proofErr w:type="spellEnd"/>
      <w:r>
        <w:t xml:space="preserve">, </w:t>
      </w:r>
      <w:proofErr w:type="spellStart"/>
      <w:r>
        <w:t>max_features</w:t>
      </w:r>
      <w:proofErr w:type="spellEnd"/>
      <w:r>
        <w:t xml:space="preserve"> and </w:t>
      </w:r>
      <w:proofErr w:type="spellStart"/>
      <w:r>
        <w:t>max_depth</w:t>
      </w:r>
      <w:proofErr w:type="spellEnd"/>
      <w:r>
        <w:t xml:space="preserve">, the more able the Extra Trees model is to predict accurately. Since it works with randomly-chosen cut points, it requires more trees to reduce the variance, a significant (but not too large) number of features on which to split (so as to capture most of the signal available in the data), as well as a good number for maximum depth to allow the model to capture all the nuances in a particular feature (thus increasing bias). All these features increase the accuracy of the model (see explanation of model algorithm above along with why it works well for this type of problem).  </w:t>
      </w:r>
    </w:p>
    <w:p w14:paraId="14A04470" w14:textId="77777777" w:rsidR="0082174B" w:rsidRDefault="00000000">
      <w:pPr>
        <w:spacing w:after="0" w:line="259" w:lineRule="auto"/>
        <w:ind w:left="23" w:firstLine="0"/>
      </w:pPr>
      <w:r>
        <w:t xml:space="preserve"> </w:t>
      </w:r>
    </w:p>
    <w:p w14:paraId="636E4C42" w14:textId="77777777" w:rsidR="0082174B" w:rsidRDefault="00000000">
      <w:pPr>
        <w:spacing w:after="41"/>
        <w:ind w:left="18" w:right="3"/>
      </w:pPr>
      <w:r>
        <w:t xml:space="preserve">Final hyper parameters chosen: </w:t>
      </w:r>
    </w:p>
    <w:p w14:paraId="19707C6F" w14:textId="77777777" w:rsidR="0082174B" w:rsidRDefault="00000000">
      <w:pPr>
        <w:spacing w:after="30" w:line="248" w:lineRule="auto"/>
        <w:ind w:left="33" w:right="91"/>
      </w:pPr>
      <w:r>
        <w:rPr>
          <w:i/>
        </w:rPr>
        <w:t xml:space="preserve">Classification </w:t>
      </w:r>
      <w:r>
        <w:rPr>
          <w:rFonts w:ascii="Wingdings" w:eastAsia="Wingdings" w:hAnsi="Wingdings" w:cs="Wingdings"/>
          <w:sz w:val="27"/>
        </w:rPr>
        <w:t></w:t>
      </w:r>
      <w:r>
        <w:rPr>
          <w:i/>
        </w:rPr>
        <w:t xml:space="preserve"> </w:t>
      </w:r>
      <w:proofErr w:type="spellStart"/>
      <w:r>
        <w:rPr>
          <w:i/>
        </w:rPr>
        <w:t>ExtraTreesClassifier</w:t>
      </w:r>
      <w:proofErr w:type="spellEnd"/>
      <w:r>
        <w:rPr>
          <w:i/>
        </w:rPr>
        <w:t xml:space="preserve"> (</w:t>
      </w:r>
      <w:proofErr w:type="spellStart"/>
      <w:r>
        <w:rPr>
          <w:i/>
        </w:rPr>
        <w:t>n_estimators</w:t>
      </w:r>
      <w:proofErr w:type="spellEnd"/>
      <w:r>
        <w:rPr>
          <w:i/>
        </w:rPr>
        <w:t xml:space="preserve">=900, </w:t>
      </w:r>
      <w:proofErr w:type="spellStart"/>
      <w:r>
        <w:rPr>
          <w:i/>
        </w:rPr>
        <w:t>max_features</w:t>
      </w:r>
      <w:proofErr w:type="spellEnd"/>
      <w:r>
        <w:rPr>
          <w:i/>
        </w:rPr>
        <w:t xml:space="preserve">= 50 </w:t>
      </w:r>
    </w:p>
    <w:p w14:paraId="0B627CDA" w14:textId="77777777" w:rsidR="0082174B" w:rsidRDefault="00000000">
      <w:pPr>
        <w:spacing w:after="30" w:line="248" w:lineRule="auto"/>
        <w:ind w:left="33" w:right="91"/>
      </w:pPr>
      <w:r>
        <w:rPr>
          <w:i/>
        </w:rPr>
        <w:t xml:space="preserve">                                  , criterion= 'entropy</w:t>
      </w:r>
      <w:proofErr w:type="gramStart"/>
      <w:r>
        <w:rPr>
          <w:i/>
        </w:rPr>
        <w:t>',</w:t>
      </w:r>
      <w:proofErr w:type="spellStart"/>
      <w:r>
        <w:rPr>
          <w:i/>
        </w:rPr>
        <w:t>max</w:t>
      </w:r>
      <w:proofErr w:type="gramEnd"/>
      <w:r>
        <w:rPr>
          <w:i/>
        </w:rPr>
        <w:t>_depth</w:t>
      </w:r>
      <w:proofErr w:type="spellEnd"/>
      <w:r>
        <w:rPr>
          <w:i/>
        </w:rPr>
        <w:t xml:space="preserve">= 50, </w:t>
      </w:r>
      <w:proofErr w:type="spellStart"/>
      <w:r>
        <w:rPr>
          <w:i/>
        </w:rPr>
        <w:t>random_state</w:t>
      </w:r>
      <w:proofErr w:type="spellEnd"/>
      <w:r>
        <w:rPr>
          <w:i/>
        </w:rPr>
        <w:t xml:space="preserve">=121) </w:t>
      </w:r>
    </w:p>
    <w:p w14:paraId="5C5C7875" w14:textId="77777777" w:rsidR="0082174B" w:rsidRDefault="00000000">
      <w:pPr>
        <w:spacing w:after="0" w:line="248" w:lineRule="auto"/>
        <w:ind w:left="33" w:right="91"/>
      </w:pPr>
      <w:r>
        <w:rPr>
          <w:i/>
        </w:rPr>
        <w:t xml:space="preserve">Regression </w:t>
      </w:r>
      <w:r>
        <w:rPr>
          <w:rFonts w:ascii="Wingdings" w:eastAsia="Wingdings" w:hAnsi="Wingdings" w:cs="Wingdings"/>
          <w:sz w:val="27"/>
        </w:rPr>
        <w:t></w:t>
      </w:r>
      <w:r>
        <w:rPr>
          <w:i/>
        </w:rPr>
        <w:t xml:space="preserve"> </w:t>
      </w:r>
      <w:proofErr w:type="spellStart"/>
      <w:proofErr w:type="gramStart"/>
      <w:r>
        <w:rPr>
          <w:i/>
        </w:rPr>
        <w:t>ExtraTreesRegressor</w:t>
      </w:r>
      <w:proofErr w:type="spellEnd"/>
      <w:r>
        <w:rPr>
          <w:i/>
        </w:rPr>
        <w:t>(</w:t>
      </w:r>
      <w:proofErr w:type="spellStart"/>
      <w:proofErr w:type="gramEnd"/>
      <w:r>
        <w:rPr>
          <w:i/>
        </w:rPr>
        <w:t>n_estimators</w:t>
      </w:r>
      <w:proofErr w:type="spellEnd"/>
      <w:r>
        <w:rPr>
          <w:i/>
        </w:rPr>
        <w:t>=</w:t>
      </w:r>
      <w:proofErr w:type="gramStart"/>
      <w:r>
        <w:rPr>
          <w:i/>
        </w:rPr>
        <w:t>900 ,</w:t>
      </w:r>
      <w:proofErr w:type="spellStart"/>
      <w:r>
        <w:rPr>
          <w:i/>
        </w:rPr>
        <w:t>max</w:t>
      </w:r>
      <w:proofErr w:type="gramEnd"/>
      <w:r>
        <w:rPr>
          <w:i/>
        </w:rPr>
        <w:t>_features</w:t>
      </w:r>
      <w:proofErr w:type="spellEnd"/>
      <w:r>
        <w:rPr>
          <w:i/>
        </w:rPr>
        <w:t xml:space="preserve">= </w:t>
      </w:r>
      <w:proofErr w:type="gramStart"/>
      <w:r>
        <w:rPr>
          <w:i/>
        </w:rPr>
        <w:t>50,max</w:t>
      </w:r>
      <w:proofErr w:type="gramEnd"/>
      <w:r>
        <w:rPr>
          <w:i/>
        </w:rPr>
        <w:t xml:space="preserve">_depth= 50, </w:t>
      </w:r>
      <w:proofErr w:type="spellStart"/>
      <w:r>
        <w:rPr>
          <w:i/>
        </w:rPr>
        <w:t>random_state</w:t>
      </w:r>
      <w:proofErr w:type="spellEnd"/>
      <w:r>
        <w:rPr>
          <w:i/>
        </w:rPr>
        <w:t xml:space="preserve">=121) </w:t>
      </w:r>
    </w:p>
    <w:p w14:paraId="6286025C" w14:textId="77777777" w:rsidR="0082174B" w:rsidRDefault="00000000">
      <w:pPr>
        <w:spacing w:after="28" w:line="259" w:lineRule="auto"/>
        <w:ind w:left="23" w:firstLine="0"/>
      </w:pPr>
      <w:r>
        <w:t xml:space="preserve"> </w:t>
      </w:r>
    </w:p>
    <w:p w14:paraId="4A1565CD" w14:textId="77777777" w:rsidR="0082174B" w:rsidRDefault="00000000">
      <w:pPr>
        <w:pStyle w:val="Heading1"/>
        <w:ind w:left="18"/>
      </w:pPr>
      <w:r>
        <w:t>Final Model Results</w:t>
      </w:r>
      <w:r>
        <w:rPr>
          <w:b w:val="0"/>
        </w:rPr>
        <w:t xml:space="preserve"> </w:t>
      </w:r>
    </w:p>
    <w:p w14:paraId="31EF5645" w14:textId="77777777" w:rsidR="0082174B" w:rsidRDefault="00000000">
      <w:pPr>
        <w:spacing w:after="56" w:line="259" w:lineRule="auto"/>
        <w:ind w:left="-6" w:right="-34" w:firstLine="0"/>
      </w:pPr>
      <w:r>
        <w:rPr>
          <w:rFonts w:ascii="Calibri" w:eastAsia="Calibri" w:hAnsi="Calibri" w:cs="Calibri"/>
          <w:noProof/>
          <w:sz w:val="22"/>
        </w:rPr>
        <mc:AlternateContent>
          <mc:Choice Requires="wpg">
            <w:drawing>
              <wp:inline distT="0" distB="0" distL="0" distR="0" wp14:anchorId="5F1FD3FF" wp14:editId="6314CC9B">
                <wp:extent cx="5981065" cy="9144"/>
                <wp:effectExtent l="0" t="0" r="0" b="0"/>
                <wp:docPr id="24333" name="Group 2433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9004" name="Shape 290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4333" style="width:470.95pt;height:0.720032pt;mso-position-horizontal-relative:char;mso-position-vertical-relative:line" coordsize="59810,91">
                <v:shape id="Shape 29005" style="position:absolute;width:59810;height:91;left:0;top:0;" coordsize="5981065,9144" path="m0,0l5981065,0l5981065,9144l0,9144l0,0">
                  <v:stroke weight="0pt" endcap="flat" joinstyle="miter" miterlimit="10" on="false" color="#000000" opacity="0"/>
                  <v:fill on="true" color="#eaecef"/>
                </v:shape>
              </v:group>
            </w:pict>
          </mc:Fallback>
        </mc:AlternateContent>
      </w:r>
    </w:p>
    <w:p w14:paraId="45CD6504" w14:textId="77777777" w:rsidR="0082174B" w:rsidRDefault="00000000">
      <w:pPr>
        <w:spacing w:after="218" w:line="259" w:lineRule="auto"/>
        <w:ind w:left="23" w:firstLine="0"/>
      </w:pPr>
      <w:r>
        <w:rPr>
          <w:b/>
        </w:rPr>
        <w:t xml:space="preserve"> </w:t>
      </w:r>
    </w:p>
    <w:p w14:paraId="73A91D05" w14:textId="77777777" w:rsidR="0082174B" w:rsidRDefault="00000000">
      <w:pPr>
        <w:spacing w:after="44"/>
        <w:ind w:left="18" w:right="3"/>
      </w:pPr>
      <w:r>
        <w:rPr>
          <w:b/>
        </w:rPr>
        <w:t>Summary:</w:t>
      </w:r>
      <w:r>
        <w:t xml:space="preserve"> Supplier-side factors such as origin country stability, vendor and brand volumes as well origin country logistics environment </w:t>
      </w:r>
      <w:proofErr w:type="gramStart"/>
      <w:r>
        <w:t>explain</w:t>
      </w:r>
      <w:proofErr w:type="gramEnd"/>
      <w:r>
        <w:t xml:space="preserve"> significant variation in the data. Together with customer/receiver-side factors, they explain about a third of the variation in the data. The rest of the variation is due to product level characteristics like volumes, value/price, and weight as well as how they evolve over time (time-series). Of note is the significant auto-correlation where vendors who have delayed items in the past as well as </w:t>
      </w:r>
      <w:r>
        <w:lastRenderedPageBreak/>
        <w:t xml:space="preserve">more recently are more likely to delay deliveries again in the future. These insights were used for feature selection for the final classification and regression models. </w:t>
      </w:r>
    </w:p>
    <w:p w14:paraId="39CB4F77" w14:textId="77777777" w:rsidR="0082174B" w:rsidRDefault="00000000">
      <w:pPr>
        <w:spacing w:after="410"/>
        <w:ind w:left="18" w:right="3"/>
      </w:pPr>
      <w:r>
        <w:t xml:space="preserve">The Extra Trees Classifier and Extra Trees Regressor were selected as the best algorithms for the classification and regression tasks respectively. Both algorithms outperformed the benchmark Random Forest and several other algorithms. The Extra Trees Classifier improved the Recall by </w:t>
      </w:r>
      <w:r>
        <w:rPr>
          <w:b/>
        </w:rPr>
        <w:t>65%</w:t>
      </w:r>
      <w:r>
        <w:t xml:space="preserve"> (from </w:t>
      </w:r>
      <w:r>
        <w:rPr>
          <w:b/>
        </w:rPr>
        <w:t>33.1% to 54.6%</w:t>
      </w:r>
      <w:r>
        <w:t xml:space="preserve">) and the F1-score by </w:t>
      </w:r>
      <w:r>
        <w:rPr>
          <w:b/>
        </w:rPr>
        <w:t>32%</w:t>
      </w:r>
      <w:r>
        <w:t xml:space="preserve"> (from </w:t>
      </w:r>
      <w:r>
        <w:rPr>
          <w:b/>
        </w:rPr>
        <w:t>45.4% to 60.1%</w:t>
      </w:r>
      <w:r>
        <w:t xml:space="preserve">).  </w:t>
      </w:r>
    </w:p>
    <w:p w14:paraId="47B44B71" w14:textId="77777777" w:rsidR="0082174B" w:rsidRDefault="00000000">
      <w:pPr>
        <w:pStyle w:val="Heading2"/>
        <w:spacing w:after="0"/>
        <w:ind w:left="1263"/>
      </w:pPr>
      <w:r>
        <w:t xml:space="preserve">Improvement in Classification Metrics  </w:t>
      </w:r>
    </w:p>
    <w:p w14:paraId="6ABF0544" w14:textId="77777777" w:rsidR="0082174B" w:rsidRDefault="00000000">
      <w:pPr>
        <w:spacing w:after="0" w:line="259" w:lineRule="auto"/>
        <w:ind w:left="152" w:firstLine="0"/>
      </w:pPr>
      <w:r>
        <w:rPr>
          <w:rFonts w:ascii="Calibri" w:eastAsia="Calibri" w:hAnsi="Calibri" w:cs="Calibri"/>
          <w:noProof/>
          <w:sz w:val="22"/>
        </w:rPr>
        <mc:AlternateContent>
          <mc:Choice Requires="wpg">
            <w:drawing>
              <wp:inline distT="0" distB="0" distL="0" distR="0" wp14:anchorId="2FFA3086" wp14:editId="2C2452D5">
                <wp:extent cx="4247388" cy="2637404"/>
                <wp:effectExtent l="0" t="0" r="0" b="0"/>
                <wp:docPr id="25908" name="Group 25908"/>
                <wp:cNvGraphicFramePr/>
                <a:graphic xmlns:a="http://schemas.openxmlformats.org/drawingml/2006/main">
                  <a:graphicData uri="http://schemas.microsoft.com/office/word/2010/wordprocessingGroup">
                    <wpg:wgp>
                      <wpg:cNvGrpSpPr/>
                      <wpg:grpSpPr>
                        <a:xfrm>
                          <a:off x="0" y="0"/>
                          <a:ext cx="4247388" cy="2637404"/>
                          <a:chOff x="0" y="0"/>
                          <a:chExt cx="4247388" cy="2637404"/>
                        </a:xfrm>
                      </wpg:grpSpPr>
                      <wps:wsp>
                        <wps:cNvPr id="29006" name="Shape 29006"/>
                        <wps:cNvSpPr/>
                        <wps:spPr>
                          <a:xfrm>
                            <a:off x="2032711" y="1610378"/>
                            <a:ext cx="367284" cy="768096"/>
                          </a:xfrm>
                          <a:custGeom>
                            <a:avLst/>
                            <a:gdLst/>
                            <a:ahLst/>
                            <a:cxnLst/>
                            <a:rect l="0" t="0" r="0" b="0"/>
                            <a:pathLst>
                              <a:path w="367284" h="768096">
                                <a:moveTo>
                                  <a:pt x="0" y="0"/>
                                </a:moveTo>
                                <a:lnTo>
                                  <a:pt x="367284" y="0"/>
                                </a:lnTo>
                                <a:lnTo>
                                  <a:pt x="367284" y="768096"/>
                                </a:lnTo>
                                <a:lnTo>
                                  <a:pt x="0" y="768096"/>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007" name="Shape 29007"/>
                        <wps:cNvSpPr/>
                        <wps:spPr>
                          <a:xfrm>
                            <a:off x="744931" y="1325390"/>
                            <a:ext cx="368808" cy="1053084"/>
                          </a:xfrm>
                          <a:custGeom>
                            <a:avLst/>
                            <a:gdLst/>
                            <a:ahLst/>
                            <a:cxnLst/>
                            <a:rect l="0" t="0" r="0" b="0"/>
                            <a:pathLst>
                              <a:path w="368808" h="1053084">
                                <a:moveTo>
                                  <a:pt x="0" y="0"/>
                                </a:moveTo>
                                <a:lnTo>
                                  <a:pt x="368808" y="0"/>
                                </a:lnTo>
                                <a:lnTo>
                                  <a:pt x="368808" y="1053084"/>
                                </a:lnTo>
                                <a:lnTo>
                                  <a:pt x="0" y="105308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008" name="Shape 29008"/>
                        <wps:cNvSpPr/>
                        <wps:spPr>
                          <a:xfrm>
                            <a:off x="2399995" y="1112030"/>
                            <a:ext cx="368808" cy="1266444"/>
                          </a:xfrm>
                          <a:custGeom>
                            <a:avLst/>
                            <a:gdLst/>
                            <a:ahLst/>
                            <a:cxnLst/>
                            <a:rect l="0" t="0" r="0" b="0"/>
                            <a:pathLst>
                              <a:path w="368808" h="1266444">
                                <a:moveTo>
                                  <a:pt x="0" y="0"/>
                                </a:moveTo>
                                <a:lnTo>
                                  <a:pt x="368808" y="0"/>
                                </a:lnTo>
                                <a:lnTo>
                                  <a:pt x="368808" y="1266444"/>
                                </a:lnTo>
                                <a:lnTo>
                                  <a:pt x="0" y="12664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9009" name="Shape 29009"/>
                        <wps:cNvSpPr/>
                        <wps:spPr>
                          <a:xfrm>
                            <a:off x="1113739" y="984014"/>
                            <a:ext cx="367284" cy="1394460"/>
                          </a:xfrm>
                          <a:custGeom>
                            <a:avLst/>
                            <a:gdLst/>
                            <a:ahLst/>
                            <a:cxnLst/>
                            <a:rect l="0" t="0" r="0" b="0"/>
                            <a:pathLst>
                              <a:path w="367284" h="1394460">
                                <a:moveTo>
                                  <a:pt x="0" y="0"/>
                                </a:moveTo>
                                <a:lnTo>
                                  <a:pt x="367284" y="0"/>
                                </a:lnTo>
                                <a:lnTo>
                                  <a:pt x="367284" y="1394460"/>
                                </a:lnTo>
                                <a:lnTo>
                                  <a:pt x="0" y="1394460"/>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270" name="Shape 2270"/>
                        <wps:cNvSpPr/>
                        <wps:spPr>
                          <a:xfrm>
                            <a:off x="469087" y="58946"/>
                            <a:ext cx="0" cy="2319528"/>
                          </a:xfrm>
                          <a:custGeom>
                            <a:avLst/>
                            <a:gdLst/>
                            <a:ahLst/>
                            <a:cxnLst/>
                            <a:rect l="0" t="0" r="0" b="0"/>
                            <a:pathLst>
                              <a:path h="2319528">
                                <a:moveTo>
                                  <a:pt x="0" y="2319528"/>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1" name="Shape 2271"/>
                        <wps:cNvSpPr/>
                        <wps:spPr>
                          <a:xfrm>
                            <a:off x="424891" y="2378474"/>
                            <a:ext cx="44196" cy="0"/>
                          </a:xfrm>
                          <a:custGeom>
                            <a:avLst/>
                            <a:gdLst/>
                            <a:ahLst/>
                            <a:cxnLst/>
                            <a:rect l="0" t="0" r="0" b="0"/>
                            <a:pathLst>
                              <a:path w="44196">
                                <a:moveTo>
                                  <a:pt x="0" y="0"/>
                                </a:moveTo>
                                <a:lnTo>
                                  <a:pt x="4419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2" name="Shape 2272"/>
                        <wps:cNvSpPr/>
                        <wps:spPr>
                          <a:xfrm>
                            <a:off x="424891" y="1913654"/>
                            <a:ext cx="44196" cy="0"/>
                          </a:xfrm>
                          <a:custGeom>
                            <a:avLst/>
                            <a:gdLst/>
                            <a:ahLst/>
                            <a:cxnLst/>
                            <a:rect l="0" t="0" r="0" b="0"/>
                            <a:pathLst>
                              <a:path w="44196">
                                <a:moveTo>
                                  <a:pt x="0" y="0"/>
                                </a:moveTo>
                                <a:lnTo>
                                  <a:pt x="4419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3" name="Shape 2273"/>
                        <wps:cNvSpPr/>
                        <wps:spPr>
                          <a:xfrm>
                            <a:off x="424891" y="1450358"/>
                            <a:ext cx="44196" cy="0"/>
                          </a:xfrm>
                          <a:custGeom>
                            <a:avLst/>
                            <a:gdLst/>
                            <a:ahLst/>
                            <a:cxnLst/>
                            <a:rect l="0" t="0" r="0" b="0"/>
                            <a:pathLst>
                              <a:path w="44196">
                                <a:moveTo>
                                  <a:pt x="0" y="0"/>
                                </a:moveTo>
                                <a:lnTo>
                                  <a:pt x="4419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4" name="Shape 2274"/>
                        <wps:cNvSpPr/>
                        <wps:spPr>
                          <a:xfrm>
                            <a:off x="424891" y="987061"/>
                            <a:ext cx="44196" cy="0"/>
                          </a:xfrm>
                          <a:custGeom>
                            <a:avLst/>
                            <a:gdLst/>
                            <a:ahLst/>
                            <a:cxnLst/>
                            <a:rect l="0" t="0" r="0" b="0"/>
                            <a:pathLst>
                              <a:path w="44196">
                                <a:moveTo>
                                  <a:pt x="0" y="0"/>
                                </a:moveTo>
                                <a:lnTo>
                                  <a:pt x="4419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5" name="Shape 2275"/>
                        <wps:cNvSpPr/>
                        <wps:spPr>
                          <a:xfrm>
                            <a:off x="424891" y="522242"/>
                            <a:ext cx="44196" cy="0"/>
                          </a:xfrm>
                          <a:custGeom>
                            <a:avLst/>
                            <a:gdLst/>
                            <a:ahLst/>
                            <a:cxnLst/>
                            <a:rect l="0" t="0" r="0" b="0"/>
                            <a:pathLst>
                              <a:path w="44196">
                                <a:moveTo>
                                  <a:pt x="0" y="0"/>
                                </a:moveTo>
                                <a:lnTo>
                                  <a:pt x="4419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6" name="Shape 2276"/>
                        <wps:cNvSpPr/>
                        <wps:spPr>
                          <a:xfrm>
                            <a:off x="424891" y="58946"/>
                            <a:ext cx="44196" cy="0"/>
                          </a:xfrm>
                          <a:custGeom>
                            <a:avLst/>
                            <a:gdLst/>
                            <a:ahLst/>
                            <a:cxnLst/>
                            <a:rect l="0" t="0" r="0" b="0"/>
                            <a:pathLst>
                              <a:path w="44196">
                                <a:moveTo>
                                  <a:pt x="0" y="0"/>
                                </a:moveTo>
                                <a:lnTo>
                                  <a:pt x="4419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7" name="Shape 2277"/>
                        <wps:cNvSpPr/>
                        <wps:spPr>
                          <a:xfrm>
                            <a:off x="469087" y="2378474"/>
                            <a:ext cx="2575560" cy="0"/>
                          </a:xfrm>
                          <a:custGeom>
                            <a:avLst/>
                            <a:gdLst/>
                            <a:ahLst/>
                            <a:cxnLst/>
                            <a:rect l="0" t="0" r="0" b="0"/>
                            <a:pathLst>
                              <a:path w="2575560">
                                <a:moveTo>
                                  <a:pt x="0" y="0"/>
                                </a:moveTo>
                                <a:lnTo>
                                  <a:pt x="257556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8" name="Shape 2278"/>
                        <wps:cNvSpPr/>
                        <wps:spPr>
                          <a:xfrm>
                            <a:off x="469087" y="2378474"/>
                            <a:ext cx="0" cy="42672"/>
                          </a:xfrm>
                          <a:custGeom>
                            <a:avLst/>
                            <a:gdLst/>
                            <a:ahLst/>
                            <a:cxnLst/>
                            <a:rect l="0" t="0" r="0" b="0"/>
                            <a:pathLst>
                              <a:path h="42672">
                                <a:moveTo>
                                  <a:pt x="0" y="0"/>
                                </a:moveTo>
                                <a:lnTo>
                                  <a:pt x="0" y="42672"/>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79" name="Shape 2279"/>
                        <wps:cNvSpPr/>
                        <wps:spPr>
                          <a:xfrm>
                            <a:off x="1756867" y="2378474"/>
                            <a:ext cx="0" cy="42672"/>
                          </a:xfrm>
                          <a:custGeom>
                            <a:avLst/>
                            <a:gdLst/>
                            <a:ahLst/>
                            <a:cxnLst/>
                            <a:rect l="0" t="0" r="0" b="0"/>
                            <a:pathLst>
                              <a:path h="42672">
                                <a:moveTo>
                                  <a:pt x="0" y="0"/>
                                </a:moveTo>
                                <a:lnTo>
                                  <a:pt x="0" y="42672"/>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80" name="Shape 2280"/>
                        <wps:cNvSpPr/>
                        <wps:spPr>
                          <a:xfrm>
                            <a:off x="3044647" y="2378474"/>
                            <a:ext cx="0" cy="42672"/>
                          </a:xfrm>
                          <a:custGeom>
                            <a:avLst/>
                            <a:gdLst/>
                            <a:ahLst/>
                            <a:cxnLst/>
                            <a:rect l="0" t="0" r="0" b="0"/>
                            <a:pathLst>
                              <a:path h="42672">
                                <a:moveTo>
                                  <a:pt x="0" y="0"/>
                                </a:moveTo>
                                <a:lnTo>
                                  <a:pt x="0" y="42672"/>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22890" name="Rectangle 22890"/>
                        <wps:cNvSpPr/>
                        <wps:spPr>
                          <a:xfrm>
                            <a:off x="992556" y="1129102"/>
                            <a:ext cx="168842" cy="185867"/>
                          </a:xfrm>
                          <a:prstGeom prst="rect">
                            <a:avLst/>
                          </a:prstGeom>
                          <a:ln>
                            <a:noFill/>
                          </a:ln>
                        </wps:spPr>
                        <wps:txbx>
                          <w:txbxContent>
                            <w:p w14:paraId="0834F3AC" w14:textId="77777777" w:rsidR="0082174B" w:rsidRDefault="00000000">
                              <w:pPr>
                                <w:spacing w:after="160" w:line="259" w:lineRule="auto"/>
                                <w:ind w:left="0" w:firstLine="0"/>
                              </w:pPr>
                              <w:r>
                                <w:rPr>
                                  <w:b/>
                                  <w:sz w:val="24"/>
                                </w:rPr>
                                <w:t>%</w:t>
                              </w:r>
                            </w:p>
                          </w:txbxContent>
                        </wps:txbx>
                        <wps:bodyPr horzOverflow="overflow" vert="horz" lIns="0" tIns="0" rIns="0" bIns="0" rtlCol="0">
                          <a:noAutofit/>
                        </wps:bodyPr>
                      </wps:wsp>
                      <wps:wsp>
                        <wps:cNvPr id="22889" name="Rectangle 22889"/>
                        <wps:cNvSpPr/>
                        <wps:spPr>
                          <a:xfrm>
                            <a:off x="738200" y="1129102"/>
                            <a:ext cx="337888" cy="185867"/>
                          </a:xfrm>
                          <a:prstGeom prst="rect">
                            <a:avLst/>
                          </a:prstGeom>
                          <a:ln>
                            <a:noFill/>
                          </a:ln>
                        </wps:spPr>
                        <wps:txbx>
                          <w:txbxContent>
                            <w:p w14:paraId="055A80B0" w14:textId="77777777" w:rsidR="0082174B" w:rsidRDefault="00000000">
                              <w:pPr>
                                <w:spacing w:after="160" w:line="259" w:lineRule="auto"/>
                                <w:ind w:left="0" w:firstLine="0"/>
                              </w:pPr>
                              <w:r>
                                <w:rPr>
                                  <w:b/>
                                  <w:sz w:val="24"/>
                                </w:rPr>
                                <w:t>45.4</w:t>
                              </w:r>
                            </w:p>
                          </w:txbxContent>
                        </wps:txbx>
                        <wps:bodyPr horzOverflow="overflow" vert="horz" lIns="0" tIns="0" rIns="0" bIns="0" rtlCol="0">
                          <a:noAutofit/>
                        </wps:bodyPr>
                      </wps:wsp>
                      <wps:wsp>
                        <wps:cNvPr id="2282" name="Rectangle 2282"/>
                        <wps:cNvSpPr/>
                        <wps:spPr>
                          <a:xfrm>
                            <a:off x="1119200" y="1129102"/>
                            <a:ext cx="50673" cy="185867"/>
                          </a:xfrm>
                          <a:prstGeom prst="rect">
                            <a:avLst/>
                          </a:prstGeom>
                          <a:ln>
                            <a:noFill/>
                          </a:ln>
                        </wps:spPr>
                        <wps:txbx>
                          <w:txbxContent>
                            <w:p w14:paraId="4A10D6C8" w14:textId="77777777" w:rsidR="0082174B"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22894" name="Rectangle 22894"/>
                        <wps:cNvSpPr/>
                        <wps:spPr>
                          <a:xfrm>
                            <a:off x="2275764" y="1414090"/>
                            <a:ext cx="168842" cy="185867"/>
                          </a:xfrm>
                          <a:prstGeom prst="rect">
                            <a:avLst/>
                          </a:prstGeom>
                          <a:ln>
                            <a:noFill/>
                          </a:ln>
                        </wps:spPr>
                        <wps:txbx>
                          <w:txbxContent>
                            <w:p w14:paraId="15FE9391" w14:textId="77777777" w:rsidR="0082174B" w:rsidRDefault="00000000">
                              <w:pPr>
                                <w:spacing w:after="160" w:line="259" w:lineRule="auto"/>
                                <w:ind w:left="0" w:firstLine="0"/>
                              </w:pPr>
                              <w:r>
                                <w:rPr>
                                  <w:b/>
                                  <w:sz w:val="24"/>
                                </w:rPr>
                                <w:t>%</w:t>
                              </w:r>
                            </w:p>
                          </w:txbxContent>
                        </wps:txbx>
                        <wps:bodyPr horzOverflow="overflow" vert="horz" lIns="0" tIns="0" rIns="0" bIns="0" rtlCol="0">
                          <a:noAutofit/>
                        </wps:bodyPr>
                      </wps:wsp>
                      <wps:wsp>
                        <wps:cNvPr id="22893" name="Rectangle 22893"/>
                        <wps:cNvSpPr/>
                        <wps:spPr>
                          <a:xfrm>
                            <a:off x="2032076" y="1414090"/>
                            <a:ext cx="323091" cy="185867"/>
                          </a:xfrm>
                          <a:prstGeom prst="rect">
                            <a:avLst/>
                          </a:prstGeom>
                          <a:ln>
                            <a:noFill/>
                          </a:ln>
                        </wps:spPr>
                        <wps:txbx>
                          <w:txbxContent>
                            <w:p w14:paraId="7A423FF5" w14:textId="77777777" w:rsidR="0082174B" w:rsidRDefault="00000000">
                              <w:pPr>
                                <w:spacing w:after="160" w:line="259" w:lineRule="auto"/>
                                <w:ind w:left="0" w:firstLine="0"/>
                              </w:pPr>
                              <w:r>
                                <w:rPr>
                                  <w:b/>
                                  <w:sz w:val="24"/>
                                </w:rPr>
                                <w:t>33.1</w:t>
                              </w:r>
                            </w:p>
                          </w:txbxContent>
                        </wps:txbx>
                        <wps:bodyPr horzOverflow="overflow" vert="horz" lIns="0" tIns="0" rIns="0" bIns="0" rtlCol="0">
                          <a:noAutofit/>
                        </wps:bodyPr>
                      </wps:wsp>
                      <wps:wsp>
                        <wps:cNvPr id="2284" name="Rectangle 2284"/>
                        <wps:cNvSpPr/>
                        <wps:spPr>
                          <a:xfrm>
                            <a:off x="2402409" y="1414090"/>
                            <a:ext cx="50673" cy="185867"/>
                          </a:xfrm>
                          <a:prstGeom prst="rect">
                            <a:avLst/>
                          </a:prstGeom>
                          <a:ln>
                            <a:noFill/>
                          </a:ln>
                        </wps:spPr>
                        <wps:txbx>
                          <w:txbxContent>
                            <w:p w14:paraId="4292EF12" w14:textId="77777777" w:rsidR="0082174B"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22883" name="Rectangle 22883"/>
                        <wps:cNvSpPr/>
                        <wps:spPr>
                          <a:xfrm>
                            <a:off x="1112215" y="787726"/>
                            <a:ext cx="323091" cy="185867"/>
                          </a:xfrm>
                          <a:prstGeom prst="rect">
                            <a:avLst/>
                          </a:prstGeom>
                          <a:ln>
                            <a:noFill/>
                          </a:ln>
                        </wps:spPr>
                        <wps:txbx>
                          <w:txbxContent>
                            <w:p w14:paraId="4F0681A9" w14:textId="77777777" w:rsidR="0082174B" w:rsidRDefault="00000000">
                              <w:pPr>
                                <w:spacing w:after="160" w:line="259" w:lineRule="auto"/>
                                <w:ind w:left="0" w:firstLine="0"/>
                              </w:pPr>
                              <w:r>
                                <w:rPr>
                                  <w:b/>
                                  <w:sz w:val="24"/>
                                </w:rPr>
                                <w:t>60.1</w:t>
                              </w:r>
                            </w:p>
                          </w:txbxContent>
                        </wps:txbx>
                        <wps:bodyPr horzOverflow="overflow" vert="horz" lIns="0" tIns="0" rIns="0" bIns="0" rtlCol="0">
                          <a:noAutofit/>
                        </wps:bodyPr>
                      </wps:wsp>
                      <wps:wsp>
                        <wps:cNvPr id="22884" name="Rectangle 22884"/>
                        <wps:cNvSpPr/>
                        <wps:spPr>
                          <a:xfrm>
                            <a:off x="1355903" y="787726"/>
                            <a:ext cx="168842" cy="185867"/>
                          </a:xfrm>
                          <a:prstGeom prst="rect">
                            <a:avLst/>
                          </a:prstGeom>
                          <a:ln>
                            <a:noFill/>
                          </a:ln>
                        </wps:spPr>
                        <wps:txbx>
                          <w:txbxContent>
                            <w:p w14:paraId="3B92CA9D" w14:textId="77777777" w:rsidR="0082174B" w:rsidRDefault="00000000">
                              <w:pPr>
                                <w:spacing w:after="160" w:line="259" w:lineRule="auto"/>
                                <w:ind w:left="0" w:firstLine="0"/>
                              </w:pPr>
                              <w:r>
                                <w:rPr>
                                  <w:b/>
                                  <w:sz w:val="24"/>
                                </w:rPr>
                                <w:t>%</w:t>
                              </w:r>
                            </w:p>
                          </w:txbxContent>
                        </wps:txbx>
                        <wps:bodyPr horzOverflow="overflow" vert="horz" lIns="0" tIns="0" rIns="0" bIns="0" rtlCol="0">
                          <a:noAutofit/>
                        </wps:bodyPr>
                      </wps:wsp>
                      <wps:wsp>
                        <wps:cNvPr id="2286" name="Rectangle 2286"/>
                        <wps:cNvSpPr/>
                        <wps:spPr>
                          <a:xfrm>
                            <a:off x="1482547" y="787726"/>
                            <a:ext cx="50673" cy="185867"/>
                          </a:xfrm>
                          <a:prstGeom prst="rect">
                            <a:avLst/>
                          </a:prstGeom>
                          <a:ln>
                            <a:noFill/>
                          </a:ln>
                        </wps:spPr>
                        <wps:txbx>
                          <w:txbxContent>
                            <w:p w14:paraId="3AB9E985" w14:textId="77777777" w:rsidR="0082174B"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22888" name="Rectangle 22888"/>
                        <wps:cNvSpPr/>
                        <wps:spPr>
                          <a:xfrm>
                            <a:off x="2648255" y="915107"/>
                            <a:ext cx="168842" cy="185867"/>
                          </a:xfrm>
                          <a:prstGeom prst="rect">
                            <a:avLst/>
                          </a:prstGeom>
                          <a:ln>
                            <a:noFill/>
                          </a:ln>
                        </wps:spPr>
                        <wps:txbx>
                          <w:txbxContent>
                            <w:p w14:paraId="06525899" w14:textId="77777777" w:rsidR="0082174B" w:rsidRDefault="00000000">
                              <w:pPr>
                                <w:spacing w:after="160" w:line="259" w:lineRule="auto"/>
                                <w:ind w:left="0" w:firstLine="0"/>
                              </w:pPr>
                              <w:r>
                                <w:rPr>
                                  <w:b/>
                                  <w:sz w:val="24"/>
                                </w:rPr>
                                <w:t>%</w:t>
                              </w:r>
                            </w:p>
                          </w:txbxContent>
                        </wps:txbx>
                        <wps:bodyPr horzOverflow="overflow" vert="horz" lIns="0" tIns="0" rIns="0" bIns="0" rtlCol="0">
                          <a:noAutofit/>
                        </wps:bodyPr>
                      </wps:wsp>
                      <wps:wsp>
                        <wps:cNvPr id="22887" name="Rectangle 22887"/>
                        <wps:cNvSpPr/>
                        <wps:spPr>
                          <a:xfrm>
                            <a:off x="2393899" y="915107"/>
                            <a:ext cx="337888" cy="185867"/>
                          </a:xfrm>
                          <a:prstGeom prst="rect">
                            <a:avLst/>
                          </a:prstGeom>
                          <a:ln>
                            <a:noFill/>
                          </a:ln>
                        </wps:spPr>
                        <wps:txbx>
                          <w:txbxContent>
                            <w:p w14:paraId="29355541" w14:textId="77777777" w:rsidR="0082174B" w:rsidRDefault="00000000">
                              <w:pPr>
                                <w:spacing w:after="160" w:line="259" w:lineRule="auto"/>
                                <w:ind w:left="0" w:firstLine="0"/>
                              </w:pPr>
                              <w:r>
                                <w:rPr>
                                  <w:b/>
                                  <w:sz w:val="24"/>
                                </w:rPr>
                                <w:t>54.6</w:t>
                              </w:r>
                            </w:p>
                          </w:txbxContent>
                        </wps:txbx>
                        <wps:bodyPr horzOverflow="overflow" vert="horz" lIns="0" tIns="0" rIns="0" bIns="0" rtlCol="0">
                          <a:noAutofit/>
                        </wps:bodyPr>
                      </wps:wsp>
                      <wps:wsp>
                        <wps:cNvPr id="2288" name="Rectangle 2288"/>
                        <wps:cNvSpPr/>
                        <wps:spPr>
                          <a:xfrm>
                            <a:off x="2774899" y="915107"/>
                            <a:ext cx="50673" cy="185867"/>
                          </a:xfrm>
                          <a:prstGeom prst="rect">
                            <a:avLst/>
                          </a:prstGeom>
                          <a:ln>
                            <a:noFill/>
                          </a:ln>
                        </wps:spPr>
                        <wps:txbx>
                          <w:txbxContent>
                            <w:p w14:paraId="6FD1492B" w14:textId="77777777" w:rsidR="0082174B"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22897" name="Rectangle 22897"/>
                        <wps:cNvSpPr/>
                        <wps:spPr>
                          <a:xfrm>
                            <a:off x="142951" y="2319728"/>
                            <a:ext cx="95063" cy="185867"/>
                          </a:xfrm>
                          <a:prstGeom prst="rect">
                            <a:avLst/>
                          </a:prstGeom>
                          <a:ln>
                            <a:noFill/>
                          </a:ln>
                        </wps:spPr>
                        <wps:txbx>
                          <w:txbxContent>
                            <w:p w14:paraId="15A1F7C9" w14:textId="77777777" w:rsidR="0082174B" w:rsidRDefault="00000000">
                              <w:pPr>
                                <w:spacing w:after="160" w:line="259" w:lineRule="auto"/>
                                <w:ind w:left="0" w:firstLine="0"/>
                              </w:pPr>
                              <w:r>
                                <w:rPr>
                                  <w:sz w:val="24"/>
                                </w:rPr>
                                <w:t>0</w:t>
                              </w:r>
                            </w:p>
                          </w:txbxContent>
                        </wps:txbx>
                        <wps:bodyPr horzOverflow="overflow" vert="horz" lIns="0" tIns="0" rIns="0" bIns="0" rtlCol="0">
                          <a:noAutofit/>
                        </wps:bodyPr>
                      </wps:wsp>
                      <wps:wsp>
                        <wps:cNvPr id="22898" name="Rectangle 22898"/>
                        <wps:cNvSpPr/>
                        <wps:spPr>
                          <a:xfrm>
                            <a:off x="214579" y="2319728"/>
                            <a:ext cx="166816" cy="185867"/>
                          </a:xfrm>
                          <a:prstGeom prst="rect">
                            <a:avLst/>
                          </a:prstGeom>
                          <a:ln>
                            <a:noFill/>
                          </a:ln>
                        </wps:spPr>
                        <wps:txbx>
                          <w:txbxContent>
                            <w:p w14:paraId="30820EBA" w14:textId="77777777" w:rsidR="0082174B" w:rsidRDefault="00000000">
                              <w:pPr>
                                <w:spacing w:after="160" w:line="259" w:lineRule="auto"/>
                                <w:ind w:left="0" w:firstLine="0"/>
                              </w:pPr>
                              <w:r>
                                <w:rPr>
                                  <w:sz w:val="24"/>
                                </w:rPr>
                                <w:t>%</w:t>
                              </w:r>
                            </w:p>
                          </w:txbxContent>
                        </wps:txbx>
                        <wps:bodyPr horzOverflow="overflow" vert="horz" lIns="0" tIns="0" rIns="0" bIns="0" rtlCol="0">
                          <a:noAutofit/>
                        </wps:bodyPr>
                      </wps:wsp>
                      <wps:wsp>
                        <wps:cNvPr id="22895" name="Rectangle 22895"/>
                        <wps:cNvSpPr/>
                        <wps:spPr>
                          <a:xfrm>
                            <a:off x="71628" y="1855796"/>
                            <a:ext cx="190328" cy="185867"/>
                          </a:xfrm>
                          <a:prstGeom prst="rect">
                            <a:avLst/>
                          </a:prstGeom>
                          <a:ln>
                            <a:noFill/>
                          </a:ln>
                        </wps:spPr>
                        <wps:txbx>
                          <w:txbxContent>
                            <w:p w14:paraId="10EAB6A9" w14:textId="77777777" w:rsidR="0082174B" w:rsidRDefault="00000000">
                              <w:pPr>
                                <w:spacing w:after="160" w:line="259" w:lineRule="auto"/>
                                <w:ind w:left="0" w:firstLine="0"/>
                              </w:pPr>
                              <w:r>
                                <w:rPr>
                                  <w:sz w:val="24"/>
                                </w:rPr>
                                <w:t>20</w:t>
                              </w:r>
                            </w:p>
                          </w:txbxContent>
                        </wps:txbx>
                        <wps:bodyPr horzOverflow="overflow" vert="horz" lIns="0" tIns="0" rIns="0" bIns="0" rtlCol="0">
                          <a:noAutofit/>
                        </wps:bodyPr>
                      </wps:wsp>
                      <wps:wsp>
                        <wps:cNvPr id="22896" name="Rectangle 22896"/>
                        <wps:cNvSpPr/>
                        <wps:spPr>
                          <a:xfrm>
                            <a:off x="214884" y="1855796"/>
                            <a:ext cx="166816" cy="185867"/>
                          </a:xfrm>
                          <a:prstGeom prst="rect">
                            <a:avLst/>
                          </a:prstGeom>
                          <a:ln>
                            <a:noFill/>
                          </a:ln>
                        </wps:spPr>
                        <wps:txbx>
                          <w:txbxContent>
                            <w:p w14:paraId="764D1EE8" w14:textId="77777777" w:rsidR="0082174B" w:rsidRDefault="00000000">
                              <w:pPr>
                                <w:spacing w:after="160" w:line="259" w:lineRule="auto"/>
                                <w:ind w:left="0" w:firstLine="0"/>
                              </w:pPr>
                              <w:r>
                                <w:rPr>
                                  <w:sz w:val="24"/>
                                </w:rPr>
                                <w:t>%</w:t>
                              </w:r>
                            </w:p>
                          </w:txbxContent>
                        </wps:txbx>
                        <wps:bodyPr horzOverflow="overflow" vert="horz" lIns="0" tIns="0" rIns="0" bIns="0" rtlCol="0">
                          <a:noAutofit/>
                        </wps:bodyPr>
                      </wps:wsp>
                      <wps:wsp>
                        <wps:cNvPr id="22891" name="Rectangle 22891"/>
                        <wps:cNvSpPr/>
                        <wps:spPr>
                          <a:xfrm>
                            <a:off x="71628" y="1391865"/>
                            <a:ext cx="190328" cy="185867"/>
                          </a:xfrm>
                          <a:prstGeom prst="rect">
                            <a:avLst/>
                          </a:prstGeom>
                          <a:ln>
                            <a:noFill/>
                          </a:ln>
                        </wps:spPr>
                        <wps:txbx>
                          <w:txbxContent>
                            <w:p w14:paraId="4524B5BA" w14:textId="77777777" w:rsidR="0082174B" w:rsidRDefault="00000000">
                              <w:pPr>
                                <w:spacing w:after="160" w:line="259" w:lineRule="auto"/>
                                <w:ind w:left="0" w:firstLine="0"/>
                              </w:pPr>
                              <w:r>
                                <w:rPr>
                                  <w:sz w:val="24"/>
                                </w:rPr>
                                <w:t>40</w:t>
                              </w:r>
                            </w:p>
                          </w:txbxContent>
                        </wps:txbx>
                        <wps:bodyPr horzOverflow="overflow" vert="horz" lIns="0" tIns="0" rIns="0" bIns="0" rtlCol="0">
                          <a:noAutofit/>
                        </wps:bodyPr>
                      </wps:wsp>
                      <wps:wsp>
                        <wps:cNvPr id="22892" name="Rectangle 22892"/>
                        <wps:cNvSpPr/>
                        <wps:spPr>
                          <a:xfrm>
                            <a:off x="214884" y="1391865"/>
                            <a:ext cx="166816" cy="185867"/>
                          </a:xfrm>
                          <a:prstGeom prst="rect">
                            <a:avLst/>
                          </a:prstGeom>
                          <a:ln>
                            <a:noFill/>
                          </a:ln>
                        </wps:spPr>
                        <wps:txbx>
                          <w:txbxContent>
                            <w:p w14:paraId="724F85A2" w14:textId="77777777" w:rsidR="0082174B" w:rsidRDefault="00000000">
                              <w:pPr>
                                <w:spacing w:after="160" w:line="259" w:lineRule="auto"/>
                                <w:ind w:left="0" w:firstLine="0"/>
                              </w:pPr>
                              <w:r>
                                <w:rPr>
                                  <w:sz w:val="24"/>
                                </w:rPr>
                                <w:t>%</w:t>
                              </w:r>
                            </w:p>
                          </w:txbxContent>
                        </wps:txbx>
                        <wps:bodyPr horzOverflow="overflow" vert="horz" lIns="0" tIns="0" rIns="0" bIns="0" rtlCol="0">
                          <a:noAutofit/>
                        </wps:bodyPr>
                      </wps:wsp>
                      <wps:wsp>
                        <wps:cNvPr id="22885" name="Rectangle 22885"/>
                        <wps:cNvSpPr/>
                        <wps:spPr>
                          <a:xfrm>
                            <a:off x="71628" y="927934"/>
                            <a:ext cx="190328" cy="185867"/>
                          </a:xfrm>
                          <a:prstGeom prst="rect">
                            <a:avLst/>
                          </a:prstGeom>
                          <a:ln>
                            <a:noFill/>
                          </a:ln>
                        </wps:spPr>
                        <wps:txbx>
                          <w:txbxContent>
                            <w:p w14:paraId="2FBE8E87" w14:textId="77777777" w:rsidR="0082174B" w:rsidRDefault="00000000">
                              <w:pPr>
                                <w:spacing w:after="160" w:line="259" w:lineRule="auto"/>
                                <w:ind w:left="0" w:firstLine="0"/>
                              </w:pPr>
                              <w:r>
                                <w:rPr>
                                  <w:sz w:val="24"/>
                                </w:rPr>
                                <w:t>60</w:t>
                              </w:r>
                            </w:p>
                          </w:txbxContent>
                        </wps:txbx>
                        <wps:bodyPr horzOverflow="overflow" vert="horz" lIns="0" tIns="0" rIns="0" bIns="0" rtlCol="0">
                          <a:noAutofit/>
                        </wps:bodyPr>
                      </wps:wsp>
                      <wps:wsp>
                        <wps:cNvPr id="22886" name="Rectangle 22886"/>
                        <wps:cNvSpPr/>
                        <wps:spPr>
                          <a:xfrm>
                            <a:off x="214884" y="927934"/>
                            <a:ext cx="166816" cy="185867"/>
                          </a:xfrm>
                          <a:prstGeom prst="rect">
                            <a:avLst/>
                          </a:prstGeom>
                          <a:ln>
                            <a:noFill/>
                          </a:ln>
                        </wps:spPr>
                        <wps:txbx>
                          <w:txbxContent>
                            <w:p w14:paraId="7B45814A" w14:textId="77777777" w:rsidR="0082174B" w:rsidRDefault="00000000">
                              <w:pPr>
                                <w:spacing w:after="160" w:line="259" w:lineRule="auto"/>
                                <w:ind w:left="0" w:firstLine="0"/>
                              </w:pPr>
                              <w:r>
                                <w:rPr>
                                  <w:sz w:val="24"/>
                                </w:rPr>
                                <w:t>%</w:t>
                              </w:r>
                            </w:p>
                          </w:txbxContent>
                        </wps:txbx>
                        <wps:bodyPr horzOverflow="overflow" vert="horz" lIns="0" tIns="0" rIns="0" bIns="0" rtlCol="0">
                          <a:noAutofit/>
                        </wps:bodyPr>
                      </wps:wsp>
                      <wps:wsp>
                        <wps:cNvPr id="22881" name="Rectangle 22881"/>
                        <wps:cNvSpPr/>
                        <wps:spPr>
                          <a:xfrm>
                            <a:off x="71628" y="464003"/>
                            <a:ext cx="190328" cy="185867"/>
                          </a:xfrm>
                          <a:prstGeom prst="rect">
                            <a:avLst/>
                          </a:prstGeom>
                          <a:ln>
                            <a:noFill/>
                          </a:ln>
                        </wps:spPr>
                        <wps:txbx>
                          <w:txbxContent>
                            <w:p w14:paraId="5E5789C1" w14:textId="77777777" w:rsidR="0082174B" w:rsidRDefault="00000000">
                              <w:pPr>
                                <w:spacing w:after="160" w:line="259" w:lineRule="auto"/>
                                <w:ind w:left="0" w:firstLine="0"/>
                              </w:pPr>
                              <w:r>
                                <w:rPr>
                                  <w:sz w:val="24"/>
                                </w:rPr>
                                <w:t>80</w:t>
                              </w:r>
                            </w:p>
                          </w:txbxContent>
                        </wps:txbx>
                        <wps:bodyPr horzOverflow="overflow" vert="horz" lIns="0" tIns="0" rIns="0" bIns="0" rtlCol="0">
                          <a:noAutofit/>
                        </wps:bodyPr>
                      </wps:wsp>
                      <wps:wsp>
                        <wps:cNvPr id="22882" name="Rectangle 22882"/>
                        <wps:cNvSpPr/>
                        <wps:spPr>
                          <a:xfrm>
                            <a:off x="214884" y="464003"/>
                            <a:ext cx="166816" cy="185867"/>
                          </a:xfrm>
                          <a:prstGeom prst="rect">
                            <a:avLst/>
                          </a:prstGeom>
                          <a:ln>
                            <a:noFill/>
                          </a:ln>
                        </wps:spPr>
                        <wps:txbx>
                          <w:txbxContent>
                            <w:p w14:paraId="1B412D5A" w14:textId="77777777" w:rsidR="0082174B" w:rsidRDefault="00000000">
                              <w:pPr>
                                <w:spacing w:after="160" w:line="259" w:lineRule="auto"/>
                                <w:ind w:left="0" w:firstLine="0"/>
                              </w:pPr>
                              <w:r>
                                <w:rPr>
                                  <w:sz w:val="24"/>
                                </w:rPr>
                                <w:t>%</w:t>
                              </w:r>
                            </w:p>
                          </w:txbxContent>
                        </wps:txbx>
                        <wps:bodyPr horzOverflow="overflow" vert="horz" lIns="0" tIns="0" rIns="0" bIns="0" rtlCol="0">
                          <a:noAutofit/>
                        </wps:bodyPr>
                      </wps:wsp>
                      <wps:wsp>
                        <wps:cNvPr id="22879" name="Rectangle 22879"/>
                        <wps:cNvSpPr/>
                        <wps:spPr>
                          <a:xfrm>
                            <a:off x="0" y="0"/>
                            <a:ext cx="285783" cy="186238"/>
                          </a:xfrm>
                          <a:prstGeom prst="rect">
                            <a:avLst/>
                          </a:prstGeom>
                          <a:ln>
                            <a:noFill/>
                          </a:ln>
                        </wps:spPr>
                        <wps:txbx>
                          <w:txbxContent>
                            <w:p w14:paraId="7007B88A" w14:textId="77777777" w:rsidR="0082174B" w:rsidRDefault="00000000">
                              <w:pPr>
                                <w:spacing w:after="160" w:line="259" w:lineRule="auto"/>
                                <w:ind w:left="0" w:firstLine="0"/>
                              </w:pPr>
                              <w:r>
                                <w:rPr>
                                  <w:sz w:val="24"/>
                                </w:rPr>
                                <w:t>100</w:t>
                              </w:r>
                            </w:p>
                          </w:txbxContent>
                        </wps:txbx>
                        <wps:bodyPr horzOverflow="overflow" vert="horz" lIns="0" tIns="0" rIns="0" bIns="0" rtlCol="0">
                          <a:noAutofit/>
                        </wps:bodyPr>
                      </wps:wsp>
                      <wps:wsp>
                        <wps:cNvPr id="22880" name="Rectangle 22880"/>
                        <wps:cNvSpPr/>
                        <wps:spPr>
                          <a:xfrm>
                            <a:off x="214884" y="0"/>
                            <a:ext cx="167149" cy="186238"/>
                          </a:xfrm>
                          <a:prstGeom prst="rect">
                            <a:avLst/>
                          </a:prstGeom>
                          <a:ln>
                            <a:noFill/>
                          </a:ln>
                        </wps:spPr>
                        <wps:txbx>
                          <w:txbxContent>
                            <w:p w14:paraId="64E0DC21" w14:textId="77777777" w:rsidR="0082174B" w:rsidRDefault="00000000">
                              <w:pPr>
                                <w:spacing w:after="160" w:line="259" w:lineRule="auto"/>
                                <w:ind w:left="0" w:firstLine="0"/>
                              </w:pPr>
                              <w:r>
                                <w:rPr>
                                  <w:sz w:val="24"/>
                                </w:rPr>
                                <w:t>%</w:t>
                              </w:r>
                            </w:p>
                          </w:txbxContent>
                        </wps:txbx>
                        <wps:bodyPr horzOverflow="overflow" vert="horz" lIns="0" tIns="0" rIns="0" bIns="0" rtlCol="0">
                          <a:noAutofit/>
                        </wps:bodyPr>
                      </wps:wsp>
                      <wps:wsp>
                        <wps:cNvPr id="2295" name="Rectangle 2295"/>
                        <wps:cNvSpPr/>
                        <wps:spPr>
                          <a:xfrm>
                            <a:off x="855294" y="2497654"/>
                            <a:ext cx="686315" cy="185867"/>
                          </a:xfrm>
                          <a:prstGeom prst="rect">
                            <a:avLst/>
                          </a:prstGeom>
                          <a:ln>
                            <a:noFill/>
                          </a:ln>
                        </wps:spPr>
                        <wps:txbx>
                          <w:txbxContent>
                            <w:p w14:paraId="7521D39C" w14:textId="77777777" w:rsidR="0082174B" w:rsidRDefault="00000000">
                              <w:pPr>
                                <w:spacing w:after="160" w:line="259" w:lineRule="auto"/>
                                <w:ind w:left="0" w:firstLine="0"/>
                              </w:pPr>
                              <w:r>
                                <w:rPr>
                                  <w:sz w:val="24"/>
                                </w:rPr>
                                <w:t>F1-score</w:t>
                              </w:r>
                            </w:p>
                          </w:txbxContent>
                        </wps:txbx>
                        <wps:bodyPr horzOverflow="overflow" vert="horz" lIns="0" tIns="0" rIns="0" bIns="0" rtlCol="0">
                          <a:noAutofit/>
                        </wps:bodyPr>
                      </wps:wsp>
                      <wps:wsp>
                        <wps:cNvPr id="2296" name="Rectangle 2296"/>
                        <wps:cNvSpPr/>
                        <wps:spPr>
                          <a:xfrm>
                            <a:off x="2224100" y="2497654"/>
                            <a:ext cx="470245" cy="185867"/>
                          </a:xfrm>
                          <a:prstGeom prst="rect">
                            <a:avLst/>
                          </a:prstGeom>
                          <a:ln>
                            <a:noFill/>
                          </a:ln>
                        </wps:spPr>
                        <wps:txbx>
                          <w:txbxContent>
                            <w:p w14:paraId="37ADD425" w14:textId="77777777" w:rsidR="0082174B" w:rsidRDefault="00000000">
                              <w:pPr>
                                <w:spacing w:after="160" w:line="259" w:lineRule="auto"/>
                                <w:ind w:left="0" w:firstLine="0"/>
                              </w:pPr>
                              <w:r>
                                <w:rPr>
                                  <w:sz w:val="24"/>
                                </w:rPr>
                                <w:t>Recall</w:t>
                              </w:r>
                            </w:p>
                          </w:txbxContent>
                        </wps:txbx>
                        <wps:bodyPr horzOverflow="overflow" vert="horz" lIns="0" tIns="0" rIns="0" bIns="0" rtlCol="0">
                          <a:noAutofit/>
                        </wps:bodyPr>
                      </wps:wsp>
                      <wps:wsp>
                        <wps:cNvPr id="29010" name="Shape 29010"/>
                        <wps:cNvSpPr/>
                        <wps:spPr>
                          <a:xfrm>
                            <a:off x="3251911" y="1057166"/>
                            <a:ext cx="76200" cy="77724"/>
                          </a:xfrm>
                          <a:custGeom>
                            <a:avLst/>
                            <a:gdLst/>
                            <a:ahLst/>
                            <a:cxnLst/>
                            <a:rect l="0" t="0" r="0" b="0"/>
                            <a:pathLst>
                              <a:path w="76200" h="77724">
                                <a:moveTo>
                                  <a:pt x="0" y="0"/>
                                </a:moveTo>
                                <a:lnTo>
                                  <a:pt x="76200" y="0"/>
                                </a:lnTo>
                                <a:lnTo>
                                  <a:pt x="76200" y="77724"/>
                                </a:lnTo>
                                <a:lnTo>
                                  <a:pt x="0" y="77724"/>
                                </a:lnTo>
                                <a:lnTo>
                                  <a:pt x="0" y="0"/>
                                </a:lnTo>
                              </a:path>
                            </a:pathLst>
                          </a:custGeom>
                          <a:ln w="0" cap="flat">
                            <a:round/>
                          </a:ln>
                        </wps:spPr>
                        <wps:style>
                          <a:lnRef idx="0">
                            <a:srgbClr val="000000">
                              <a:alpha val="0"/>
                            </a:srgbClr>
                          </a:lnRef>
                          <a:fillRef idx="1">
                            <a:srgbClr val="616161"/>
                          </a:fillRef>
                          <a:effectRef idx="0">
                            <a:scrgbClr r="0" g="0" b="0"/>
                          </a:effectRef>
                          <a:fontRef idx="none"/>
                        </wps:style>
                        <wps:bodyPr/>
                      </wps:wsp>
                      <wps:wsp>
                        <wps:cNvPr id="2300" name="Rectangle 2300"/>
                        <wps:cNvSpPr/>
                        <wps:spPr>
                          <a:xfrm>
                            <a:off x="3363163" y="1038044"/>
                            <a:ext cx="1176019" cy="185867"/>
                          </a:xfrm>
                          <a:prstGeom prst="rect">
                            <a:avLst/>
                          </a:prstGeom>
                          <a:ln>
                            <a:noFill/>
                          </a:ln>
                        </wps:spPr>
                        <wps:txbx>
                          <w:txbxContent>
                            <w:p w14:paraId="6356B140" w14:textId="77777777" w:rsidR="0082174B" w:rsidRDefault="00000000">
                              <w:pPr>
                                <w:spacing w:after="160" w:line="259" w:lineRule="auto"/>
                                <w:ind w:left="0" w:firstLine="0"/>
                              </w:pPr>
                              <w:proofErr w:type="spellStart"/>
                              <w:r>
                                <w:rPr>
                                  <w:sz w:val="24"/>
                                </w:rPr>
                                <w:t>RandomForest</w:t>
                              </w:r>
                              <w:proofErr w:type="spellEnd"/>
                            </w:p>
                          </w:txbxContent>
                        </wps:txbx>
                        <wps:bodyPr horzOverflow="overflow" vert="horz" lIns="0" tIns="0" rIns="0" bIns="0" rtlCol="0">
                          <a:noAutofit/>
                        </wps:bodyPr>
                      </wps:wsp>
                      <wps:wsp>
                        <wps:cNvPr id="29011" name="Shape 29011"/>
                        <wps:cNvSpPr/>
                        <wps:spPr>
                          <a:xfrm>
                            <a:off x="3251911" y="1304054"/>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round/>
                          </a:ln>
                        </wps:spPr>
                        <wps:style>
                          <a:lnRef idx="0">
                            <a:srgbClr val="000000">
                              <a:alpha val="0"/>
                            </a:srgbClr>
                          </a:lnRef>
                          <a:fillRef idx="1">
                            <a:srgbClr val="B3B3B3"/>
                          </a:fillRef>
                          <a:effectRef idx="0">
                            <a:scrgbClr r="0" g="0" b="0"/>
                          </a:effectRef>
                          <a:fontRef idx="none"/>
                        </wps:style>
                        <wps:bodyPr/>
                      </wps:wsp>
                      <wps:wsp>
                        <wps:cNvPr id="2302" name="Rectangle 2302"/>
                        <wps:cNvSpPr/>
                        <wps:spPr>
                          <a:xfrm>
                            <a:off x="3363163" y="1283915"/>
                            <a:ext cx="869549" cy="185867"/>
                          </a:xfrm>
                          <a:prstGeom prst="rect">
                            <a:avLst/>
                          </a:prstGeom>
                          <a:ln>
                            <a:noFill/>
                          </a:ln>
                        </wps:spPr>
                        <wps:txbx>
                          <w:txbxContent>
                            <w:p w14:paraId="595BC041" w14:textId="77777777" w:rsidR="0082174B" w:rsidRDefault="00000000">
                              <w:pPr>
                                <w:spacing w:after="160" w:line="259" w:lineRule="auto"/>
                                <w:ind w:left="0" w:firstLine="0"/>
                              </w:pPr>
                              <w:proofErr w:type="spellStart"/>
                              <w:r>
                                <w:rPr>
                                  <w:sz w:val="24"/>
                                </w:rPr>
                                <w:t>ExtraTrees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25908" style="width:334.44pt;height:207.67pt;mso-position-horizontal-relative:char;mso-position-vertical-relative:line" coordsize="42473,26374">
                <v:shape id="Shape 29012" style="position:absolute;width:3672;height:7680;left:20327;top:16103;" coordsize="367284,768096" path="m0,0l367284,0l367284,768096l0,768096l0,0">
                  <v:stroke weight="0pt" endcap="flat" joinstyle="miter" miterlimit="10" on="false" color="#000000" opacity="0"/>
                  <v:fill on="true" color="#616161"/>
                </v:shape>
                <v:shape id="Shape 29013" style="position:absolute;width:3688;height:10530;left:7449;top:13253;" coordsize="368808,1053084" path="m0,0l368808,0l368808,1053084l0,1053084l0,0">
                  <v:stroke weight="0pt" endcap="flat" joinstyle="miter" miterlimit="10" on="false" color="#000000" opacity="0"/>
                  <v:fill on="true" color="#616161"/>
                </v:shape>
                <v:shape id="Shape 29014" style="position:absolute;width:3688;height:12664;left:23999;top:11120;" coordsize="368808,1266444" path="m0,0l368808,0l368808,1266444l0,1266444l0,0">
                  <v:stroke weight="0pt" endcap="flat" joinstyle="miter" miterlimit="10" on="false" color="#000000" opacity="0"/>
                  <v:fill on="true" color="#b3b3b3"/>
                </v:shape>
                <v:shape id="Shape 29015" style="position:absolute;width:3672;height:13944;left:11137;top:9840;" coordsize="367284,1394460" path="m0,0l367284,0l367284,1394460l0,1394460l0,0">
                  <v:stroke weight="0pt" endcap="flat" joinstyle="miter" miterlimit="10" on="false" color="#000000" opacity="0"/>
                  <v:fill on="true" color="#b3b3b3"/>
                </v:shape>
                <v:shape id="Shape 2270" style="position:absolute;width:0;height:23195;left:4690;top:589;" coordsize="0,2319528" path="m0,2319528l0,0">
                  <v:stroke weight="0.72pt" endcap="flat" joinstyle="round" on="true" color="#868686"/>
                  <v:fill on="false" color="#000000" opacity="0"/>
                </v:shape>
                <v:shape id="Shape 2271" style="position:absolute;width:441;height:0;left:4248;top:23784;" coordsize="44196,0" path="m0,0l44196,0">
                  <v:stroke weight="0.72pt" endcap="flat" joinstyle="round" on="true" color="#868686"/>
                  <v:fill on="false" color="#000000" opacity="0"/>
                </v:shape>
                <v:shape id="Shape 2272" style="position:absolute;width:441;height:0;left:4248;top:19136;" coordsize="44196,0" path="m0,0l44196,0">
                  <v:stroke weight="0.72pt" endcap="flat" joinstyle="round" on="true" color="#868686"/>
                  <v:fill on="false" color="#000000" opacity="0"/>
                </v:shape>
                <v:shape id="Shape 2273" style="position:absolute;width:441;height:0;left:4248;top:14503;" coordsize="44196,0" path="m0,0l44196,0">
                  <v:stroke weight="0.72pt" endcap="flat" joinstyle="round" on="true" color="#868686"/>
                  <v:fill on="false" color="#000000" opacity="0"/>
                </v:shape>
                <v:shape id="Shape 2274" style="position:absolute;width:441;height:0;left:4248;top:9870;" coordsize="44196,0" path="m0,0l44196,0">
                  <v:stroke weight="0.72pt" endcap="flat" joinstyle="round" on="true" color="#868686"/>
                  <v:fill on="false" color="#000000" opacity="0"/>
                </v:shape>
                <v:shape id="Shape 2275" style="position:absolute;width:441;height:0;left:4248;top:5222;" coordsize="44196,0" path="m0,0l44196,0">
                  <v:stroke weight="0.72pt" endcap="flat" joinstyle="round" on="true" color="#868686"/>
                  <v:fill on="false" color="#000000" opacity="0"/>
                </v:shape>
                <v:shape id="Shape 2276" style="position:absolute;width:441;height:0;left:4248;top:589;" coordsize="44196,0" path="m0,0l44196,0">
                  <v:stroke weight="0.72pt" endcap="flat" joinstyle="round" on="true" color="#868686"/>
                  <v:fill on="false" color="#000000" opacity="0"/>
                </v:shape>
                <v:shape id="Shape 2277" style="position:absolute;width:25755;height:0;left:4690;top:23784;" coordsize="2575560,0" path="m0,0l2575560,0">
                  <v:stroke weight="0.72pt" endcap="flat" joinstyle="round" on="true" color="#868686"/>
                  <v:fill on="false" color="#000000" opacity="0"/>
                </v:shape>
                <v:shape id="Shape 2278" style="position:absolute;width:0;height:426;left:4690;top:23784;" coordsize="0,42672" path="m0,0l0,42672">
                  <v:stroke weight="0.72pt" endcap="flat" joinstyle="round" on="true" color="#868686"/>
                  <v:fill on="false" color="#000000" opacity="0"/>
                </v:shape>
                <v:shape id="Shape 2279" style="position:absolute;width:0;height:426;left:17568;top:23784;" coordsize="0,42672" path="m0,0l0,42672">
                  <v:stroke weight="0.72pt" endcap="flat" joinstyle="round" on="true" color="#868686"/>
                  <v:fill on="false" color="#000000" opacity="0"/>
                </v:shape>
                <v:shape id="Shape 2280" style="position:absolute;width:0;height:426;left:30446;top:23784;" coordsize="0,42672" path="m0,0l0,42672">
                  <v:stroke weight="0.72pt" endcap="flat" joinstyle="round" on="true" color="#868686"/>
                  <v:fill on="false" color="#000000" opacity="0"/>
                </v:shape>
                <v:rect id="Rectangle 22890" style="position:absolute;width:1688;height:1858;left:9925;top:11291;" filled="f" stroked="f">
                  <v:textbox inset="0,0,0,0">
                    <w:txbxContent>
                      <w:p>
                        <w:pPr>
                          <w:spacing w:before="0" w:after="160" w:line="259" w:lineRule="auto"/>
                          <w:ind w:left="0" w:firstLine="0"/>
                        </w:pPr>
                        <w:r>
                          <w:rPr>
                            <w:rFonts w:cs="Garamond" w:hAnsi="Garamond" w:eastAsia="Garamond" w:ascii="Garamond"/>
                            <w:b w:val="1"/>
                            <w:sz w:val="24"/>
                          </w:rPr>
                          <w:t xml:space="preserve">%</w:t>
                        </w:r>
                      </w:p>
                    </w:txbxContent>
                  </v:textbox>
                </v:rect>
                <v:rect id="Rectangle 22889" style="position:absolute;width:3378;height:1858;left:7382;top:11291;" filled="f" stroked="f">
                  <v:textbox inset="0,0,0,0">
                    <w:txbxContent>
                      <w:p>
                        <w:pPr>
                          <w:spacing w:before="0" w:after="160" w:line="259" w:lineRule="auto"/>
                          <w:ind w:left="0" w:firstLine="0"/>
                        </w:pPr>
                        <w:r>
                          <w:rPr>
                            <w:rFonts w:cs="Garamond" w:hAnsi="Garamond" w:eastAsia="Garamond" w:ascii="Garamond"/>
                            <w:b w:val="1"/>
                            <w:sz w:val="24"/>
                          </w:rPr>
                          <w:t xml:space="preserve">45.4</w:t>
                        </w:r>
                      </w:p>
                    </w:txbxContent>
                  </v:textbox>
                </v:rect>
                <v:rect id="Rectangle 2282" style="position:absolute;width:506;height:1858;left:11192;top:11291;" filled="f" stroked="f">
                  <v:textbox inset="0,0,0,0">
                    <w:txbxContent>
                      <w:p>
                        <w:pPr>
                          <w:spacing w:before="0" w:after="160" w:line="259" w:lineRule="auto"/>
                          <w:ind w:left="0" w:firstLine="0"/>
                        </w:pPr>
                        <w:r>
                          <w:rPr>
                            <w:rFonts w:cs="Garamond" w:hAnsi="Garamond" w:eastAsia="Garamond" w:ascii="Garamond"/>
                            <w:b w:val="1"/>
                            <w:sz w:val="24"/>
                          </w:rPr>
                          <w:t xml:space="preserve"> </w:t>
                        </w:r>
                      </w:p>
                    </w:txbxContent>
                  </v:textbox>
                </v:rect>
                <v:rect id="Rectangle 22894" style="position:absolute;width:1688;height:1858;left:22757;top:14140;" filled="f" stroked="f">
                  <v:textbox inset="0,0,0,0">
                    <w:txbxContent>
                      <w:p>
                        <w:pPr>
                          <w:spacing w:before="0" w:after="160" w:line="259" w:lineRule="auto"/>
                          <w:ind w:left="0" w:firstLine="0"/>
                        </w:pPr>
                        <w:r>
                          <w:rPr>
                            <w:rFonts w:cs="Garamond" w:hAnsi="Garamond" w:eastAsia="Garamond" w:ascii="Garamond"/>
                            <w:b w:val="1"/>
                            <w:sz w:val="24"/>
                          </w:rPr>
                          <w:t xml:space="preserve">%</w:t>
                        </w:r>
                      </w:p>
                    </w:txbxContent>
                  </v:textbox>
                </v:rect>
                <v:rect id="Rectangle 22893" style="position:absolute;width:3230;height:1858;left:20320;top:14140;" filled="f" stroked="f">
                  <v:textbox inset="0,0,0,0">
                    <w:txbxContent>
                      <w:p>
                        <w:pPr>
                          <w:spacing w:before="0" w:after="160" w:line="259" w:lineRule="auto"/>
                          <w:ind w:left="0" w:firstLine="0"/>
                        </w:pPr>
                        <w:r>
                          <w:rPr>
                            <w:rFonts w:cs="Garamond" w:hAnsi="Garamond" w:eastAsia="Garamond" w:ascii="Garamond"/>
                            <w:b w:val="1"/>
                            <w:sz w:val="24"/>
                          </w:rPr>
                          <w:t xml:space="preserve">33.1</w:t>
                        </w:r>
                      </w:p>
                    </w:txbxContent>
                  </v:textbox>
                </v:rect>
                <v:rect id="Rectangle 2284" style="position:absolute;width:506;height:1858;left:24024;top:14140;" filled="f" stroked="f">
                  <v:textbox inset="0,0,0,0">
                    <w:txbxContent>
                      <w:p>
                        <w:pPr>
                          <w:spacing w:before="0" w:after="160" w:line="259" w:lineRule="auto"/>
                          <w:ind w:left="0" w:firstLine="0"/>
                        </w:pPr>
                        <w:r>
                          <w:rPr>
                            <w:rFonts w:cs="Garamond" w:hAnsi="Garamond" w:eastAsia="Garamond" w:ascii="Garamond"/>
                            <w:b w:val="1"/>
                            <w:sz w:val="24"/>
                          </w:rPr>
                          <w:t xml:space="preserve"> </w:t>
                        </w:r>
                      </w:p>
                    </w:txbxContent>
                  </v:textbox>
                </v:rect>
                <v:rect id="Rectangle 22883" style="position:absolute;width:3230;height:1858;left:11122;top:7877;" filled="f" stroked="f">
                  <v:textbox inset="0,0,0,0">
                    <w:txbxContent>
                      <w:p>
                        <w:pPr>
                          <w:spacing w:before="0" w:after="160" w:line="259" w:lineRule="auto"/>
                          <w:ind w:left="0" w:firstLine="0"/>
                        </w:pPr>
                        <w:r>
                          <w:rPr>
                            <w:rFonts w:cs="Garamond" w:hAnsi="Garamond" w:eastAsia="Garamond" w:ascii="Garamond"/>
                            <w:b w:val="1"/>
                            <w:sz w:val="24"/>
                          </w:rPr>
                          <w:t xml:space="preserve">60.1</w:t>
                        </w:r>
                      </w:p>
                    </w:txbxContent>
                  </v:textbox>
                </v:rect>
                <v:rect id="Rectangle 22884" style="position:absolute;width:1688;height:1858;left:13559;top:7877;" filled="f" stroked="f">
                  <v:textbox inset="0,0,0,0">
                    <w:txbxContent>
                      <w:p>
                        <w:pPr>
                          <w:spacing w:before="0" w:after="160" w:line="259" w:lineRule="auto"/>
                          <w:ind w:left="0" w:firstLine="0"/>
                        </w:pPr>
                        <w:r>
                          <w:rPr>
                            <w:rFonts w:cs="Garamond" w:hAnsi="Garamond" w:eastAsia="Garamond" w:ascii="Garamond"/>
                            <w:b w:val="1"/>
                            <w:sz w:val="24"/>
                          </w:rPr>
                          <w:t xml:space="preserve">%</w:t>
                        </w:r>
                      </w:p>
                    </w:txbxContent>
                  </v:textbox>
                </v:rect>
                <v:rect id="Rectangle 2286" style="position:absolute;width:506;height:1858;left:14825;top:7877;" filled="f" stroked="f">
                  <v:textbox inset="0,0,0,0">
                    <w:txbxContent>
                      <w:p>
                        <w:pPr>
                          <w:spacing w:before="0" w:after="160" w:line="259" w:lineRule="auto"/>
                          <w:ind w:left="0" w:firstLine="0"/>
                        </w:pPr>
                        <w:r>
                          <w:rPr>
                            <w:rFonts w:cs="Garamond" w:hAnsi="Garamond" w:eastAsia="Garamond" w:ascii="Garamond"/>
                            <w:b w:val="1"/>
                            <w:sz w:val="24"/>
                          </w:rPr>
                          <w:t xml:space="preserve"> </w:t>
                        </w:r>
                      </w:p>
                    </w:txbxContent>
                  </v:textbox>
                </v:rect>
                <v:rect id="Rectangle 22888" style="position:absolute;width:1688;height:1858;left:26482;top:9151;" filled="f" stroked="f">
                  <v:textbox inset="0,0,0,0">
                    <w:txbxContent>
                      <w:p>
                        <w:pPr>
                          <w:spacing w:before="0" w:after="160" w:line="259" w:lineRule="auto"/>
                          <w:ind w:left="0" w:firstLine="0"/>
                        </w:pPr>
                        <w:r>
                          <w:rPr>
                            <w:rFonts w:cs="Garamond" w:hAnsi="Garamond" w:eastAsia="Garamond" w:ascii="Garamond"/>
                            <w:b w:val="1"/>
                            <w:sz w:val="24"/>
                          </w:rPr>
                          <w:t xml:space="preserve">%</w:t>
                        </w:r>
                      </w:p>
                    </w:txbxContent>
                  </v:textbox>
                </v:rect>
                <v:rect id="Rectangle 22887" style="position:absolute;width:3378;height:1858;left:23938;top:9151;" filled="f" stroked="f">
                  <v:textbox inset="0,0,0,0">
                    <w:txbxContent>
                      <w:p>
                        <w:pPr>
                          <w:spacing w:before="0" w:after="160" w:line="259" w:lineRule="auto"/>
                          <w:ind w:left="0" w:firstLine="0"/>
                        </w:pPr>
                        <w:r>
                          <w:rPr>
                            <w:rFonts w:cs="Garamond" w:hAnsi="Garamond" w:eastAsia="Garamond" w:ascii="Garamond"/>
                            <w:b w:val="1"/>
                            <w:sz w:val="24"/>
                          </w:rPr>
                          <w:t xml:space="preserve">54.6</w:t>
                        </w:r>
                      </w:p>
                    </w:txbxContent>
                  </v:textbox>
                </v:rect>
                <v:rect id="Rectangle 2288" style="position:absolute;width:506;height:1858;left:27748;top:9151;" filled="f" stroked="f">
                  <v:textbox inset="0,0,0,0">
                    <w:txbxContent>
                      <w:p>
                        <w:pPr>
                          <w:spacing w:before="0" w:after="160" w:line="259" w:lineRule="auto"/>
                          <w:ind w:left="0" w:firstLine="0"/>
                        </w:pPr>
                        <w:r>
                          <w:rPr>
                            <w:rFonts w:cs="Garamond" w:hAnsi="Garamond" w:eastAsia="Garamond" w:ascii="Garamond"/>
                            <w:b w:val="1"/>
                            <w:sz w:val="24"/>
                          </w:rPr>
                          <w:t xml:space="preserve"> </w:t>
                        </w:r>
                      </w:p>
                    </w:txbxContent>
                  </v:textbox>
                </v:rect>
                <v:rect id="Rectangle 22897" style="position:absolute;width:950;height:1858;left:1429;top:23197;" filled="f" stroked="f">
                  <v:textbox inset="0,0,0,0">
                    <w:txbxContent>
                      <w:p>
                        <w:pPr>
                          <w:spacing w:before="0" w:after="160" w:line="259" w:lineRule="auto"/>
                          <w:ind w:left="0" w:firstLine="0"/>
                        </w:pPr>
                        <w:r>
                          <w:rPr>
                            <w:sz w:val="24"/>
                          </w:rPr>
                          <w:t xml:space="preserve">0</w:t>
                        </w:r>
                      </w:p>
                    </w:txbxContent>
                  </v:textbox>
                </v:rect>
                <v:rect id="Rectangle 22898" style="position:absolute;width:1668;height:1858;left:2145;top:23197;" filled="f" stroked="f">
                  <v:textbox inset="0,0,0,0">
                    <w:txbxContent>
                      <w:p>
                        <w:pPr>
                          <w:spacing w:before="0" w:after="160" w:line="259" w:lineRule="auto"/>
                          <w:ind w:left="0" w:firstLine="0"/>
                        </w:pPr>
                        <w:r>
                          <w:rPr>
                            <w:sz w:val="24"/>
                          </w:rPr>
                          <w:t xml:space="preserve">%</w:t>
                        </w:r>
                      </w:p>
                    </w:txbxContent>
                  </v:textbox>
                </v:rect>
                <v:rect id="Rectangle 22895" style="position:absolute;width:1903;height:1858;left:716;top:18557;" filled="f" stroked="f">
                  <v:textbox inset="0,0,0,0">
                    <w:txbxContent>
                      <w:p>
                        <w:pPr>
                          <w:spacing w:before="0" w:after="160" w:line="259" w:lineRule="auto"/>
                          <w:ind w:left="0" w:firstLine="0"/>
                        </w:pPr>
                        <w:r>
                          <w:rPr>
                            <w:sz w:val="24"/>
                          </w:rPr>
                          <w:t xml:space="preserve">20</w:t>
                        </w:r>
                      </w:p>
                    </w:txbxContent>
                  </v:textbox>
                </v:rect>
                <v:rect id="Rectangle 22896" style="position:absolute;width:1668;height:1858;left:2148;top:18557;" filled="f" stroked="f">
                  <v:textbox inset="0,0,0,0">
                    <w:txbxContent>
                      <w:p>
                        <w:pPr>
                          <w:spacing w:before="0" w:after="160" w:line="259" w:lineRule="auto"/>
                          <w:ind w:left="0" w:firstLine="0"/>
                        </w:pPr>
                        <w:r>
                          <w:rPr>
                            <w:sz w:val="24"/>
                          </w:rPr>
                          <w:t xml:space="preserve">%</w:t>
                        </w:r>
                      </w:p>
                    </w:txbxContent>
                  </v:textbox>
                </v:rect>
                <v:rect id="Rectangle 22891" style="position:absolute;width:1903;height:1858;left:716;top:13918;" filled="f" stroked="f">
                  <v:textbox inset="0,0,0,0">
                    <w:txbxContent>
                      <w:p>
                        <w:pPr>
                          <w:spacing w:before="0" w:after="160" w:line="259" w:lineRule="auto"/>
                          <w:ind w:left="0" w:firstLine="0"/>
                        </w:pPr>
                        <w:r>
                          <w:rPr>
                            <w:sz w:val="24"/>
                          </w:rPr>
                          <w:t xml:space="preserve">40</w:t>
                        </w:r>
                      </w:p>
                    </w:txbxContent>
                  </v:textbox>
                </v:rect>
                <v:rect id="Rectangle 22892" style="position:absolute;width:1668;height:1858;left:2148;top:13918;" filled="f" stroked="f">
                  <v:textbox inset="0,0,0,0">
                    <w:txbxContent>
                      <w:p>
                        <w:pPr>
                          <w:spacing w:before="0" w:after="160" w:line="259" w:lineRule="auto"/>
                          <w:ind w:left="0" w:firstLine="0"/>
                        </w:pPr>
                        <w:r>
                          <w:rPr>
                            <w:sz w:val="24"/>
                          </w:rPr>
                          <w:t xml:space="preserve">%</w:t>
                        </w:r>
                      </w:p>
                    </w:txbxContent>
                  </v:textbox>
                </v:rect>
                <v:rect id="Rectangle 22885" style="position:absolute;width:1903;height:1858;left:716;top:9279;" filled="f" stroked="f">
                  <v:textbox inset="0,0,0,0">
                    <w:txbxContent>
                      <w:p>
                        <w:pPr>
                          <w:spacing w:before="0" w:after="160" w:line="259" w:lineRule="auto"/>
                          <w:ind w:left="0" w:firstLine="0"/>
                        </w:pPr>
                        <w:r>
                          <w:rPr>
                            <w:sz w:val="24"/>
                          </w:rPr>
                          <w:t xml:space="preserve">60</w:t>
                        </w:r>
                      </w:p>
                    </w:txbxContent>
                  </v:textbox>
                </v:rect>
                <v:rect id="Rectangle 22886" style="position:absolute;width:1668;height:1858;left:2148;top:9279;" filled="f" stroked="f">
                  <v:textbox inset="0,0,0,0">
                    <w:txbxContent>
                      <w:p>
                        <w:pPr>
                          <w:spacing w:before="0" w:after="160" w:line="259" w:lineRule="auto"/>
                          <w:ind w:left="0" w:firstLine="0"/>
                        </w:pPr>
                        <w:r>
                          <w:rPr>
                            <w:sz w:val="24"/>
                          </w:rPr>
                          <w:t xml:space="preserve">%</w:t>
                        </w:r>
                      </w:p>
                    </w:txbxContent>
                  </v:textbox>
                </v:rect>
                <v:rect id="Rectangle 22881" style="position:absolute;width:1903;height:1858;left:716;top:4640;" filled="f" stroked="f">
                  <v:textbox inset="0,0,0,0">
                    <w:txbxContent>
                      <w:p>
                        <w:pPr>
                          <w:spacing w:before="0" w:after="160" w:line="259" w:lineRule="auto"/>
                          <w:ind w:left="0" w:firstLine="0"/>
                        </w:pPr>
                        <w:r>
                          <w:rPr>
                            <w:sz w:val="24"/>
                          </w:rPr>
                          <w:t xml:space="preserve">80</w:t>
                        </w:r>
                      </w:p>
                    </w:txbxContent>
                  </v:textbox>
                </v:rect>
                <v:rect id="Rectangle 22882" style="position:absolute;width:1668;height:1858;left:2148;top:4640;" filled="f" stroked="f">
                  <v:textbox inset="0,0,0,0">
                    <w:txbxContent>
                      <w:p>
                        <w:pPr>
                          <w:spacing w:before="0" w:after="160" w:line="259" w:lineRule="auto"/>
                          <w:ind w:left="0" w:firstLine="0"/>
                        </w:pPr>
                        <w:r>
                          <w:rPr>
                            <w:sz w:val="24"/>
                          </w:rPr>
                          <w:t xml:space="preserve">%</w:t>
                        </w:r>
                      </w:p>
                    </w:txbxContent>
                  </v:textbox>
                </v:rect>
                <v:rect id="Rectangle 22879" style="position:absolute;width:2857;height:1862;left:0;top:0;" filled="f" stroked="f">
                  <v:textbox inset="0,0,0,0">
                    <w:txbxContent>
                      <w:p>
                        <w:pPr>
                          <w:spacing w:before="0" w:after="160" w:line="259" w:lineRule="auto"/>
                          <w:ind w:left="0" w:firstLine="0"/>
                        </w:pPr>
                        <w:r>
                          <w:rPr>
                            <w:sz w:val="24"/>
                          </w:rPr>
                          <w:t xml:space="preserve">100</w:t>
                        </w:r>
                      </w:p>
                    </w:txbxContent>
                  </v:textbox>
                </v:rect>
                <v:rect id="Rectangle 22880" style="position:absolute;width:1671;height:1862;left:2148;top:0;" filled="f" stroked="f">
                  <v:textbox inset="0,0,0,0">
                    <w:txbxContent>
                      <w:p>
                        <w:pPr>
                          <w:spacing w:before="0" w:after="160" w:line="259" w:lineRule="auto"/>
                          <w:ind w:left="0" w:firstLine="0"/>
                        </w:pPr>
                        <w:r>
                          <w:rPr>
                            <w:sz w:val="24"/>
                          </w:rPr>
                          <w:t xml:space="preserve">%</w:t>
                        </w:r>
                      </w:p>
                    </w:txbxContent>
                  </v:textbox>
                </v:rect>
                <v:rect id="Rectangle 2295" style="position:absolute;width:6863;height:1858;left:8552;top:24976;" filled="f" stroked="f">
                  <v:textbox inset="0,0,0,0">
                    <w:txbxContent>
                      <w:p>
                        <w:pPr>
                          <w:spacing w:before="0" w:after="160" w:line="259" w:lineRule="auto"/>
                          <w:ind w:left="0" w:firstLine="0"/>
                        </w:pPr>
                        <w:r>
                          <w:rPr>
                            <w:sz w:val="24"/>
                          </w:rPr>
                          <w:t xml:space="preserve">F1-score</w:t>
                        </w:r>
                      </w:p>
                    </w:txbxContent>
                  </v:textbox>
                </v:rect>
                <v:rect id="Rectangle 2296" style="position:absolute;width:4702;height:1858;left:22241;top:24976;" filled="f" stroked="f">
                  <v:textbox inset="0,0,0,0">
                    <w:txbxContent>
                      <w:p>
                        <w:pPr>
                          <w:spacing w:before="0" w:after="160" w:line="259" w:lineRule="auto"/>
                          <w:ind w:left="0" w:firstLine="0"/>
                        </w:pPr>
                        <w:r>
                          <w:rPr>
                            <w:sz w:val="24"/>
                          </w:rPr>
                          <w:t xml:space="preserve">Recall</w:t>
                        </w:r>
                      </w:p>
                    </w:txbxContent>
                  </v:textbox>
                </v:rect>
                <v:shape id="Shape 29016" style="position:absolute;width:762;height:777;left:32519;top:10571;" coordsize="76200,77724" path="m0,0l76200,0l76200,77724l0,77724l0,0">
                  <v:stroke weight="0pt" endcap="flat" joinstyle="round" on="false" color="#000000" opacity="0"/>
                  <v:fill on="true" color="#616161"/>
                </v:shape>
                <v:rect id="Rectangle 2300" style="position:absolute;width:11760;height:1858;left:33631;top:10380;" filled="f" stroked="f">
                  <v:textbox inset="0,0,0,0">
                    <w:txbxContent>
                      <w:p>
                        <w:pPr>
                          <w:spacing w:before="0" w:after="160" w:line="259" w:lineRule="auto"/>
                          <w:ind w:left="0" w:firstLine="0"/>
                        </w:pPr>
                        <w:r>
                          <w:rPr>
                            <w:sz w:val="24"/>
                          </w:rPr>
                          <w:t xml:space="preserve">RandomForest</w:t>
                        </w:r>
                      </w:p>
                    </w:txbxContent>
                  </v:textbox>
                </v:rect>
                <v:shape id="Shape 29017" style="position:absolute;width:762;height:762;left:32519;top:13040;" coordsize="76200,76200" path="m0,0l76200,0l76200,76200l0,76200l0,0">
                  <v:stroke weight="0pt" endcap="flat" joinstyle="round" on="false" color="#000000" opacity="0"/>
                  <v:fill on="true" color="#b3b3b3"/>
                </v:shape>
                <v:rect id="Rectangle 2302" style="position:absolute;width:8695;height:1858;left:33631;top:12839;" filled="f" stroked="f">
                  <v:textbox inset="0,0,0,0">
                    <w:txbxContent>
                      <w:p>
                        <w:pPr>
                          <w:spacing w:before="0" w:after="160" w:line="259" w:lineRule="auto"/>
                          <w:ind w:left="0" w:firstLine="0"/>
                        </w:pPr>
                        <w:r>
                          <w:rPr>
                            <w:sz w:val="24"/>
                          </w:rPr>
                          <w:t xml:space="preserve">ExtraTrees</w:t>
                        </w:r>
                      </w:p>
                    </w:txbxContent>
                  </v:textbox>
                </v:rect>
              </v:group>
            </w:pict>
          </mc:Fallback>
        </mc:AlternateContent>
      </w:r>
    </w:p>
    <w:p w14:paraId="3D39EC07" w14:textId="77777777" w:rsidR="0082174B" w:rsidRDefault="00000000">
      <w:pPr>
        <w:spacing w:after="0" w:line="259" w:lineRule="auto"/>
        <w:ind w:left="152" w:firstLine="0"/>
        <w:jc w:val="center"/>
      </w:pPr>
      <w:r>
        <w:t xml:space="preserve"> </w:t>
      </w:r>
    </w:p>
    <w:tbl>
      <w:tblPr>
        <w:tblStyle w:val="TableGrid"/>
        <w:tblW w:w="8847" w:type="dxa"/>
        <w:tblInd w:w="8" w:type="dxa"/>
        <w:tblCellMar>
          <w:top w:w="57" w:type="dxa"/>
          <w:left w:w="107" w:type="dxa"/>
          <w:bottom w:w="0" w:type="dxa"/>
          <w:right w:w="42" w:type="dxa"/>
        </w:tblCellMar>
        <w:tblLook w:val="04A0" w:firstRow="1" w:lastRow="0" w:firstColumn="1" w:lastColumn="0" w:noHBand="0" w:noVBand="1"/>
      </w:tblPr>
      <w:tblGrid>
        <w:gridCol w:w="2117"/>
        <w:gridCol w:w="2494"/>
        <w:gridCol w:w="1941"/>
        <w:gridCol w:w="2295"/>
      </w:tblGrid>
      <w:tr w:rsidR="0082174B" w14:paraId="32C831FF" w14:textId="77777777">
        <w:trPr>
          <w:trHeight w:val="323"/>
        </w:trPr>
        <w:tc>
          <w:tcPr>
            <w:tcW w:w="2117" w:type="dxa"/>
            <w:tcBorders>
              <w:top w:val="single" w:sz="4" w:space="0" w:color="D9D9D9"/>
              <w:left w:val="single" w:sz="4" w:space="0" w:color="D9D9D9"/>
              <w:bottom w:val="single" w:sz="4" w:space="0" w:color="D9D9D9"/>
              <w:right w:val="single" w:sz="4" w:space="0" w:color="D9D9D9"/>
            </w:tcBorders>
          </w:tcPr>
          <w:p w14:paraId="722098B7" w14:textId="77777777" w:rsidR="0082174B" w:rsidRDefault="00000000">
            <w:pPr>
              <w:spacing w:after="0" w:line="259" w:lineRule="auto"/>
              <w:ind w:left="1" w:firstLine="0"/>
            </w:pPr>
            <w:r>
              <w:rPr>
                <w:b/>
              </w:rPr>
              <w:t xml:space="preserve">Metric </w:t>
            </w:r>
          </w:p>
        </w:tc>
        <w:tc>
          <w:tcPr>
            <w:tcW w:w="2494" w:type="dxa"/>
            <w:tcBorders>
              <w:top w:val="single" w:sz="4" w:space="0" w:color="D9D9D9"/>
              <w:left w:val="single" w:sz="4" w:space="0" w:color="D9D9D9"/>
              <w:bottom w:val="single" w:sz="4" w:space="0" w:color="D9D9D9"/>
              <w:right w:val="single" w:sz="4" w:space="0" w:color="D9D9D9"/>
            </w:tcBorders>
          </w:tcPr>
          <w:p w14:paraId="678F8BF4" w14:textId="77777777" w:rsidR="0082174B" w:rsidRDefault="00000000">
            <w:pPr>
              <w:spacing w:after="0" w:line="259" w:lineRule="auto"/>
              <w:ind w:left="1" w:firstLine="0"/>
            </w:pPr>
            <w:r>
              <w:rPr>
                <w:b/>
              </w:rPr>
              <w:t xml:space="preserve">Random Forest </w:t>
            </w:r>
          </w:p>
        </w:tc>
        <w:tc>
          <w:tcPr>
            <w:tcW w:w="1941" w:type="dxa"/>
            <w:tcBorders>
              <w:top w:val="single" w:sz="4" w:space="0" w:color="D9D9D9"/>
              <w:left w:val="single" w:sz="4" w:space="0" w:color="D9D9D9"/>
              <w:bottom w:val="single" w:sz="4" w:space="0" w:color="D9D9D9"/>
              <w:right w:val="single" w:sz="4" w:space="0" w:color="D9D9D9"/>
            </w:tcBorders>
          </w:tcPr>
          <w:p w14:paraId="08F90A01" w14:textId="77777777" w:rsidR="0082174B" w:rsidRDefault="00000000">
            <w:pPr>
              <w:spacing w:after="0" w:line="259" w:lineRule="auto"/>
              <w:ind w:left="1" w:firstLine="0"/>
            </w:pPr>
            <w:r>
              <w:rPr>
                <w:b/>
              </w:rPr>
              <w:t xml:space="preserve">Extra Trees  </w:t>
            </w:r>
          </w:p>
        </w:tc>
        <w:tc>
          <w:tcPr>
            <w:tcW w:w="2295" w:type="dxa"/>
            <w:tcBorders>
              <w:top w:val="single" w:sz="4" w:space="0" w:color="D9D9D9"/>
              <w:left w:val="single" w:sz="4" w:space="0" w:color="D9D9D9"/>
              <w:bottom w:val="single" w:sz="4" w:space="0" w:color="D9D9D9"/>
              <w:right w:val="single" w:sz="4" w:space="0" w:color="D9D9D9"/>
            </w:tcBorders>
          </w:tcPr>
          <w:p w14:paraId="55016D3A" w14:textId="77777777" w:rsidR="0082174B" w:rsidRDefault="00000000">
            <w:pPr>
              <w:spacing w:after="0" w:line="259" w:lineRule="auto"/>
              <w:ind w:left="0" w:firstLine="0"/>
            </w:pPr>
            <w:r>
              <w:rPr>
                <w:b/>
              </w:rPr>
              <w:t xml:space="preserve">Improvement </w:t>
            </w:r>
          </w:p>
        </w:tc>
      </w:tr>
      <w:tr w:rsidR="0082174B" w14:paraId="177B7220" w14:textId="77777777">
        <w:trPr>
          <w:trHeight w:val="320"/>
        </w:trPr>
        <w:tc>
          <w:tcPr>
            <w:tcW w:w="2117" w:type="dxa"/>
            <w:tcBorders>
              <w:top w:val="single" w:sz="4" w:space="0" w:color="D9D9D9"/>
              <w:left w:val="single" w:sz="4" w:space="0" w:color="D9D9D9"/>
              <w:bottom w:val="single" w:sz="4" w:space="0" w:color="D9D9D9"/>
              <w:right w:val="single" w:sz="4" w:space="0" w:color="D9D9D9"/>
            </w:tcBorders>
          </w:tcPr>
          <w:p w14:paraId="4532DB01" w14:textId="77777777" w:rsidR="0082174B" w:rsidRDefault="00000000">
            <w:pPr>
              <w:spacing w:after="0" w:line="259" w:lineRule="auto"/>
              <w:ind w:left="1" w:firstLine="0"/>
            </w:pPr>
            <w:r>
              <w:t xml:space="preserve">F1-score </w:t>
            </w:r>
          </w:p>
        </w:tc>
        <w:tc>
          <w:tcPr>
            <w:tcW w:w="2494" w:type="dxa"/>
            <w:tcBorders>
              <w:top w:val="single" w:sz="4" w:space="0" w:color="D9D9D9"/>
              <w:left w:val="single" w:sz="4" w:space="0" w:color="D9D9D9"/>
              <w:bottom w:val="single" w:sz="4" w:space="0" w:color="D9D9D9"/>
              <w:right w:val="single" w:sz="4" w:space="0" w:color="D9D9D9"/>
            </w:tcBorders>
          </w:tcPr>
          <w:p w14:paraId="4B088742" w14:textId="77777777" w:rsidR="0082174B" w:rsidRDefault="00000000">
            <w:pPr>
              <w:spacing w:after="0" w:line="259" w:lineRule="auto"/>
              <w:ind w:left="0" w:right="64" w:firstLine="0"/>
              <w:jc w:val="right"/>
            </w:pPr>
            <w:r>
              <w:t xml:space="preserve">45.4% </w:t>
            </w:r>
          </w:p>
        </w:tc>
        <w:tc>
          <w:tcPr>
            <w:tcW w:w="1941" w:type="dxa"/>
            <w:tcBorders>
              <w:top w:val="single" w:sz="4" w:space="0" w:color="D9D9D9"/>
              <w:left w:val="single" w:sz="4" w:space="0" w:color="D9D9D9"/>
              <w:bottom w:val="single" w:sz="4" w:space="0" w:color="D9D9D9"/>
              <w:right w:val="single" w:sz="4" w:space="0" w:color="D9D9D9"/>
            </w:tcBorders>
          </w:tcPr>
          <w:p w14:paraId="2139DD46" w14:textId="77777777" w:rsidR="0082174B" w:rsidRDefault="00000000">
            <w:pPr>
              <w:spacing w:after="0" w:line="259" w:lineRule="auto"/>
              <w:ind w:left="0" w:right="65" w:firstLine="0"/>
              <w:jc w:val="right"/>
            </w:pPr>
            <w:r>
              <w:t xml:space="preserve">60.1% </w:t>
            </w:r>
          </w:p>
        </w:tc>
        <w:tc>
          <w:tcPr>
            <w:tcW w:w="2295" w:type="dxa"/>
            <w:tcBorders>
              <w:top w:val="single" w:sz="4" w:space="0" w:color="D9D9D9"/>
              <w:left w:val="single" w:sz="4" w:space="0" w:color="D9D9D9"/>
              <w:bottom w:val="single" w:sz="4" w:space="0" w:color="D9D9D9"/>
              <w:right w:val="single" w:sz="4" w:space="0" w:color="D9D9D9"/>
            </w:tcBorders>
            <w:shd w:val="clear" w:color="auto" w:fill="A2D8B1"/>
          </w:tcPr>
          <w:p w14:paraId="43EA884B" w14:textId="77777777" w:rsidR="0082174B" w:rsidRDefault="00000000">
            <w:pPr>
              <w:spacing w:after="0" w:line="259" w:lineRule="auto"/>
              <w:ind w:left="0" w:right="65" w:firstLine="0"/>
              <w:jc w:val="right"/>
            </w:pPr>
            <w:r>
              <w:rPr>
                <w:b/>
              </w:rPr>
              <w:t xml:space="preserve">32% </w:t>
            </w:r>
          </w:p>
        </w:tc>
      </w:tr>
      <w:tr w:rsidR="0082174B" w14:paraId="55DD8D8E" w14:textId="77777777">
        <w:trPr>
          <w:trHeight w:val="322"/>
        </w:trPr>
        <w:tc>
          <w:tcPr>
            <w:tcW w:w="2117" w:type="dxa"/>
            <w:tcBorders>
              <w:top w:val="single" w:sz="4" w:space="0" w:color="D9D9D9"/>
              <w:left w:val="single" w:sz="4" w:space="0" w:color="D9D9D9"/>
              <w:bottom w:val="single" w:sz="4" w:space="0" w:color="D9D9D9"/>
              <w:right w:val="single" w:sz="4" w:space="0" w:color="D9D9D9"/>
            </w:tcBorders>
          </w:tcPr>
          <w:p w14:paraId="75D5F709" w14:textId="77777777" w:rsidR="0082174B" w:rsidRDefault="00000000">
            <w:pPr>
              <w:spacing w:after="0" w:line="259" w:lineRule="auto"/>
              <w:ind w:left="1" w:firstLine="0"/>
            </w:pPr>
            <w:r>
              <w:t xml:space="preserve">Recall </w:t>
            </w:r>
          </w:p>
        </w:tc>
        <w:tc>
          <w:tcPr>
            <w:tcW w:w="2494" w:type="dxa"/>
            <w:tcBorders>
              <w:top w:val="single" w:sz="4" w:space="0" w:color="D9D9D9"/>
              <w:left w:val="single" w:sz="4" w:space="0" w:color="D9D9D9"/>
              <w:bottom w:val="single" w:sz="4" w:space="0" w:color="D9D9D9"/>
              <w:right w:val="single" w:sz="4" w:space="0" w:color="D9D9D9"/>
            </w:tcBorders>
          </w:tcPr>
          <w:p w14:paraId="2C730410" w14:textId="77777777" w:rsidR="0082174B" w:rsidRDefault="00000000">
            <w:pPr>
              <w:spacing w:after="0" w:line="259" w:lineRule="auto"/>
              <w:ind w:left="0" w:right="64" w:firstLine="0"/>
              <w:jc w:val="right"/>
            </w:pPr>
            <w:r>
              <w:t xml:space="preserve">33.1% </w:t>
            </w:r>
          </w:p>
        </w:tc>
        <w:tc>
          <w:tcPr>
            <w:tcW w:w="1941" w:type="dxa"/>
            <w:tcBorders>
              <w:top w:val="single" w:sz="4" w:space="0" w:color="D9D9D9"/>
              <w:left w:val="single" w:sz="4" w:space="0" w:color="D9D9D9"/>
              <w:bottom w:val="single" w:sz="4" w:space="0" w:color="D9D9D9"/>
              <w:right w:val="single" w:sz="4" w:space="0" w:color="D9D9D9"/>
            </w:tcBorders>
          </w:tcPr>
          <w:p w14:paraId="536FB3F3" w14:textId="77777777" w:rsidR="0082174B" w:rsidRDefault="00000000">
            <w:pPr>
              <w:spacing w:after="0" w:line="259" w:lineRule="auto"/>
              <w:ind w:left="0" w:right="65" w:firstLine="0"/>
              <w:jc w:val="right"/>
            </w:pPr>
            <w:r>
              <w:t xml:space="preserve">54.6% </w:t>
            </w:r>
          </w:p>
        </w:tc>
        <w:tc>
          <w:tcPr>
            <w:tcW w:w="2295" w:type="dxa"/>
            <w:tcBorders>
              <w:top w:val="single" w:sz="4" w:space="0" w:color="D9D9D9"/>
              <w:left w:val="single" w:sz="4" w:space="0" w:color="D9D9D9"/>
              <w:bottom w:val="single" w:sz="4" w:space="0" w:color="D9D9D9"/>
              <w:right w:val="single" w:sz="4" w:space="0" w:color="D9D9D9"/>
            </w:tcBorders>
            <w:shd w:val="clear" w:color="auto" w:fill="63BE7B"/>
          </w:tcPr>
          <w:p w14:paraId="7F575ED2" w14:textId="77777777" w:rsidR="0082174B" w:rsidRDefault="00000000">
            <w:pPr>
              <w:spacing w:after="0" w:line="259" w:lineRule="auto"/>
              <w:ind w:left="0" w:right="65" w:firstLine="0"/>
              <w:jc w:val="right"/>
            </w:pPr>
            <w:r>
              <w:rPr>
                <w:b/>
              </w:rPr>
              <w:t xml:space="preserve">65% </w:t>
            </w:r>
          </w:p>
        </w:tc>
      </w:tr>
      <w:tr w:rsidR="0082174B" w14:paraId="6FE9FE2A" w14:textId="77777777">
        <w:trPr>
          <w:trHeight w:val="320"/>
        </w:trPr>
        <w:tc>
          <w:tcPr>
            <w:tcW w:w="2117" w:type="dxa"/>
            <w:tcBorders>
              <w:top w:val="single" w:sz="4" w:space="0" w:color="D9D9D9"/>
              <w:left w:val="single" w:sz="4" w:space="0" w:color="D9D9D9"/>
              <w:bottom w:val="single" w:sz="4" w:space="0" w:color="D9D9D9"/>
              <w:right w:val="single" w:sz="4" w:space="0" w:color="D9D9D9"/>
            </w:tcBorders>
          </w:tcPr>
          <w:p w14:paraId="2F8C76C0" w14:textId="77777777" w:rsidR="0082174B" w:rsidRDefault="00000000">
            <w:pPr>
              <w:spacing w:after="0" w:line="259" w:lineRule="auto"/>
              <w:ind w:left="1" w:firstLine="0"/>
            </w:pPr>
            <w:r>
              <w:t xml:space="preserve">R-Squared </w:t>
            </w:r>
          </w:p>
        </w:tc>
        <w:tc>
          <w:tcPr>
            <w:tcW w:w="2494" w:type="dxa"/>
            <w:tcBorders>
              <w:top w:val="single" w:sz="4" w:space="0" w:color="D9D9D9"/>
              <w:left w:val="single" w:sz="4" w:space="0" w:color="D9D9D9"/>
              <w:bottom w:val="single" w:sz="4" w:space="0" w:color="D9D9D9"/>
              <w:right w:val="single" w:sz="4" w:space="0" w:color="D9D9D9"/>
            </w:tcBorders>
          </w:tcPr>
          <w:p w14:paraId="3AB46863" w14:textId="77777777" w:rsidR="0082174B" w:rsidRDefault="00000000">
            <w:pPr>
              <w:spacing w:after="0" w:line="259" w:lineRule="auto"/>
              <w:ind w:left="0" w:right="64" w:firstLine="0"/>
              <w:jc w:val="right"/>
            </w:pPr>
            <w:r>
              <w:t xml:space="preserve">85.8% </w:t>
            </w:r>
          </w:p>
        </w:tc>
        <w:tc>
          <w:tcPr>
            <w:tcW w:w="1941" w:type="dxa"/>
            <w:tcBorders>
              <w:top w:val="single" w:sz="4" w:space="0" w:color="D9D9D9"/>
              <w:left w:val="single" w:sz="4" w:space="0" w:color="D9D9D9"/>
              <w:bottom w:val="single" w:sz="4" w:space="0" w:color="D9D9D9"/>
              <w:right w:val="single" w:sz="4" w:space="0" w:color="D9D9D9"/>
            </w:tcBorders>
          </w:tcPr>
          <w:p w14:paraId="36156021" w14:textId="77777777" w:rsidR="0082174B" w:rsidRDefault="00000000">
            <w:pPr>
              <w:spacing w:after="0" w:line="259" w:lineRule="auto"/>
              <w:ind w:left="0" w:right="65" w:firstLine="0"/>
              <w:jc w:val="right"/>
            </w:pPr>
            <w:r>
              <w:t xml:space="preserve">86.3% </w:t>
            </w:r>
          </w:p>
        </w:tc>
        <w:tc>
          <w:tcPr>
            <w:tcW w:w="2295" w:type="dxa"/>
            <w:tcBorders>
              <w:top w:val="single" w:sz="4" w:space="0" w:color="D9D9D9"/>
              <w:left w:val="single" w:sz="4" w:space="0" w:color="D9D9D9"/>
              <w:bottom w:val="single" w:sz="4" w:space="0" w:color="D9D9D9"/>
              <w:right w:val="single" w:sz="4" w:space="0" w:color="D9D9D9"/>
            </w:tcBorders>
            <w:shd w:val="clear" w:color="auto" w:fill="FCFCFF"/>
          </w:tcPr>
          <w:p w14:paraId="6D15945F" w14:textId="77777777" w:rsidR="0082174B" w:rsidRDefault="00000000">
            <w:pPr>
              <w:spacing w:after="0" w:line="259" w:lineRule="auto"/>
              <w:ind w:left="0" w:right="65" w:firstLine="0"/>
              <w:jc w:val="right"/>
            </w:pPr>
            <w:r>
              <w:rPr>
                <w:b/>
              </w:rPr>
              <w:t xml:space="preserve">0% </w:t>
            </w:r>
          </w:p>
        </w:tc>
      </w:tr>
      <w:tr w:rsidR="0082174B" w14:paraId="1F889104" w14:textId="77777777">
        <w:trPr>
          <w:trHeight w:val="319"/>
        </w:trPr>
        <w:tc>
          <w:tcPr>
            <w:tcW w:w="2117" w:type="dxa"/>
            <w:tcBorders>
              <w:top w:val="single" w:sz="4" w:space="0" w:color="D9D9D9"/>
              <w:left w:val="single" w:sz="4" w:space="0" w:color="D9D9D9"/>
              <w:bottom w:val="single" w:sz="4" w:space="0" w:color="D9D9D9"/>
              <w:right w:val="single" w:sz="4" w:space="0" w:color="D9D9D9"/>
            </w:tcBorders>
          </w:tcPr>
          <w:p w14:paraId="7EC8829F" w14:textId="77777777" w:rsidR="0082174B" w:rsidRDefault="00000000">
            <w:pPr>
              <w:spacing w:after="0" w:line="259" w:lineRule="auto"/>
              <w:ind w:left="1" w:firstLine="0"/>
            </w:pPr>
            <w:r>
              <w:t xml:space="preserve">RMSE (days) </w:t>
            </w:r>
          </w:p>
        </w:tc>
        <w:tc>
          <w:tcPr>
            <w:tcW w:w="2494" w:type="dxa"/>
            <w:tcBorders>
              <w:top w:val="single" w:sz="4" w:space="0" w:color="D9D9D9"/>
              <w:left w:val="single" w:sz="4" w:space="0" w:color="D9D9D9"/>
              <w:bottom w:val="single" w:sz="4" w:space="0" w:color="D9D9D9"/>
              <w:right w:val="single" w:sz="4" w:space="0" w:color="D9D9D9"/>
            </w:tcBorders>
          </w:tcPr>
          <w:p w14:paraId="6D480738" w14:textId="77777777" w:rsidR="0082174B" w:rsidRDefault="00000000">
            <w:pPr>
              <w:spacing w:after="0" w:line="259" w:lineRule="auto"/>
              <w:ind w:left="0" w:right="65" w:firstLine="0"/>
              <w:jc w:val="right"/>
            </w:pPr>
            <w:r>
              <w:t xml:space="preserve">12.96 </w:t>
            </w:r>
          </w:p>
        </w:tc>
        <w:tc>
          <w:tcPr>
            <w:tcW w:w="1941" w:type="dxa"/>
            <w:tcBorders>
              <w:top w:val="single" w:sz="4" w:space="0" w:color="D9D9D9"/>
              <w:left w:val="single" w:sz="4" w:space="0" w:color="D9D9D9"/>
              <w:bottom w:val="single" w:sz="4" w:space="0" w:color="D9D9D9"/>
              <w:right w:val="single" w:sz="4" w:space="0" w:color="D9D9D9"/>
            </w:tcBorders>
          </w:tcPr>
          <w:p w14:paraId="7F49DA1D" w14:textId="77777777" w:rsidR="0082174B" w:rsidRDefault="00000000">
            <w:pPr>
              <w:spacing w:after="0" w:line="259" w:lineRule="auto"/>
              <w:ind w:left="0" w:right="66" w:firstLine="0"/>
              <w:jc w:val="right"/>
            </w:pPr>
            <w:r>
              <w:t xml:space="preserve">11.97 </w:t>
            </w:r>
          </w:p>
        </w:tc>
        <w:tc>
          <w:tcPr>
            <w:tcW w:w="2295" w:type="dxa"/>
            <w:tcBorders>
              <w:top w:val="single" w:sz="4" w:space="0" w:color="D9D9D9"/>
              <w:left w:val="single" w:sz="4" w:space="0" w:color="D9D9D9"/>
              <w:bottom w:val="single" w:sz="4" w:space="0" w:color="D9D9D9"/>
              <w:right w:val="single" w:sz="4" w:space="0" w:color="D9D9D9"/>
            </w:tcBorders>
            <w:shd w:val="clear" w:color="auto" w:fill="F5F9F9"/>
          </w:tcPr>
          <w:p w14:paraId="4F418498" w14:textId="77777777" w:rsidR="0082174B" w:rsidRDefault="00000000">
            <w:pPr>
              <w:spacing w:after="0" w:line="259" w:lineRule="auto"/>
              <w:ind w:left="0" w:right="65" w:firstLine="0"/>
              <w:jc w:val="right"/>
            </w:pPr>
            <w:r>
              <w:rPr>
                <w:b/>
              </w:rPr>
              <w:t xml:space="preserve">8% </w:t>
            </w:r>
          </w:p>
        </w:tc>
      </w:tr>
    </w:tbl>
    <w:p w14:paraId="552FF91B" w14:textId="77777777" w:rsidR="0082174B" w:rsidRDefault="00000000">
      <w:pPr>
        <w:spacing w:after="261" w:line="259" w:lineRule="auto"/>
        <w:ind w:left="23" w:firstLine="0"/>
      </w:pPr>
      <w:r>
        <w:rPr>
          <w:color w:val="24292E"/>
        </w:rPr>
        <w:t xml:space="preserve"> </w:t>
      </w:r>
    </w:p>
    <w:p w14:paraId="2C74528F" w14:textId="77777777" w:rsidR="0082174B" w:rsidRDefault="00000000">
      <w:pPr>
        <w:pStyle w:val="Heading3"/>
        <w:ind w:left="18"/>
      </w:pPr>
      <w:r>
        <w:t xml:space="preserve">Final Model Robustness  </w:t>
      </w:r>
    </w:p>
    <w:p w14:paraId="058FF1F3" w14:textId="77777777" w:rsidR="0082174B" w:rsidRDefault="00000000">
      <w:pPr>
        <w:spacing w:after="243"/>
        <w:ind w:left="18" w:right="3"/>
      </w:pPr>
      <w:r>
        <w:t xml:space="preserve">In general, the final model selected is quite robust to outliers and has optimized parameters. However, there are several concerns to be wary of when considering the use of this or a similar model for real life predictions. Below is a discussion of the final model qualities, parameters and robustness.  </w:t>
      </w:r>
    </w:p>
    <w:p w14:paraId="7E419B04" w14:textId="77777777" w:rsidR="0082174B" w:rsidRDefault="00000000">
      <w:pPr>
        <w:spacing w:after="245"/>
        <w:ind w:left="18" w:right="3"/>
      </w:pPr>
      <w:r>
        <w:rPr>
          <w:i/>
        </w:rPr>
        <w:t xml:space="preserve">Parameters: </w:t>
      </w:r>
      <w:r>
        <w:t>A discussion of each parameter and how it helps the model is handled in a previous section “Implementation of Model, Algorithm and Techniques”.</w:t>
      </w:r>
      <w:r>
        <w:rPr>
          <w:i/>
        </w:rPr>
        <w:t xml:space="preserve"> </w:t>
      </w:r>
    </w:p>
    <w:p w14:paraId="35E4DAF2" w14:textId="77777777" w:rsidR="0082174B" w:rsidRDefault="00000000">
      <w:pPr>
        <w:spacing w:after="245"/>
        <w:ind w:left="18" w:right="3"/>
      </w:pPr>
      <w:r>
        <w:rPr>
          <w:i/>
        </w:rPr>
        <w:lastRenderedPageBreak/>
        <w:t>Outliers:</w:t>
      </w:r>
      <w:r>
        <w:t xml:space="preserve"> Tree-based algorithms such as Extra Trees are inherently robust to outliers, oversampling is used to generate artificial samples to help the model learn better and enforce the true class boundaries, log transformations and standard scaling used on the data/feature space increase the </w:t>
      </w:r>
      <w:proofErr w:type="gramStart"/>
      <w:r>
        <w:t>models</w:t>
      </w:r>
      <w:proofErr w:type="gramEnd"/>
      <w:r>
        <w:t xml:space="preserve"> robustness to outliers as well. Another aspect which this study did not do but could improve the robustness to outliers, is the use of another metric e.g. mean absolute error instead of mean squared error. </w:t>
      </w:r>
    </w:p>
    <w:p w14:paraId="27B03E5F" w14:textId="77777777" w:rsidR="0082174B" w:rsidRDefault="00000000">
      <w:pPr>
        <w:spacing w:after="327"/>
        <w:ind w:left="18" w:right="3"/>
      </w:pPr>
      <w:r>
        <w:rPr>
          <w:i/>
        </w:rPr>
        <w:t>Unseen Data:</w:t>
      </w:r>
      <w:r>
        <w:t xml:space="preserve"> Supply chain characteristics may change. The model relies on some features like past trends and although it includes cumulative and rolling statics to capture this, major changes such as drastic improvements or declines in supply chain performance can throw off the model’s accuracy and its inherent historical trend assumptions. It may not easily/quickly pick up on the effect of such changes, requiring more data and time to retrain. Another important feature is that this model currently benefits from having the annually aggregated features but if used in real life, it would have to rely on say, the last 6 months of data depending on how far the year has progressed, and this is exacerbated by the seasonal element of demand-based processes such as product supply chains. Thus, it will take time to learn new trends in the data for that year and will increase in accuracy as the year proceeds. This </w:t>
      </w:r>
      <w:proofErr w:type="gramStart"/>
      <w:r>
        <w:t>is becomes</w:t>
      </w:r>
      <w:proofErr w:type="gramEnd"/>
      <w:r>
        <w:t xml:space="preserve"> obvious when considering a scenario where one country switches to new vendors for which no historical data exists.  All this highlights the need to evaluate the model before deciding or continuing to use it as it may be vulnerable to drastic changes. </w:t>
      </w:r>
    </w:p>
    <w:p w14:paraId="2F558ECA" w14:textId="77777777" w:rsidR="0082174B" w:rsidRDefault="00000000">
      <w:pPr>
        <w:pStyle w:val="Heading3"/>
        <w:ind w:left="18"/>
      </w:pPr>
      <w:r>
        <w:t xml:space="preserve">Discussion – Key Challenges, Lessons and Potential Improvements </w:t>
      </w:r>
    </w:p>
    <w:p w14:paraId="0053B1C8" w14:textId="77777777" w:rsidR="0082174B" w:rsidRDefault="00000000">
      <w:pPr>
        <w:spacing w:after="245"/>
        <w:ind w:left="18" w:right="3"/>
      </w:pPr>
      <w:r>
        <w:t xml:space="preserve">While this study presented some initial data cleaning/analysis challenges, feature-selection and model-selection processes presented the most difficult challenges; the solutions to which led to important lessons about the machine learning process as this study evolved. </w:t>
      </w:r>
    </w:p>
    <w:p w14:paraId="25D7E354" w14:textId="77777777" w:rsidR="0082174B" w:rsidRDefault="00000000">
      <w:pPr>
        <w:spacing w:after="243"/>
        <w:ind w:left="18" w:right="3"/>
      </w:pPr>
      <w:r>
        <w:t xml:space="preserve">The major hurdles to seamless </w:t>
      </w:r>
      <w:r>
        <w:rPr>
          <w:b/>
        </w:rPr>
        <w:t>feature selection</w:t>
      </w:r>
      <w:r>
        <w:t xml:space="preserve"> were high dimensionality, heterogeneity and multicollinearity in the feature space. </w:t>
      </w:r>
      <w:r>
        <w:rPr>
          <w:i/>
        </w:rPr>
        <w:t>High dimensionality</w:t>
      </w:r>
      <w:r>
        <w:t xml:space="preserve"> was caused by high cardinality of categorical variables such as number of vendors, number of factories, number of countries and the number of weeks in a year etc. which increase the total list of features available (713 after one-hot-encoding). </w:t>
      </w:r>
      <w:r>
        <w:rPr>
          <w:i/>
        </w:rPr>
        <w:t>Heterogeneity</w:t>
      </w:r>
      <w:r>
        <w:t xml:space="preserve"> of the features resulted from the combination of several metrics measured by different metrics at different scales and </w:t>
      </w:r>
      <w:r>
        <w:rPr>
          <w:i/>
        </w:rPr>
        <w:t>multi-collinearity</w:t>
      </w:r>
      <w:r>
        <w:t xml:space="preserve"> was caused by the high correlations amongst variables such as weight, price, quantity and insurance for line items delivered as these tend to be closely related in the supply chain context. To address the “</w:t>
      </w:r>
      <w:r>
        <w:rPr>
          <w:i/>
        </w:rPr>
        <w:t>curse of dimensionality</w:t>
      </w:r>
      <w:r>
        <w:t xml:space="preserve">” this study identified the most important features through careful dimensionality reduction (principal component analysis) and confirming these findings by studying the relative feature importance using ensemble </w:t>
      </w:r>
      <w:proofErr w:type="spellStart"/>
      <w:r>
        <w:t>treebased</w:t>
      </w:r>
      <w:proofErr w:type="spellEnd"/>
      <w:r>
        <w:t xml:space="preserve"> techniques. Data transformations such as logarithms and standard-scaling addressed feature-heterogeneity as well as skewness in individual features. While dimensionality reduction helped to deal with some of the multi-collinearity (by clustering related features), pairwise correlation matrices were also helpful in this regard. Thus, highly correlated features were easily identified and eliminated if necessary. An important lesson to note is that several of the most important features were the result of feature creation and extraction as opposed to the original features.  </w:t>
      </w:r>
    </w:p>
    <w:p w14:paraId="6638E4A8" w14:textId="77777777" w:rsidR="0082174B" w:rsidRDefault="00000000">
      <w:pPr>
        <w:spacing w:after="243"/>
        <w:ind w:left="18" w:right="3"/>
      </w:pPr>
      <w:r>
        <w:lastRenderedPageBreak/>
        <w:t xml:space="preserve">In terms of </w:t>
      </w:r>
      <w:r>
        <w:rPr>
          <w:b/>
        </w:rPr>
        <w:t>model selection</w:t>
      </w:r>
      <w:r>
        <w:t>, it was important to select a model that would be robust to the challenges mentioned above i.e. high-dimensionality, multicollinearity and heterogeneity amongst the features, so naturally tree-based ensemble models offered clear advantages over other simpler models such as linear or logistic regression which are easily affected by these problems. Another complication was that the target space for this problem was highly imbalanced (</w:t>
      </w:r>
      <w:r>
        <w:rPr>
          <w:b/>
        </w:rPr>
        <w:t>1:9</w:t>
      </w:r>
      <w:r>
        <w:t xml:space="preserve">), so this required careful selection of the metrics to measure e.g. recall instead of accuracy to focus on the actual performance at classifying the low-representation class of delayed items. Additional techniques such as oversampling were also explored to deal with the imbalance and improve the final model’s metrics. This study also highlighted the highly iterative nature of model selection, necessitating several repeated processes with slightly changed parameters. In order to streamline the </w:t>
      </w:r>
      <w:proofErr w:type="gramStart"/>
      <w:r>
        <w:t>process</w:t>
      </w:r>
      <w:proofErr w:type="gramEnd"/>
      <w:r>
        <w:t xml:space="preserve"> it was critical to use robust, reusable code e.g. generalized functions, classes and pipeline objects to speed up the iterations. </w:t>
      </w:r>
    </w:p>
    <w:p w14:paraId="2FA8F2C6" w14:textId="77777777" w:rsidR="0082174B" w:rsidRDefault="00000000">
      <w:pPr>
        <w:spacing w:after="294"/>
        <w:ind w:left="18" w:right="3"/>
      </w:pPr>
      <w:r>
        <w:t xml:space="preserve">Finally, by changing a couple more aspects of this model such as the scope and the feature set that can be changed to potentially </w:t>
      </w:r>
      <w:r>
        <w:rPr>
          <w:b/>
        </w:rPr>
        <w:t>improve the results</w:t>
      </w:r>
      <w:r>
        <w:t xml:space="preserve">. Changing the scope by focusing on one country with a </w:t>
      </w:r>
      <w:proofErr w:type="gramStart"/>
      <w:r>
        <w:t>high delayed item rates</w:t>
      </w:r>
      <w:proofErr w:type="gramEnd"/>
      <w:r>
        <w:t>, for example, may lead to a more localized hence accurate model for that country. Since vendors/supply side factors seem to explain a significant portion of the model, future studies may add more features such as vendor ratings over time (e.g. from Yelp ratings or Twitter sentiment analysis) to determine how customers feel about a vendor at a given time point. Finally, a supply chain professional would probably have more domain knowledge to add to this study especially around explanation of trends and other hidden variables.</w:t>
      </w:r>
      <w:r>
        <w:rPr>
          <w:rFonts w:ascii="Calibri" w:eastAsia="Calibri" w:hAnsi="Calibri" w:cs="Calibri"/>
          <w:sz w:val="22"/>
        </w:rPr>
        <w:t xml:space="preserve"> </w:t>
      </w:r>
    </w:p>
    <w:p w14:paraId="7F76656D" w14:textId="77777777" w:rsidR="0082174B" w:rsidRDefault="00000000">
      <w:pPr>
        <w:pStyle w:val="Heading1"/>
        <w:ind w:left="18"/>
      </w:pPr>
      <w:r>
        <w:t>Conclusion</w:t>
      </w:r>
      <w:r>
        <w:rPr>
          <w:b w:val="0"/>
        </w:rPr>
        <w:t xml:space="preserve"> </w:t>
      </w:r>
    </w:p>
    <w:p w14:paraId="7C1DFC15" w14:textId="77777777" w:rsidR="0082174B" w:rsidRDefault="00000000">
      <w:pPr>
        <w:spacing w:after="50" w:line="259" w:lineRule="auto"/>
        <w:ind w:left="-6" w:right="-34" w:firstLine="0"/>
      </w:pPr>
      <w:r>
        <w:rPr>
          <w:rFonts w:ascii="Calibri" w:eastAsia="Calibri" w:hAnsi="Calibri" w:cs="Calibri"/>
          <w:noProof/>
          <w:sz w:val="22"/>
        </w:rPr>
        <mc:AlternateContent>
          <mc:Choice Requires="wpg">
            <w:drawing>
              <wp:inline distT="0" distB="0" distL="0" distR="0" wp14:anchorId="088A7A2B" wp14:editId="437D6D5B">
                <wp:extent cx="5981065" cy="9144"/>
                <wp:effectExtent l="0" t="0" r="0" b="0"/>
                <wp:docPr id="22926" name="Group 2292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9018" name="Shape 290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2926" style="width:470.95pt;height:0.720032pt;mso-position-horizontal-relative:char;mso-position-vertical-relative:line" coordsize="59810,91">
                <v:shape id="Shape 29019" style="position:absolute;width:59810;height:91;left:0;top:0;" coordsize="5981065,9144" path="m0,0l5981065,0l5981065,9144l0,9144l0,0">
                  <v:stroke weight="0pt" endcap="flat" joinstyle="miter" miterlimit="10" on="false" color="#000000" opacity="0"/>
                  <v:fill on="true" color="#eaecef"/>
                </v:shape>
              </v:group>
            </w:pict>
          </mc:Fallback>
        </mc:AlternateContent>
      </w:r>
    </w:p>
    <w:p w14:paraId="255CAAA4" w14:textId="77777777" w:rsidR="0082174B" w:rsidRDefault="00000000">
      <w:pPr>
        <w:spacing w:after="232" w:line="259" w:lineRule="auto"/>
        <w:ind w:left="23" w:firstLine="0"/>
      </w:pPr>
      <w:r>
        <w:rPr>
          <w:color w:val="24292E"/>
          <w:sz w:val="24"/>
        </w:rPr>
        <w:t xml:space="preserve"> </w:t>
      </w:r>
    </w:p>
    <w:p w14:paraId="6F0B168A" w14:textId="77777777" w:rsidR="0082174B" w:rsidRDefault="00000000">
      <w:pPr>
        <w:spacing w:after="214" w:line="248" w:lineRule="auto"/>
        <w:ind w:left="18" w:right="3"/>
      </w:pPr>
      <w:r>
        <w:rPr>
          <w:color w:val="24292E"/>
        </w:rPr>
        <w:t xml:space="preserve">A combined “classification-then-regression” machine learning model can avoid the public health and economic costs associated with delayed deliveries of HIV medicines. An ensemble classification algorithm, Extra Trees, is able to detect slightly more than </w:t>
      </w:r>
      <w:r>
        <w:rPr>
          <w:b/>
          <w:color w:val="24292E"/>
        </w:rPr>
        <w:t>1 in 2</w:t>
      </w:r>
      <w:r>
        <w:rPr>
          <w:color w:val="24292E"/>
        </w:rPr>
        <w:t xml:space="preserve"> delayed item deliveries. This is a significant improvement from a null hypothesis model which would detect only </w:t>
      </w:r>
      <w:r>
        <w:rPr>
          <w:b/>
          <w:color w:val="24292E"/>
        </w:rPr>
        <w:t>1 in 9</w:t>
      </w:r>
      <w:r>
        <w:rPr>
          <w:color w:val="24292E"/>
        </w:rPr>
        <w:t xml:space="preserve"> delayed items and a considerable improvement from benchmarked Random Forest classification algorithm which catches </w:t>
      </w:r>
      <w:r>
        <w:rPr>
          <w:b/>
          <w:color w:val="24292E"/>
        </w:rPr>
        <w:t>1 in 3</w:t>
      </w:r>
      <w:r>
        <w:rPr>
          <w:color w:val="24292E"/>
        </w:rPr>
        <w:t xml:space="preserve"> delayed items. Once delayed items are identified, an Extra Trees regression algorithm can predict the length of delay to within </w:t>
      </w:r>
      <w:r>
        <w:rPr>
          <w:b/>
          <w:color w:val="24292E"/>
        </w:rPr>
        <w:t>12 days</w:t>
      </w:r>
      <w:r>
        <w:rPr>
          <w:color w:val="24292E"/>
        </w:rPr>
        <w:t xml:space="preserve"> (RMSE) with an R-Squared of </w:t>
      </w:r>
      <w:r>
        <w:rPr>
          <w:b/>
          <w:color w:val="24292E"/>
        </w:rPr>
        <w:t>0.86</w:t>
      </w:r>
      <w:r>
        <w:rPr>
          <w:color w:val="24292E"/>
        </w:rPr>
        <w:t>, which is similar to the benchmarked Random Forest regression performance. So, while there was no significant improvement in the regression part, the combined classification-then-regression model for Extra Trees does significantly better than the benchmark.</w:t>
      </w:r>
      <w:r>
        <w:rPr>
          <w:color w:val="24292E"/>
          <w:sz w:val="24"/>
        </w:rPr>
        <w:t xml:space="preserve"> </w:t>
      </w:r>
    </w:p>
    <w:p w14:paraId="176C987B" w14:textId="77777777" w:rsidR="0082174B" w:rsidRDefault="00000000">
      <w:pPr>
        <w:spacing w:after="215" w:line="259" w:lineRule="auto"/>
        <w:ind w:left="383" w:firstLine="0"/>
      </w:pPr>
      <w:r>
        <w:rPr>
          <w:color w:val="24292E"/>
          <w:sz w:val="24"/>
        </w:rPr>
        <w:t xml:space="preserve"> </w:t>
      </w:r>
    </w:p>
    <w:p w14:paraId="3C227356" w14:textId="77777777" w:rsidR="0082174B" w:rsidRDefault="00000000">
      <w:pPr>
        <w:spacing w:after="217" w:line="259" w:lineRule="auto"/>
        <w:ind w:left="383" w:firstLine="0"/>
      </w:pPr>
      <w:r>
        <w:rPr>
          <w:color w:val="24292E"/>
          <w:sz w:val="24"/>
        </w:rPr>
        <w:t xml:space="preserve"> </w:t>
      </w:r>
    </w:p>
    <w:p w14:paraId="10AF7D1E" w14:textId="77777777" w:rsidR="0082174B" w:rsidRDefault="00000000">
      <w:pPr>
        <w:spacing w:after="0" w:line="259" w:lineRule="auto"/>
        <w:ind w:left="383" w:firstLine="0"/>
      </w:pPr>
      <w:r>
        <w:rPr>
          <w:color w:val="24292E"/>
          <w:sz w:val="24"/>
        </w:rPr>
        <w:lastRenderedPageBreak/>
        <w:t xml:space="preserve"> </w:t>
      </w:r>
    </w:p>
    <w:p w14:paraId="375F9754" w14:textId="77777777" w:rsidR="0082174B" w:rsidRDefault="0082174B">
      <w:pPr>
        <w:sectPr w:rsidR="0082174B">
          <w:pgSz w:w="12240" w:h="15840"/>
          <w:pgMar w:top="1440" w:right="1443" w:bottom="1439" w:left="1418" w:header="720" w:footer="720" w:gutter="0"/>
          <w:cols w:space="720"/>
        </w:sectPr>
      </w:pPr>
    </w:p>
    <w:p w14:paraId="693D4A87" w14:textId="77777777" w:rsidR="0082174B" w:rsidRDefault="00000000">
      <w:pPr>
        <w:spacing w:after="73" w:line="259" w:lineRule="auto"/>
        <w:ind w:left="0" w:firstLine="0"/>
      </w:pPr>
      <w:r>
        <w:rPr>
          <w:b/>
          <w:sz w:val="18"/>
        </w:rPr>
        <w:lastRenderedPageBreak/>
        <w:t xml:space="preserve">Table 1:  Available Input Features in the PEPFAR Supply Chain Data Set </w:t>
      </w:r>
    </w:p>
    <w:tbl>
      <w:tblPr>
        <w:tblStyle w:val="TableGrid"/>
        <w:tblW w:w="12643" w:type="dxa"/>
        <w:tblInd w:w="-108" w:type="dxa"/>
        <w:tblCellMar>
          <w:top w:w="32" w:type="dxa"/>
          <w:left w:w="0" w:type="dxa"/>
          <w:bottom w:w="0" w:type="dxa"/>
          <w:right w:w="115" w:type="dxa"/>
        </w:tblCellMar>
        <w:tblLook w:val="04A0" w:firstRow="1" w:lastRow="0" w:firstColumn="1" w:lastColumn="0" w:noHBand="0" w:noVBand="1"/>
      </w:tblPr>
      <w:tblGrid>
        <w:gridCol w:w="507"/>
        <w:gridCol w:w="1958"/>
        <w:gridCol w:w="8913"/>
        <w:gridCol w:w="1265"/>
      </w:tblGrid>
      <w:tr w:rsidR="0082174B" w14:paraId="61765FEF" w14:textId="77777777">
        <w:trPr>
          <w:trHeight w:val="247"/>
        </w:trPr>
        <w:tc>
          <w:tcPr>
            <w:tcW w:w="507" w:type="dxa"/>
            <w:tcBorders>
              <w:top w:val="single" w:sz="8" w:space="0" w:color="4F81BD"/>
              <w:left w:val="nil"/>
              <w:bottom w:val="single" w:sz="8" w:space="0" w:color="4F81BD"/>
              <w:right w:val="nil"/>
            </w:tcBorders>
          </w:tcPr>
          <w:p w14:paraId="6F611527" w14:textId="77777777" w:rsidR="0082174B" w:rsidRDefault="00000000">
            <w:pPr>
              <w:spacing w:after="0" w:line="259" w:lineRule="auto"/>
              <w:ind w:left="146" w:firstLine="0"/>
            </w:pPr>
            <w:r>
              <w:rPr>
                <w:b/>
                <w:sz w:val="16"/>
              </w:rPr>
              <w:t xml:space="preserve"># </w:t>
            </w:r>
          </w:p>
        </w:tc>
        <w:tc>
          <w:tcPr>
            <w:tcW w:w="1958" w:type="dxa"/>
            <w:tcBorders>
              <w:top w:val="single" w:sz="8" w:space="0" w:color="4F81BD"/>
              <w:left w:val="nil"/>
              <w:bottom w:val="single" w:sz="8" w:space="0" w:color="4F81BD"/>
              <w:right w:val="nil"/>
            </w:tcBorders>
          </w:tcPr>
          <w:p w14:paraId="7A755986" w14:textId="77777777" w:rsidR="0082174B" w:rsidRDefault="00000000">
            <w:pPr>
              <w:spacing w:after="0" w:line="259" w:lineRule="auto"/>
              <w:ind w:left="485" w:firstLine="0"/>
            </w:pPr>
            <w:proofErr w:type="spellStart"/>
            <w:r>
              <w:rPr>
                <w:b/>
                <w:sz w:val="16"/>
              </w:rPr>
              <w:t>FieldName</w:t>
            </w:r>
            <w:proofErr w:type="spellEnd"/>
            <w:r>
              <w:rPr>
                <w:b/>
                <w:sz w:val="16"/>
              </w:rPr>
              <w:t xml:space="preserve"> </w:t>
            </w:r>
          </w:p>
        </w:tc>
        <w:tc>
          <w:tcPr>
            <w:tcW w:w="8913" w:type="dxa"/>
            <w:tcBorders>
              <w:top w:val="single" w:sz="8" w:space="0" w:color="4F81BD"/>
              <w:left w:val="nil"/>
              <w:bottom w:val="single" w:sz="8" w:space="0" w:color="4F81BD"/>
              <w:right w:val="nil"/>
            </w:tcBorders>
          </w:tcPr>
          <w:p w14:paraId="02F85A4D" w14:textId="77777777" w:rsidR="0082174B" w:rsidRDefault="00000000">
            <w:pPr>
              <w:spacing w:after="0" w:line="259" w:lineRule="auto"/>
              <w:ind w:left="0" w:right="104" w:firstLine="0"/>
              <w:jc w:val="center"/>
            </w:pPr>
            <w:proofErr w:type="spellStart"/>
            <w:r>
              <w:rPr>
                <w:b/>
                <w:sz w:val="16"/>
              </w:rPr>
              <w:t>FieldDescription</w:t>
            </w:r>
            <w:proofErr w:type="spellEnd"/>
            <w:r>
              <w:rPr>
                <w:b/>
                <w:sz w:val="16"/>
              </w:rPr>
              <w:t xml:space="preserve"> </w:t>
            </w:r>
          </w:p>
        </w:tc>
        <w:tc>
          <w:tcPr>
            <w:tcW w:w="1265" w:type="dxa"/>
            <w:tcBorders>
              <w:top w:val="single" w:sz="8" w:space="0" w:color="4F81BD"/>
              <w:left w:val="nil"/>
              <w:bottom w:val="single" w:sz="8" w:space="0" w:color="4F81BD"/>
              <w:right w:val="nil"/>
            </w:tcBorders>
          </w:tcPr>
          <w:p w14:paraId="0CACEFC0" w14:textId="77777777" w:rsidR="0082174B" w:rsidRDefault="00000000">
            <w:pPr>
              <w:spacing w:after="0" w:line="259" w:lineRule="auto"/>
              <w:ind w:left="8" w:firstLine="0"/>
              <w:jc w:val="center"/>
            </w:pPr>
            <w:proofErr w:type="spellStart"/>
            <w:r>
              <w:rPr>
                <w:b/>
                <w:sz w:val="16"/>
              </w:rPr>
              <w:t>DataType</w:t>
            </w:r>
            <w:proofErr w:type="spellEnd"/>
            <w:r>
              <w:rPr>
                <w:b/>
                <w:sz w:val="16"/>
              </w:rPr>
              <w:t xml:space="preserve"> </w:t>
            </w:r>
          </w:p>
        </w:tc>
      </w:tr>
      <w:tr w:rsidR="0082174B" w14:paraId="032773D9" w14:textId="77777777">
        <w:trPr>
          <w:trHeight w:val="233"/>
        </w:trPr>
        <w:tc>
          <w:tcPr>
            <w:tcW w:w="507" w:type="dxa"/>
            <w:tcBorders>
              <w:top w:val="single" w:sz="8" w:space="0" w:color="4F81BD"/>
              <w:left w:val="nil"/>
              <w:bottom w:val="nil"/>
              <w:right w:val="nil"/>
            </w:tcBorders>
            <w:shd w:val="clear" w:color="auto" w:fill="D3DFEE"/>
          </w:tcPr>
          <w:p w14:paraId="154B33BA" w14:textId="77777777" w:rsidR="0082174B" w:rsidRDefault="00000000">
            <w:pPr>
              <w:spacing w:after="0" w:line="259" w:lineRule="auto"/>
              <w:ind w:left="128" w:firstLine="0"/>
              <w:jc w:val="center"/>
            </w:pPr>
            <w:r>
              <w:rPr>
                <w:b/>
                <w:sz w:val="16"/>
              </w:rPr>
              <w:t xml:space="preserve">1 </w:t>
            </w:r>
          </w:p>
        </w:tc>
        <w:tc>
          <w:tcPr>
            <w:tcW w:w="1958" w:type="dxa"/>
            <w:tcBorders>
              <w:top w:val="single" w:sz="8" w:space="0" w:color="4F81BD"/>
              <w:left w:val="nil"/>
              <w:bottom w:val="nil"/>
              <w:right w:val="nil"/>
            </w:tcBorders>
            <w:shd w:val="clear" w:color="auto" w:fill="D3DFEE"/>
          </w:tcPr>
          <w:p w14:paraId="010C1DF2" w14:textId="77777777" w:rsidR="0082174B" w:rsidRDefault="00000000">
            <w:pPr>
              <w:spacing w:after="0" w:line="259" w:lineRule="auto"/>
              <w:ind w:left="0" w:firstLine="0"/>
            </w:pPr>
            <w:r>
              <w:rPr>
                <w:b/>
                <w:sz w:val="16"/>
              </w:rPr>
              <w:t xml:space="preserve">ID </w:t>
            </w:r>
          </w:p>
        </w:tc>
        <w:tc>
          <w:tcPr>
            <w:tcW w:w="8913" w:type="dxa"/>
            <w:tcBorders>
              <w:top w:val="single" w:sz="8" w:space="0" w:color="4F81BD"/>
              <w:left w:val="nil"/>
              <w:bottom w:val="nil"/>
              <w:right w:val="nil"/>
            </w:tcBorders>
            <w:shd w:val="clear" w:color="auto" w:fill="D3DFEE"/>
          </w:tcPr>
          <w:p w14:paraId="48E5894E" w14:textId="77777777" w:rsidR="0082174B" w:rsidRDefault="00000000">
            <w:pPr>
              <w:spacing w:after="0" w:line="259" w:lineRule="auto"/>
              <w:ind w:left="0" w:firstLine="0"/>
            </w:pPr>
            <w:r>
              <w:rPr>
                <w:sz w:val="16"/>
              </w:rPr>
              <w:t xml:space="preserve">Primary key </w:t>
            </w:r>
            <w:proofErr w:type="spellStart"/>
            <w:r>
              <w:rPr>
                <w:sz w:val="16"/>
              </w:rPr>
              <w:t>indentifer</w:t>
            </w:r>
            <w:proofErr w:type="spellEnd"/>
            <w:r>
              <w:rPr>
                <w:sz w:val="16"/>
              </w:rPr>
              <w:t xml:space="preserve"> of the line of data in our analytical tool </w:t>
            </w:r>
          </w:p>
        </w:tc>
        <w:tc>
          <w:tcPr>
            <w:tcW w:w="1265" w:type="dxa"/>
            <w:tcBorders>
              <w:top w:val="single" w:sz="8" w:space="0" w:color="4F81BD"/>
              <w:left w:val="nil"/>
              <w:bottom w:val="nil"/>
              <w:right w:val="nil"/>
            </w:tcBorders>
            <w:shd w:val="clear" w:color="auto" w:fill="D3DFEE"/>
          </w:tcPr>
          <w:p w14:paraId="28D15E9D" w14:textId="77777777" w:rsidR="0082174B" w:rsidRDefault="00000000">
            <w:pPr>
              <w:spacing w:after="0" w:line="259" w:lineRule="auto"/>
              <w:ind w:left="0" w:firstLine="0"/>
            </w:pPr>
            <w:r>
              <w:rPr>
                <w:sz w:val="16"/>
              </w:rPr>
              <w:t xml:space="preserve">Number </w:t>
            </w:r>
          </w:p>
        </w:tc>
      </w:tr>
      <w:tr w:rsidR="0082174B" w14:paraId="453AEC94" w14:textId="77777777">
        <w:trPr>
          <w:trHeight w:val="226"/>
        </w:trPr>
        <w:tc>
          <w:tcPr>
            <w:tcW w:w="507" w:type="dxa"/>
            <w:tcBorders>
              <w:top w:val="nil"/>
              <w:left w:val="nil"/>
              <w:bottom w:val="nil"/>
              <w:right w:val="nil"/>
            </w:tcBorders>
          </w:tcPr>
          <w:p w14:paraId="1B93F1E6" w14:textId="77777777" w:rsidR="0082174B" w:rsidRDefault="00000000">
            <w:pPr>
              <w:spacing w:after="0" w:line="259" w:lineRule="auto"/>
              <w:ind w:left="116" w:firstLine="0"/>
              <w:jc w:val="center"/>
            </w:pPr>
            <w:r>
              <w:rPr>
                <w:b/>
                <w:sz w:val="16"/>
              </w:rPr>
              <w:t xml:space="preserve">2 </w:t>
            </w:r>
          </w:p>
        </w:tc>
        <w:tc>
          <w:tcPr>
            <w:tcW w:w="1958" w:type="dxa"/>
            <w:tcBorders>
              <w:top w:val="nil"/>
              <w:left w:val="nil"/>
              <w:bottom w:val="nil"/>
              <w:right w:val="nil"/>
            </w:tcBorders>
          </w:tcPr>
          <w:p w14:paraId="15B3C287" w14:textId="77777777" w:rsidR="0082174B" w:rsidRDefault="00000000">
            <w:pPr>
              <w:spacing w:after="0" w:line="259" w:lineRule="auto"/>
              <w:ind w:left="0" w:firstLine="0"/>
            </w:pPr>
            <w:r>
              <w:rPr>
                <w:b/>
                <w:sz w:val="16"/>
              </w:rPr>
              <w:t xml:space="preserve">Project Code </w:t>
            </w:r>
          </w:p>
        </w:tc>
        <w:tc>
          <w:tcPr>
            <w:tcW w:w="8913" w:type="dxa"/>
            <w:tcBorders>
              <w:top w:val="nil"/>
              <w:left w:val="nil"/>
              <w:bottom w:val="nil"/>
              <w:right w:val="nil"/>
            </w:tcBorders>
          </w:tcPr>
          <w:p w14:paraId="2C3A617A" w14:textId="77777777" w:rsidR="0082174B" w:rsidRDefault="00000000">
            <w:pPr>
              <w:spacing w:after="0" w:line="259" w:lineRule="auto"/>
              <w:ind w:left="0" w:firstLine="0"/>
            </w:pPr>
            <w:r>
              <w:rPr>
                <w:sz w:val="16"/>
              </w:rPr>
              <w:t xml:space="preserve">Project code </w:t>
            </w:r>
          </w:p>
        </w:tc>
        <w:tc>
          <w:tcPr>
            <w:tcW w:w="1265" w:type="dxa"/>
            <w:tcBorders>
              <w:top w:val="nil"/>
              <w:left w:val="nil"/>
              <w:bottom w:val="nil"/>
              <w:right w:val="nil"/>
            </w:tcBorders>
          </w:tcPr>
          <w:p w14:paraId="56BA5425" w14:textId="77777777" w:rsidR="0082174B" w:rsidRDefault="00000000">
            <w:pPr>
              <w:spacing w:after="0" w:line="259" w:lineRule="auto"/>
              <w:ind w:left="0" w:firstLine="0"/>
            </w:pPr>
            <w:r>
              <w:rPr>
                <w:sz w:val="16"/>
              </w:rPr>
              <w:t xml:space="preserve">Text </w:t>
            </w:r>
          </w:p>
        </w:tc>
      </w:tr>
      <w:tr w:rsidR="0082174B" w14:paraId="027388CF" w14:textId="77777777">
        <w:trPr>
          <w:trHeight w:val="223"/>
        </w:trPr>
        <w:tc>
          <w:tcPr>
            <w:tcW w:w="507" w:type="dxa"/>
            <w:tcBorders>
              <w:top w:val="nil"/>
              <w:left w:val="nil"/>
              <w:bottom w:val="nil"/>
              <w:right w:val="nil"/>
            </w:tcBorders>
            <w:shd w:val="clear" w:color="auto" w:fill="D3DFEE"/>
          </w:tcPr>
          <w:p w14:paraId="0092BB24" w14:textId="77777777" w:rsidR="0082174B" w:rsidRDefault="00000000">
            <w:pPr>
              <w:spacing w:after="0" w:line="259" w:lineRule="auto"/>
              <w:ind w:left="116" w:firstLine="0"/>
              <w:jc w:val="center"/>
            </w:pPr>
            <w:r>
              <w:rPr>
                <w:b/>
                <w:sz w:val="16"/>
              </w:rPr>
              <w:t xml:space="preserve">3 </w:t>
            </w:r>
          </w:p>
        </w:tc>
        <w:tc>
          <w:tcPr>
            <w:tcW w:w="1958" w:type="dxa"/>
            <w:tcBorders>
              <w:top w:val="nil"/>
              <w:left w:val="nil"/>
              <w:bottom w:val="nil"/>
              <w:right w:val="nil"/>
            </w:tcBorders>
            <w:shd w:val="clear" w:color="auto" w:fill="D3DFEE"/>
          </w:tcPr>
          <w:p w14:paraId="18221199" w14:textId="77777777" w:rsidR="0082174B" w:rsidRDefault="00000000">
            <w:pPr>
              <w:spacing w:after="0" w:line="259" w:lineRule="auto"/>
              <w:ind w:left="0" w:firstLine="0"/>
            </w:pPr>
            <w:r>
              <w:rPr>
                <w:b/>
                <w:sz w:val="16"/>
              </w:rPr>
              <w:t xml:space="preserve">PQ # </w:t>
            </w:r>
          </w:p>
        </w:tc>
        <w:tc>
          <w:tcPr>
            <w:tcW w:w="8913" w:type="dxa"/>
            <w:tcBorders>
              <w:top w:val="nil"/>
              <w:left w:val="nil"/>
              <w:bottom w:val="nil"/>
              <w:right w:val="nil"/>
            </w:tcBorders>
            <w:shd w:val="clear" w:color="auto" w:fill="D3DFEE"/>
          </w:tcPr>
          <w:p w14:paraId="6E09D2ED" w14:textId="77777777" w:rsidR="0082174B" w:rsidRDefault="00000000">
            <w:pPr>
              <w:spacing w:after="0" w:line="259" w:lineRule="auto"/>
              <w:ind w:left="0" w:firstLine="0"/>
            </w:pPr>
            <w:r>
              <w:rPr>
                <w:sz w:val="16"/>
              </w:rPr>
              <w:t xml:space="preserve">Price quote (PQ) number </w:t>
            </w:r>
          </w:p>
        </w:tc>
        <w:tc>
          <w:tcPr>
            <w:tcW w:w="1265" w:type="dxa"/>
            <w:tcBorders>
              <w:top w:val="nil"/>
              <w:left w:val="nil"/>
              <w:bottom w:val="nil"/>
              <w:right w:val="nil"/>
            </w:tcBorders>
            <w:shd w:val="clear" w:color="auto" w:fill="D3DFEE"/>
          </w:tcPr>
          <w:p w14:paraId="09EDCA38" w14:textId="77777777" w:rsidR="0082174B" w:rsidRDefault="00000000">
            <w:pPr>
              <w:spacing w:after="0" w:line="259" w:lineRule="auto"/>
              <w:ind w:left="0" w:firstLine="0"/>
            </w:pPr>
            <w:r>
              <w:rPr>
                <w:sz w:val="16"/>
              </w:rPr>
              <w:t xml:space="preserve">Text </w:t>
            </w:r>
          </w:p>
        </w:tc>
      </w:tr>
      <w:tr w:rsidR="0082174B" w14:paraId="5CCB364A" w14:textId="77777777">
        <w:trPr>
          <w:trHeight w:val="451"/>
        </w:trPr>
        <w:tc>
          <w:tcPr>
            <w:tcW w:w="507" w:type="dxa"/>
            <w:tcBorders>
              <w:top w:val="nil"/>
              <w:left w:val="nil"/>
              <w:bottom w:val="nil"/>
              <w:right w:val="nil"/>
            </w:tcBorders>
          </w:tcPr>
          <w:p w14:paraId="25542519" w14:textId="77777777" w:rsidR="0082174B" w:rsidRDefault="00000000">
            <w:pPr>
              <w:spacing w:after="0" w:line="259" w:lineRule="auto"/>
              <w:ind w:left="116" w:firstLine="0"/>
              <w:jc w:val="center"/>
            </w:pPr>
            <w:r>
              <w:rPr>
                <w:b/>
                <w:sz w:val="16"/>
              </w:rPr>
              <w:t xml:space="preserve">4 </w:t>
            </w:r>
          </w:p>
        </w:tc>
        <w:tc>
          <w:tcPr>
            <w:tcW w:w="1958" w:type="dxa"/>
            <w:tcBorders>
              <w:top w:val="nil"/>
              <w:left w:val="nil"/>
              <w:bottom w:val="nil"/>
              <w:right w:val="nil"/>
            </w:tcBorders>
          </w:tcPr>
          <w:p w14:paraId="281FF6E5" w14:textId="77777777" w:rsidR="0082174B" w:rsidRDefault="00000000">
            <w:pPr>
              <w:spacing w:after="0" w:line="259" w:lineRule="auto"/>
              <w:ind w:left="0" w:firstLine="0"/>
            </w:pPr>
            <w:r>
              <w:rPr>
                <w:b/>
                <w:sz w:val="16"/>
              </w:rPr>
              <w:t xml:space="preserve">PO # </w:t>
            </w:r>
          </w:p>
        </w:tc>
        <w:tc>
          <w:tcPr>
            <w:tcW w:w="8913" w:type="dxa"/>
            <w:tcBorders>
              <w:top w:val="nil"/>
              <w:left w:val="nil"/>
              <w:bottom w:val="nil"/>
              <w:right w:val="nil"/>
            </w:tcBorders>
          </w:tcPr>
          <w:p w14:paraId="6D4F6C41" w14:textId="77777777" w:rsidR="0082174B" w:rsidRDefault="00000000">
            <w:pPr>
              <w:spacing w:after="0" w:line="259" w:lineRule="auto"/>
              <w:ind w:left="0" w:firstLine="0"/>
            </w:pPr>
            <w:r>
              <w:rPr>
                <w:sz w:val="16"/>
              </w:rPr>
              <w:t xml:space="preserve">Order number: Purchase order (PO) for Direct Drop deliveries, or Sales Order (SO) for from Regional Delivery </w:t>
            </w:r>
            <w:proofErr w:type="spellStart"/>
            <w:r>
              <w:rPr>
                <w:sz w:val="16"/>
              </w:rPr>
              <w:t>Center</w:t>
            </w:r>
            <w:proofErr w:type="spellEnd"/>
            <w:r>
              <w:rPr>
                <w:sz w:val="16"/>
              </w:rPr>
              <w:t xml:space="preserve"> (RDC) deliveries </w:t>
            </w:r>
          </w:p>
        </w:tc>
        <w:tc>
          <w:tcPr>
            <w:tcW w:w="1265" w:type="dxa"/>
            <w:tcBorders>
              <w:top w:val="nil"/>
              <w:left w:val="nil"/>
              <w:bottom w:val="nil"/>
              <w:right w:val="nil"/>
            </w:tcBorders>
          </w:tcPr>
          <w:p w14:paraId="1AF8FB3E" w14:textId="77777777" w:rsidR="0082174B" w:rsidRDefault="00000000">
            <w:pPr>
              <w:spacing w:after="0" w:line="259" w:lineRule="auto"/>
              <w:ind w:left="0" w:firstLine="0"/>
            </w:pPr>
            <w:r>
              <w:rPr>
                <w:sz w:val="16"/>
              </w:rPr>
              <w:t xml:space="preserve">Text </w:t>
            </w:r>
          </w:p>
        </w:tc>
      </w:tr>
      <w:tr w:rsidR="0082174B" w14:paraId="104F704C" w14:textId="77777777">
        <w:trPr>
          <w:trHeight w:val="252"/>
        </w:trPr>
        <w:tc>
          <w:tcPr>
            <w:tcW w:w="507" w:type="dxa"/>
            <w:tcBorders>
              <w:top w:val="nil"/>
              <w:left w:val="nil"/>
              <w:bottom w:val="nil"/>
              <w:right w:val="nil"/>
            </w:tcBorders>
            <w:shd w:val="clear" w:color="auto" w:fill="D3DFEE"/>
          </w:tcPr>
          <w:p w14:paraId="7AEE9AA2" w14:textId="77777777" w:rsidR="0082174B" w:rsidRDefault="00000000">
            <w:pPr>
              <w:spacing w:after="0" w:line="259" w:lineRule="auto"/>
              <w:ind w:left="116" w:firstLine="0"/>
              <w:jc w:val="center"/>
            </w:pPr>
            <w:r>
              <w:rPr>
                <w:b/>
                <w:sz w:val="16"/>
              </w:rPr>
              <w:t xml:space="preserve">5 </w:t>
            </w:r>
          </w:p>
        </w:tc>
        <w:tc>
          <w:tcPr>
            <w:tcW w:w="1958" w:type="dxa"/>
            <w:tcBorders>
              <w:top w:val="nil"/>
              <w:left w:val="nil"/>
              <w:bottom w:val="nil"/>
              <w:right w:val="nil"/>
            </w:tcBorders>
            <w:shd w:val="clear" w:color="auto" w:fill="D3DFEE"/>
          </w:tcPr>
          <w:p w14:paraId="2EAF2C51" w14:textId="77777777" w:rsidR="0082174B" w:rsidRDefault="00000000">
            <w:pPr>
              <w:spacing w:after="0" w:line="259" w:lineRule="auto"/>
              <w:ind w:left="0" w:firstLine="0"/>
            </w:pPr>
            <w:r>
              <w:rPr>
                <w:b/>
                <w:sz w:val="16"/>
              </w:rPr>
              <w:t xml:space="preserve">ASN/DN # </w:t>
            </w:r>
          </w:p>
        </w:tc>
        <w:tc>
          <w:tcPr>
            <w:tcW w:w="8913" w:type="dxa"/>
            <w:tcBorders>
              <w:top w:val="nil"/>
              <w:left w:val="nil"/>
              <w:bottom w:val="nil"/>
              <w:right w:val="nil"/>
            </w:tcBorders>
            <w:shd w:val="clear" w:color="auto" w:fill="D3DFEE"/>
          </w:tcPr>
          <w:p w14:paraId="1143F5D2" w14:textId="77777777" w:rsidR="0082174B" w:rsidRDefault="00000000">
            <w:pPr>
              <w:spacing w:after="0" w:line="259" w:lineRule="auto"/>
              <w:ind w:left="0" w:firstLine="0"/>
            </w:pPr>
            <w:r>
              <w:rPr>
                <w:sz w:val="16"/>
              </w:rPr>
              <w:t xml:space="preserve">Shipment number: Advanced Shipment Note (ASN) for Direct Drop deliveries, or Delivery Note (DN) from RDC  </w:t>
            </w:r>
          </w:p>
        </w:tc>
        <w:tc>
          <w:tcPr>
            <w:tcW w:w="1265" w:type="dxa"/>
            <w:tcBorders>
              <w:top w:val="nil"/>
              <w:left w:val="nil"/>
              <w:bottom w:val="nil"/>
              <w:right w:val="nil"/>
            </w:tcBorders>
            <w:shd w:val="clear" w:color="auto" w:fill="D3DFEE"/>
          </w:tcPr>
          <w:p w14:paraId="773A3D52" w14:textId="77777777" w:rsidR="0082174B" w:rsidRDefault="00000000">
            <w:pPr>
              <w:spacing w:after="0" w:line="259" w:lineRule="auto"/>
              <w:ind w:left="0" w:firstLine="0"/>
            </w:pPr>
            <w:r>
              <w:rPr>
                <w:sz w:val="16"/>
              </w:rPr>
              <w:t xml:space="preserve">Text </w:t>
            </w:r>
          </w:p>
        </w:tc>
      </w:tr>
      <w:tr w:rsidR="0082174B" w14:paraId="4E3F60E4" w14:textId="77777777">
        <w:trPr>
          <w:trHeight w:val="226"/>
        </w:trPr>
        <w:tc>
          <w:tcPr>
            <w:tcW w:w="507" w:type="dxa"/>
            <w:tcBorders>
              <w:top w:val="nil"/>
              <w:left w:val="nil"/>
              <w:bottom w:val="nil"/>
              <w:right w:val="nil"/>
            </w:tcBorders>
          </w:tcPr>
          <w:p w14:paraId="5293D0AD" w14:textId="77777777" w:rsidR="0082174B" w:rsidRDefault="00000000">
            <w:pPr>
              <w:spacing w:after="0" w:line="259" w:lineRule="auto"/>
              <w:ind w:left="116" w:firstLine="0"/>
              <w:jc w:val="center"/>
            </w:pPr>
            <w:r>
              <w:rPr>
                <w:b/>
                <w:sz w:val="16"/>
              </w:rPr>
              <w:t xml:space="preserve">6 </w:t>
            </w:r>
          </w:p>
        </w:tc>
        <w:tc>
          <w:tcPr>
            <w:tcW w:w="1958" w:type="dxa"/>
            <w:tcBorders>
              <w:top w:val="nil"/>
              <w:left w:val="nil"/>
              <w:bottom w:val="nil"/>
              <w:right w:val="nil"/>
            </w:tcBorders>
          </w:tcPr>
          <w:p w14:paraId="0BB9581D" w14:textId="77777777" w:rsidR="0082174B" w:rsidRDefault="00000000">
            <w:pPr>
              <w:spacing w:after="0" w:line="259" w:lineRule="auto"/>
              <w:ind w:left="0" w:firstLine="0"/>
            </w:pPr>
            <w:r>
              <w:rPr>
                <w:b/>
                <w:sz w:val="16"/>
              </w:rPr>
              <w:t xml:space="preserve">Country </w:t>
            </w:r>
          </w:p>
        </w:tc>
        <w:tc>
          <w:tcPr>
            <w:tcW w:w="8913" w:type="dxa"/>
            <w:tcBorders>
              <w:top w:val="nil"/>
              <w:left w:val="nil"/>
              <w:bottom w:val="nil"/>
              <w:right w:val="nil"/>
            </w:tcBorders>
          </w:tcPr>
          <w:p w14:paraId="60760D27" w14:textId="77777777" w:rsidR="0082174B" w:rsidRDefault="00000000">
            <w:pPr>
              <w:spacing w:after="0" w:line="259" w:lineRule="auto"/>
              <w:ind w:left="0" w:firstLine="0"/>
            </w:pPr>
            <w:r>
              <w:rPr>
                <w:sz w:val="16"/>
              </w:rPr>
              <w:t xml:space="preserve">Destination country </w:t>
            </w:r>
          </w:p>
        </w:tc>
        <w:tc>
          <w:tcPr>
            <w:tcW w:w="1265" w:type="dxa"/>
            <w:tcBorders>
              <w:top w:val="nil"/>
              <w:left w:val="nil"/>
              <w:bottom w:val="nil"/>
              <w:right w:val="nil"/>
            </w:tcBorders>
          </w:tcPr>
          <w:p w14:paraId="2BE368FC" w14:textId="77777777" w:rsidR="0082174B" w:rsidRDefault="00000000">
            <w:pPr>
              <w:spacing w:after="0" w:line="259" w:lineRule="auto"/>
              <w:ind w:left="0" w:firstLine="0"/>
            </w:pPr>
            <w:r>
              <w:rPr>
                <w:sz w:val="16"/>
              </w:rPr>
              <w:t xml:space="preserve">Text </w:t>
            </w:r>
          </w:p>
        </w:tc>
      </w:tr>
      <w:tr w:rsidR="0082174B" w14:paraId="5F1A4129" w14:textId="77777777">
        <w:trPr>
          <w:trHeight w:val="224"/>
        </w:trPr>
        <w:tc>
          <w:tcPr>
            <w:tcW w:w="507" w:type="dxa"/>
            <w:tcBorders>
              <w:top w:val="nil"/>
              <w:left w:val="nil"/>
              <w:bottom w:val="nil"/>
              <w:right w:val="nil"/>
            </w:tcBorders>
            <w:shd w:val="clear" w:color="auto" w:fill="D3DFEE"/>
          </w:tcPr>
          <w:p w14:paraId="7074E065" w14:textId="77777777" w:rsidR="0082174B" w:rsidRDefault="00000000">
            <w:pPr>
              <w:spacing w:after="0" w:line="259" w:lineRule="auto"/>
              <w:ind w:left="116" w:firstLine="0"/>
              <w:jc w:val="center"/>
            </w:pPr>
            <w:r>
              <w:rPr>
                <w:b/>
                <w:sz w:val="16"/>
              </w:rPr>
              <w:t xml:space="preserve">7 </w:t>
            </w:r>
          </w:p>
        </w:tc>
        <w:tc>
          <w:tcPr>
            <w:tcW w:w="1958" w:type="dxa"/>
            <w:tcBorders>
              <w:top w:val="nil"/>
              <w:left w:val="nil"/>
              <w:bottom w:val="nil"/>
              <w:right w:val="nil"/>
            </w:tcBorders>
            <w:shd w:val="clear" w:color="auto" w:fill="D3DFEE"/>
          </w:tcPr>
          <w:p w14:paraId="4ED16D2A" w14:textId="77777777" w:rsidR="0082174B" w:rsidRDefault="00000000">
            <w:pPr>
              <w:spacing w:after="0" w:line="259" w:lineRule="auto"/>
              <w:ind w:left="0" w:firstLine="0"/>
            </w:pPr>
            <w:r>
              <w:rPr>
                <w:b/>
                <w:sz w:val="16"/>
              </w:rPr>
              <w:t xml:space="preserve">Managed By </w:t>
            </w:r>
          </w:p>
        </w:tc>
        <w:tc>
          <w:tcPr>
            <w:tcW w:w="8913" w:type="dxa"/>
            <w:tcBorders>
              <w:top w:val="nil"/>
              <w:left w:val="nil"/>
              <w:bottom w:val="nil"/>
              <w:right w:val="nil"/>
            </w:tcBorders>
            <w:shd w:val="clear" w:color="auto" w:fill="D3DFEE"/>
          </w:tcPr>
          <w:p w14:paraId="5355C271" w14:textId="77777777" w:rsidR="0082174B" w:rsidRDefault="00000000">
            <w:pPr>
              <w:spacing w:after="0" w:line="259" w:lineRule="auto"/>
              <w:ind w:left="0" w:firstLine="0"/>
            </w:pPr>
            <w:r>
              <w:rPr>
                <w:sz w:val="16"/>
              </w:rPr>
              <w:t xml:space="preserve">SCMS managing office: either the Program Management Office (PMO) in the U.S. or the relevant SCMS field office </w:t>
            </w:r>
          </w:p>
        </w:tc>
        <w:tc>
          <w:tcPr>
            <w:tcW w:w="1265" w:type="dxa"/>
            <w:tcBorders>
              <w:top w:val="nil"/>
              <w:left w:val="nil"/>
              <w:bottom w:val="nil"/>
              <w:right w:val="nil"/>
            </w:tcBorders>
            <w:shd w:val="clear" w:color="auto" w:fill="D3DFEE"/>
          </w:tcPr>
          <w:p w14:paraId="1C114F41" w14:textId="77777777" w:rsidR="0082174B" w:rsidRDefault="00000000">
            <w:pPr>
              <w:spacing w:after="0" w:line="259" w:lineRule="auto"/>
              <w:ind w:left="0" w:firstLine="0"/>
            </w:pPr>
            <w:r>
              <w:rPr>
                <w:sz w:val="16"/>
              </w:rPr>
              <w:t xml:space="preserve">Text </w:t>
            </w:r>
          </w:p>
        </w:tc>
      </w:tr>
      <w:tr w:rsidR="0082174B" w14:paraId="34AFAA13" w14:textId="77777777">
        <w:trPr>
          <w:trHeight w:val="226"/>
        </w:trPr>
        <w:tc>
          <w:tcPr>
            <w:tcW w:w="507" w:type="dxa"/>
            <w:tcBorders>
              <w:top w:val="nil"/>
              <w:left w:val="nil"/>
              <w:bottom w:val="nil"/>
              <w:right w:val="nil"/>
            </w:tcBorders>
          </w:tcPr>
          <w:p w14:paraId="0D42A5DA" w14:textId="77777777" w:rsidR="0082174B" w:rsidRDefault="00000000">
            <w:pPr>
              <w:spacing w:after="0" w:line="259" w:lineRule="auto"/>
              <w:ind w:left="116" w:firstLine="0"/>
              <w:jc w:val="center"/>
            </w:pPr>
            <w:r>
              <w:rPr>
                <w:b/>
                <w:sz w:val="16"/>
              </w:rPr>
              <w:t xml:space="preserve">8 </w:t>
            </w:r>
          </w:p>
        </w:tc>
        <w:tc>
          <w:tcPr>
            <w:tcW w:w="1958" w:type="dxa"/>
            <w:tcBorders>
              <w:top w:val="nil"/>
              <w:left w:val="nil"/>
              <w:bottom w:val="nil"/>
              <w:right w:val="nil"/>
            </w:tcBorders>
          </w:tcPr>
          <w:p w14:paraId="50E15B82" w14:textId="77777777" w:rsidR="0082174B" w:rsidRDefault="00000000">
            <w:pPr>
              <w:spacing w:after="0" w:line="259" w:lineRule="auto"/>
              <w:ind w:left="0" w:firstLine="0"/>
            </w:pPr>
            <w:proofErr w:type="spellStart"/>
            <w:r>
              <w:rPr>
                <w:b/>
                <w:sz w:val="16"/>
              </w:rPr>
              <w:t>Fulfill</w:t>
            </w:r>
            <w:proofErr w:type="spellEnd"/>
            <w:r>
              <w:rPr>
                <w:b/>
                <w:sz w:val="16"/>
              </w:rPr>
              <w:t xml:space="preserve"> Via </w:t>
            </w:r>
          </w:p>
        </w:tc>
        <w:tc>
          <w:tcPr>
            <w:tcW w:w="8913" w:type="dxa"/>
            <w:tcBorders>
              <w:top w:val="nil"/>
              <w:left w:val="nil"/>
              <w:bottom w:val="nil"/>
              <w:right w:val="nil"/>
            </w:tcBorders>
          </w:tcPr>
          <w:p w14:paraId="708076B8" w14:textId="77777777" w:rsidR="0082174B" w:rsidRDefault="00000000">
            <w:pPr>
              <w:spacing w:after="0" w:line="259" w:lineRule="auto"/>
              <w:ind w:left="0" w:firstLine="0"/>
            </w:pPr>
            <w:r>
              <w:rPr>
                <w:sz w:val="16"/>
              </w:rPr>
              <w:t xml:space="preserve">Method through which the shipment was fulfilled: via Direct Drop from vendor or from stock available in the RDCs </w:t>
            </w:r>
          </w:p>
        </w:tc>
        <w:tc>
          <w:tcPr>
            <w:tcW w:w="1265" w:type="dxa"/>
            <w:tcBorders>
              <w:top w:val="nil"/>
              <w:left w:val="nil"/>
              <w:bottom w:val="nil"/>
              <w:right w:val="nil"/>
            </w:tcBorders>
          </w:tcPr>
          <w:p w14:paraId="0B5771A6" w14:textId="77777777" w:rsidR="0082174B" w:rsidRDefault="00000000">
            <w:pPr>
              <w:spacing w:after="0" w:line="259" w:lineRule="auto"/>
              <w:ind w:left="0" w:firstLine="0"/>
            </w:pPr>
            <w:r>
              <w:rPr>
                <w:sz w:val="16"/>
              </w:rPr>
              <w:t xml:space="preserve">Text </w:t>
            </w:r>
          </w:p>
        </w:tc>
      </w:tr>
      <w:tr w:rsidR="0082174B" w14:paraId="3F7F168F" w14:textId="77777777">
        <w:trPr>
          <w:trHeight w:val="226"/>
        </w:trPr>
        <w:tc>
          <w:tcPr>
            <w:tcW w:w="507" w:type="dxa"/>
            <w:tcBorders>
              <w:top w:val="nil"/>
              <w:left w:val="nil"/>
              <w:bottom w:val="nil"/>
              <w:right w:val="nil"/>
            </w:tcBorders>
            <w:shd w:val="clear" w:color="auto" w:fill="D3DFEE"/>
          </w:tcPr>
          <w:p w14:paraId="521C5A4A" w14:textId="77777777" w:rsidR="0082174B" w:rsidRDefault="00000000">
            <w:pPr>
              <w:spacing w:after="0" w:line="259" w:lineRule="auto"/>
              <w:ind w:left="116" w:firstLine="0"/>
              <w:jc w:val="center"/>
            </w:pPr>
            <w:r>
              <w:rPr>
                <w:b/>
                <w:sz w:val="16"/>
              </w:rPr>
              <w:t xml:space="preserve">9 </w:t>
            </w:r>
          </w:p>
        </w:tc>
        <w:tc>
          <w:tcPr>
            <w:tcW w:w="1958" w:type="dxa"/>
            <w:tcBorders>
              <w:top w:val="nil"/>
              <w:left w:val="nil"/>
              <w:bottom w:val="nil"/>
              <w:right w:val="nil"/>
            </w:tcBorders>
            <w:shd w:val="clear" w:color="auto" w:fill="D3DFEE"/>
          </w:tcPr>
          <w:p w14:paraId="24C0BC59" w14:textId="77777777" w:rsidR="0082174B" w:rsidRDefault="00000000">
            <w:pPr>
              <w:spacing w:after="0" w:line="259" w:lineRule="auto"/>
              <w:ind w:left="0" w:firstLine="0"/>
            </w:pPr>
            <w:r>
              <w:rPr>
                <w:b/>
                <w:sz w:val="16"/>
              </w:rPr>
              <w:t xml:space="preserve">Vendor INCO Term </w:t>
            </w:r>
          </w:p>
        </w:tc>
        <w:tc>
          <w:tcPr>
            <w:tcW w:w="8913" w:type="dxa"/>
            <w:tcBorders>
              <w:top w:val="nil"/>
              <w:left w:val="nil"/>
              <w:bottom w:val="nil"/>
              <w:right w:val="nil"/>
            </w:tcBorders>
            <w:shd w:val="clear" w:color="auto" w:fill="D3DFEE"/>
          </w:tcPr>
          <w:p w14:paraId="110678A7" w14:textId="77777777" w:rsidR="0082174B" w:rsidRDefault="00000000">
            <w:pPr>
              <w:spacing w:after="0" w:line="259" w:lineRule="auto"/>
              <w:ind w:left="0" w:firstLine="0"/>
            </w:pPr>
            <w:r>
              <w:rPr>
                <w:sz w:val="16"/>
              </w:rPr>
              <w:t xml:space="preserve">The vendor INCO term (also known as International Commercial Terms) for Direct Drop deliveries </w:t>
            </w:r>
          </w:p>
        </w:tc>
        <w:tc>
          <w:tcPr>
            <w:tcW w:w="1265" w:type="dxa"/>
            <w:tcBorders>
              <w:top w:val="nil"/>
              <w:left w:val="nil"/>
              <w:bottom w:val="nil"/>
              <w:right w:val="nil"/>
            </w:tcBorders>
            <w:shd w:val="clear" w:color="auto" w:fill="D3DFEE"/>
          </w:tcPr>
          <w:p w14:paraId="404F5BBC" w14:textId="77777777" w:rsidR="0082174B" w:rsidRDefault="00000000">
            <w:pPr>
              <w:spacing w:after="0" w:line="259" w:lineRule="auto"/>
              <w:ind w:left="0" w:firstLine="0"/>
            </w:pPr>
            <w:r>
              <w:rPr>
                <w:sz w:val="16"/>
              </w:rPr>
              <w:t xml:space="preserve">Text </w:t>
            </w:r>
          </w:p>
        </w:tc>
      </w:tr>
      <w:tr w:rsidR="0082174B" w14:paraId="19E931A2" w14:textId="77777777">
        <w:trPr>
          <w:trHeight w:val="226"/>
        </w:trPr>
        <w:tc>
          <w:tcPr>
            <w:tcW w:w="507" w:type="dxa"/>
            <w:tcBorders>
              <w:top w:val="nil"/>
              <w:left w:val="nil"/>
              <w:bottom w:val="nil"/>
              <w:right w:val="nil"/>
            </w:tcBorders>
          </w:tcPr>
          <w:p w14:paraId="09914EEF" w14:textId="77777777" w:rsidR="0082174B" w:rsidRDefault="00000000">
            <w:pPr>
              <w:spacing w:after="0" w:line="259" w:lineRule="auto"/>
              <w:ind w:left="51" w:firstLine="0"/>
              <w:jc w:val="center"/>
            </w:pPr>
            <w:r>
              <w:rPr>
                <w:b/>
                <w:sz w:val="16"/>
              </w:rPr>
              <w:t xml:space="preserve">10 </w:t>
            </w:r>
          </w:p>
        </w:tc>
        <w:tc>
          <w:tcPr>
            <w:tcW w:w="1958" w:type="dxa"/>
            <w:tcBorders>
              <w:top w:val="nil"/>
              <w:left w:val="nil"/>
              <w:bottom w:val="nil"/>
              <w:right w:val="nil"/>
            </w:tcBorders>
          </w:tcPr>
          <w:p w14:paraId="268DD847" w14:textId="77777777" w:rsidR="0082174B" w:rsidRDefault="00000000">
            <w:pPr>
              <w:spacing w:after="0" w:line="259" w:lineRule="auto"/>
              <w:ind w:left="0" w:firstLine="0"/>
            </w:pPr>
            <w:r>
              <w:rPr>
                <w:b/>
                <w:sz w:val="16"/>
              </w:rPr>
              <w:t xml:space="preserve">Shipment Mode </w:t>
            </w:r>
          </w:p>
        </w:tc>
        <w:tc>
          <w:tcPr>
            <w:tcW w:w="8913" w:type="dxa"/>
            <w:tcBorders>
              <w:top w:val="nil"/>
              <w:left w:val="nil"/>
              <w:bottom w:val="nil"/>
              <w:right w:val="nil"/>
            </w:tcBorders>
          </w:tcPr>
          <w:p w14:paraId="2AAEF123" w14:textId="77777777" w:rsidR="0082174B" w:rsidRDefault="00000000">
            <w:pPr>
              <w:spacing w:after="0" w:line="259" w:lineRule="auto"/>
              <w:ind w:left="0" w:firstLine="0"/>
            </w:pPr>
            <w:r>
              <w:rPr>
                <w:sz w:val="16"/>
              </w:rPr>
              <w:t xml:space="preserve">Method by which commodities are shipped </w:t>
            </w:r>
          </w:p>
        </w:tc>
        <w:tc>
          <w:tcPr>
            <w:tcW w:w="1265" w:type="dxa"/>
            <w:tcBorders>
              <w:top w:val="nil"/>
              <w:left w:val="nil"/>
              <w:bottom w:val="nil"/>
              <w:right w:val="nil"/>
            </w:tcBorders>
          </w:tcPr>
          <w:p w14:paraId="1465A149" w14:textId="77777777" w:rsidR="0082174B" w:rsidRDefault="00000000">
            <w:pPr>
              <w:spacing w:after="0" w:line="259" w:lineRule="auto"/>
              <w:ind w:left="0" w:firstLine="0"/>
            </w:pPr>
            <w:r>
              <w:rPr>
                <w:sz w:val="16"/>
              </w:rPr>
              <w:t xml:space="preserve">Text </w:t>
            </w:r>
          </w:p>
        </w:tc>
      </w:tr>
      <w:tr w:rsidR="0082174B" w14:paraId="036ACA63" w14:textId="77777777">
        <w:trPr>
          <w:trHeight w:val="360"/>
        </w:trPr>
        <w:tc>
          <w:tcPr>
            <w:tcW w:w="507" w:type="dxa"/>
            <w:tcBorders>
              <w:top w:val="nil"/>
              <w:left w:val="nil"/>
              <w:bottom w:val="nil"/>
              <w:right w:val="nil"/>
            </w:tcBorders>
            <w:shd w:val="clear" w:color="auto" w:fill="D3DFEE"/>
          </w:tcPr>
          <w:p w14:paraId="2221CB9A" w14:textId="77777777" w:rsidR="0082174B" w:rsidRDefault="00000000">
            <w:pPr>
              <w:spacing w:after="0" w:line="259" w:lineRule="auto"/>
              <w:ind w:left="63" w:firstLine="0"/>
              <w:jc w:val="center"/>
            </w:pPr>
            <w:r>
              <w:rPr>
                <w:b/>
                <w:sz w:val="16"/>
              </w:rPr>
              <w:t xml:space="preserve">11 </w:t>
            </w:r>
          </w:p>
        </w:tc>
        <w:tc>
          <w:tcPr>
            <w:tcW w:w="1958" w:type="dxa"/>
            <w:tcBorders>
              <w:top w:val="nil"/>
              <w:left w:val="nil"/>
              <w:bottom w:val="nil"/>
              <w:right w:val="nil"/>
            </w:tcBorders>
            <w:shd w:val="clear" w:color="auto" w:fill="D3DFEE"/>
          </w:tcPr>
          <w:p w14:paraId="058C8BD2" w14:textId="77777777" w:rsidR="0082174B" w:rsidRDefault="00000000">
            <w:pPr>
              <w:spacing w:after="0" w:line="259" w:lineRule="auto"/>
              <w:ind w:left="0" w:firstLine="0"/>
            </w:pPr>
            <w:r>
              <w:rPr>
                <w:b/>
                <w:sz w:val="16"/>
              </w:rPr>
              <w:t xml:space="preserve">PQ First Sent to Client Date </w:t>
            </w:r>
          </w:p>
        </w:tc>
        <w:tc>
          <w:tcPr>
            <w:tcW w:w="8913" w:type="dxa"/>
            <w:tcBorders>
              <w:top w:val="nil"/>
              <w:left w:val="nil"/>
              <w:bottom w:val="nil"/>
              <w:right w:val="nil"/>
            </w:tcBorders>
            <w:shd w:val="clear" w:color="auto" w:fill="D3DFEE"/>
          </w:tcPr>
          <w:p w14:paraId="7BDCA597" w14:textId="77777777" w:rsidR="0082174B" w:rsidRDefault="00000000">
            <w:pPr>
              <w:spacing w:after="0" w:line="259" w:lineRule="auto"/>
              <w:ind w:left="0" w:firstLine="0"/>
            </w:pPr>
            <w:r>
              <w:rPr>
                <w:sz w:val="16"/>
              </w:rPr>
              <w:t xml:space="preserve">Date the PQ is first sent to the client </w:t>
            </w:r>
          </w:p>
        </w:tc>
        <w:tc>
          <w:tcPr>
            <w:tcW w:w="1265" w:type="dxa"/>
            <w:tcBorders>
              <w:top w:val="nil"/>
              <w:left w:val="nil"/>
              <w:bottom w:val="nil"/>
              <w:right w:val="nil"/>
            </w:tcBorders>
            <w:shd w:val="clear" w:color="auto" w:fill="D3DFEE"/>
          </w:tcPr>
          <w:p w14:paraId="5AC99BCC" w14:textId="77777777" w:rsidR="0082174B" w:rsidRDefault="00000000">
            <w:pPr>
              <w:spacing w:after="0" w:line="259" w:lineRule="auto"/>
              <w:ind w:left="0" w:firstLine="0"/>
            </w:pPr>
            <w:r>
              <w:rPr>
                <w:sz w:val="16"/>
              </w:rPr>
              <w:t xml:space="preserve">Date/Time </w:t>
            </w:r>
          </w:p>
        </w:tc>
      </w:tr>
      <w:tr w:rsidR="0082174B" w14:paraId="6EE952C5" w14:textId="77777777">
        <w:trPr>
          <w:trHeight w:val="223"/>
        </w:trPr>
        <w:tc>
          <w:tcPr>
            <w:tcW w:w="507" w:type="dxa"/>
            <w:tcBorders>
              <w:top w:val="nil"/>
              <w:left w:val="nil"/>
              <w:bottom w:val="nil"/>
              <w:right w:val="nil"/>
            </w:tcBorders>
          </w:tcPr>
          <w:p w14:paraId="32E2F34F" w14:textId="77777777" w:rsidR="0082174B" w:rsidRDefault="00000000">
            <w:pPr>
              <w:spacing w:after="0" w:line="259" w:lineRule="auto"/>
              <w:ind w:left="51" w:firstLine="0"/>
              <w:jc w:val="center"/>
            </w:pPr>
            <w:r>
              <w:rPr>
                <w:b/>
                <w:sz w:val="16"/>
              </w:rPr>
              <w:t xml:space="preserve">12 </w:t>
            </w:r>
          </w:p>
        </w:tc>
        <w:tc>
          <w:tcPr>
            <w:tcW w:w="1958" w:type="dxa"/>
            <w:tcBorders>
              <w:top w:val="nil"/>
              <w:left w:val="nil"/>
              <w:bottom w:val="nil"/>
              <w:right w:val="nil"/>
            </w:tcBorders>
          </w:tcPr>
          <w:p w14:paraId="479CF225" w14:textId="77777777" w:rsidR="0082174B" w:rsidRDefault="00000000">
            <w:pPr>
              <w:spacing w:after="0" w:line="259" w:lineRule="auto"/>
              <w:ind w:left="0" w:firstLine="0"/>
            </w:pPr>
            <w:r>
              <w:rPr>
                <w:b/>
                <w:sz w:val="16"/>
              </w:rPr>
              <w:t xml:space="preserve">PO Sent to Vendor Date </w:t>
            </w:r>
          </w:p>
        </w:tc>
        <w:tc>
          <w:tcPr>
            <w:tcW w:w="8913" w:type="dxa"/>
            <w:tcBorders>
              <w:top w:val="nil"/>
              <w:left w:val="nil"/>
              <w:bottom w:val="nil"/>
              <w:right w:val="nil"/>
            </w:tcBorders>
          </w:tcPr>
          <w:p w14:paraId="6B02441D" w14:textId="77777777" w:rsidR="0082174B" w:rsidRDefault="00000000">
            <w:pPr>
              <w:spacing w:after="0" w:line="259" w:lineRule="auto"/>
              <w:ind w:left="0" w:firstLine="0"/>
            </w:pPr>
            <w:r>
              <w:rPr>
                <w:sz w:val="16"/>
              </w:rPr>
              <w:t xml:space="preserve">Date the PO is first sent to the vendor </w:t>
            </w:r>
          </w:p>
        </w:tc>
        <w:tc>
          <w:tcPr>
            <w:tcW w:w="1265" w:type="dxa"/>
            <w:tcBorders>
              <w:top w:val="nil"/>
              <w:left w:val="nil"/>
              <w:bottom w:val="nil"/>
              <w:right w:val="nil"/>
            </w:tcBorders>
          </w:tcPr>
          <w:p w14:paraId="50FC0219" w14:textId="77777777" w:rsidR="0082174B" w:rsidRDefault="00000000">
            <w:pPr>
              <w:spacing w:after="0" w:line="259" w:lineRule="auto"/>
              <w:ind w:left="0" w:firstLine="0"/>
            </w:pPr>
            <w:r>
              <w:rPr>
                <w:sz w:val="16"/>
              </w:rPr>
              <w:t xml:space="preserve">Date/Time </w:t>
            </w:r>
          </w:p>
        </w:tc>
      </w:tr>
      <w:tr w:rsidR="0082174B" w14:paraId="1BDE83AE" w14:textId="77777777">
        <w:trPr>
          <w:trHeight w:val="226"/>
        </w:trPr>
        <w:tc>
          <w:tcPr>
            <w:tcW w:w="507" w:type="dxa"/>
            <w:tcBorders>
              <w:top w:val="nil"/>
              <w:left w:val="nil"/>
              <w:bottom w:val="nil"/>
              <w:right w:val="nil"/>
            </w:tcBorders>
            <w:shd w:val="clear" w:color="auto" w:fill="D3DFEE"/>
          </w:tcPr>
          <w:p w14:paraId="081939AB" w14:textId="77777777" w:rsidR="0082174B" w:rsidRDefault="00000000">
            <w:pPr>
              <w:spacing w:after="0" w:line="259" w:lineRule="auto"/>
              <w:ind w:left="51" w:firstLine="0"/>
              <w:jc w:val="center"/>
            </w:pPr>
            <w:r>
              <w:rPr>
                <w:b/>
                <w:sz w:val="16"/>
              </w:rPr>
              <w:t xml:space="preserve">13 </w:t>
            </w:r>
          </w:p>
        </w:tc>
        <w:tc>
          <w:tcPr>
            <w:tcW w:w="1958" w:type="dxa"/>
            <w:tcBorders>
              <w:top w:val="nil"/>
              <w:left w:val="nil"/>
              <w:bottom w:val="nil"/>
              <w:right w:val="nil"/>
            </w:tcBorders>
            <w:shd w:val="clear" w:color="auto" w:fill="D3DFEE"/>
          </w:tcPr>
          <w:p w14:paraId="4AC61064" w14:textId="77777777" w:rsidR="0082174B" w:rsidRDefault="00000000">
            <w:pPr>
              <w:spacing w:after="0" w:line="259" w:lineRule="auto"/>
              <w:ind w:left="0" w:firstLine="0"/>
            </w:pPr>
            <w:r>
              <w:rPr>
                <w:b/>
                <w:sz w:val="16"/>
              </w:rPr>
              <w:t xml:space="preserve">Scheduled Delivery Date </w:t>
            </w:r>
          </w:p>
        </w:tc>
        <w:tc>
          <w:tcPr>
            <w:tcW w:w="8913" w:type="dxa"/>
            <w:tcBorders>
              <w:top w:val="nil"/>
              <w:left w:val="nil"/>
              <w:bottom w:val="nil"/>
              <w:right w:val="nil"/>
            </w:tcBorders>
            <w:shd w:val="clear" w:color="auto" w:fill="D3DFEE"/>
          </w:tcPr>
          <w:p w14:paraId="2B6F99CE" w14:textId="77777777" w:rsidR="0082174B" w:rsidRDefault="00000000">
            <w:pPr>
              <w:spacing w:after="0" w:line="259" w:lineRule="auto"/>
              <w:ind w:left="0" w:firstLine="0"/>
            </w:pPr>
            <w:r>
              <w:rPr>
                <w:sz w:val="16"/>
              </w:rPr>
              <w:t xml:space="preserve">Current anticipated delivery date </w:t>
            </w:r>
          </w:p>
        </w:tc>
        <w:tc>
          <w:tcPr>
            <w:tcW w:w="1265" w:type="dxa"/>
            <w:tcBorders>
              <w:top w:val="nil"/>
              <w:left w:val="nil"/>
              <w:bottom w:val="nil"/>
              <w:right w:val="nil"/>
            </w:tcBorders>
            <w:shd w:val="clear" w:color="auto" w:fill="D3DFEE"/>
          </w:tcPr>
          <w:p w14:paraId="736C46A1" w14:textId="77777777" w:rsidR="0082174B" w:rsidRDefault="00000000">
            <w:pPr>
              <w:spacing w:after="0" w:line="259" w:lineRule="auto"/>
              <w:ind w:left="0" w:firstLine="0"/>
            </w:pPr>
            <w:r>
              <w:rPr>
                <w:sz w:val="16"/>
              </w:rPr>
              <w:t xml:space="preserve">Date/Time </w:t>
            </w:r>
          </w:p>
        </w:tc>
      </w:tr>
      <w:tr w:rsidR="0082174B" w14:paraId="75C59F9E" w14:textId="77777777">
        <w:trPr>
          <w:trHeight w:val="226"/>
        </w:trPr>
        <w:tc>
          <w:tcPr>
            <w:tcW w:w="507" w:type="dxa"/>
            <w:tcBorders>
              <w:top w:val="nil"/>
              <w:left w:val="nil"/>
              <w:bottom w:val="nil"/>
              <w:right w:val="nil"/>
            </w:tcBorders>
          </w:tcPr>
          <w:p w14:paraId="426E60FC" w14:textId="77777777" w:rsidR="0082174B" w:rsidRDefault="00000000">
            <w:pPr>
              <w:spacing w:after="0" w:line="259" w:lineRule="auto"/>
              <w:ind w:left="51" w:firstLine="0"/>
              <w:jc w:val="center"/>
            </w:pPr>
            <w:r>
              <w:rPr>
                <w:b/>
                <w:sz w:val="16"/>
              </w:rPr>
              <w:t xml:space="preserve">14 </w:t>
            </w:r>
          </w:p>
        </w:tc>
        <w:tc>
          <w:tcPr>
            <w:tcW w:w="1958" w:type="dxa"/>
            <w:tcBorders>
              <w:top w:val="nil"/>
              <w:left w:val="nil"/>
              <w:bottom w:val="nil"/>
              <w:right w:val="nil"/>
            </w:tcBorders>
          </w:tcPr>
          <w:p w14:paraId="1F8B74EC" w14:textId="77777777" w:rsidR="0082174B" w:rsidRDefault="00000000">
            <w:pPr>
              <w:spacing w:after="0" w:line="259" w:lineRule="auto"/>
              <w:ind w:left="0" w:firstLine="0"/>
            </w:pPr>
            <w:r>
              <w:rPr>
                <w:b/>
                <w:sz w:val="16"/>
              </w:rPr>
              <w:t xml:space="preserve">Delivered to Client Date </w:t>
            </w:r>
          </w:p>
        </w:tc>
        <w:tc>
          <w:tcPr>
            <w:tcW w:w="8913" w:type="dxa"/>
            <w:tcBorders>
              <w:top w:val="nil"/>
              <w:left w:val="nil"/>
              <w:bottom w:val="nil"/>
              <w:right w:val="nil"/>
            </w:tcBorders>
          </w:tcPr>
          <w:p w14:paraId="44113F40" w14:textId="77777777" w:rsidR="0082174B" w:rsidRDefault="00000000">
            <w:pPr>
              <w:spacing w:after="0" w:line="259" w:lineRule="auto"/>
              <w:ind w:left="0" w:firstLine="0"/>
            </w:pPr>
            <w:r>
              <w:rPr>
                <w:sz w:val="16"/>
              </w:rPr>
              <w:t xml:space="preserve">Date of delivery to client </w:t>
            </w:r>
          </w:p>
        </w:tc>
        <w:tc>
          <w:tcPr>
            <w:tcW w:w="1265" w:type="dxa"/>
            <w:tcBorders>
              <w:top w:val="nil"/>
              <w:left w:val="nil"/>
              <w:bottom w:val="nil"/>
              <w:right w:val="nil"/>
            </w:tcBorders>
          </w:tcPr>
          <w:p w14:paraId="64B458F5" w14:textId="77777777" w:rsidR="0082174B" w:rsidRDefault="00000000">
            <w:pPr>
              <w:spacing w:after="0" w:line="259" w:lineRule="auto"/>
              <w:ind w:left="0" w:firstLine="0"/>
            </w:pPr>
            <w:r>
              <w:rPr>
                <w:sz w:val="16"/>
              </w:rPr>
              <w:t xml:space="preserve">Date/Time </w:t>
            </w:r>
          </w:p>
        </w:tc>
      </w:tr>
      <w:tr w:rsidR="0082174B" w14:paraId="509258F0" w14:textId="77777777">
        <w:trPr>
          <w:trHeight w:val="226"/>
        </w:trPr>
        <w:tc>
          <w:tcPr>
            <w:tcW w:w="507" w:type="dxa"/>
            <w:tcBorders>
              <w:top w:val="nil"/>
              <w:left w:val="nil"/>
              <w:bottom w:val="nil"/>
              <w:right w:val="nil"/>
            </w:tcBorders>
            <w:shd w:val="clear" w:color="auto" w:fill="D3DFEE"/>
          </w:tcPr>
          <w:p w14:paraId="398970D4" w14:textId="77777777" w:rsidR="0082174B" w:rsidRDefault="00000000">
            <w:pPr>
              <w:spacing w:after="0" w:line="259" w:lineRule="auto"/>
              <w:ind w:left="51" w:firstLine="0"/>
              <w:jc w:val="center"/>
            </w:pPr>
            <w:r>
              <w:rPr>
                <w:b/>
                <w:sz w:val="16"/>
              </w:rPr>
              <w:t xml:space="preserve">15 </w:t>
            </w:r>
          </w:p>
        </w:tc>
        <w:tc>
          <w:tcPr>
            <w:tcW w:w="1958" w:type="dxa"/>
            <w:tcBorders>
              <w:top w:val="nil"/>
              <w:left w:val="nil"/>
              <w:bottom w:val="nil"/>
              <w:right w:val="nil"/>
            </w:tcBorders>
            <w:shd w:val="clear" w:color="auto" w:fill="D3DFEE"/>
          </w:tcPr>
          <w:p w14:paraId="68BA3560" w14:textId="77777777" w:rsidR="0082174B" w:rsidRDefault="00000000">
            <w:pPr>
              <w:spacing w:after="0" w:line="259" w:lineRule="auto"/>
              <w:ind w:left="0" w:firstLine="0"/>
            </w:pPr>
            <w:r>
              <w:rPr>
                <w:b/>
                <w:sz w:val="16"/>
              </w:rPr>
              <w:t xml:space="preserve">Delivery Recorded Date </w:t>
            </w:r>
          </w:p>
        </w:tc>
        <w:tc>
          <w:tcPr>
            <w:tcW w:w="8913" w:type="dxa"/>
            <w:tcBorders>
              <w:top w:val="nil"/>
              <w:left w:val="nil"/>
              <w:bottom w:val="nil"/>
              <w:right w:val="nil"/>
            </w:tcBorders>
            <w:shd w:val="clear" w:color="auto" w:fill="D3DFEE"/>
          </w:tcPr>
          <w:p w14:paraId="4A9EA533" w14:textId="77777777" w:rsidR="0082174B" w:rsidRDefault="00000000">
            <w:pPr>
              <w:spacing w:after="0" w:line="259" w:lineRule="auto"/>
              <w:ind w:left="0" w:firstLine="0"/>
            </w:pPr>
            <w:r>
              <w:rPr>
                <w:sz w:val="16"/>
              </w:rPr>
              <w:t xml:space="preserve">Date on which delivery to client was recorded in SCMS information systems </w:t>
            </w:r>
          </w:p>
        </w:tc>
        <w:tc>
          <w:tcPr>
            <w:tcW w:w="1265" w:type="dxa"/>
            <w:tcBorders>
              <w:top w:val="nil"/>
              <w:left w:val="nil"/>
              <w:bottom w:val="nil"/>
              <w:right w:val="nil"/>
            </w:tcBorders>
            <w:shd w:val="clear" w:color="auto" w:fill="D3DFEE"/>
          </w:tcPr>
          <w:p w14:paraId="433482FF" w14:textId="77777777" w:rsidR="0082174B" w:rsidRDefault="00000000">
            <w:pPr>
              <w:spacing w:after="0" w:line="259" w:lineRule="auto"/>
              <w:ind w:left="0" w:firstLine="0"/>
            </w:pPr>
            <w:r>
              <w:rPr>
                <w:sz w:val="16"/>
              </w:rPr>
              <w:t xml:space="preserve">Date/Time </w:t>
            </w:r>
          </w:p>
        </w:tc>
      </w:tr>
      <w:tr w:rsidR="0082174B" w14:paraId="1180F0E5" w14:textId="77777777">
        <w:trPr>
          <w:trHeight w:val="223"/>
        </w:trPr>
        <w:tc>
          <w:tcPr>
            <w:tcW w:w="507" w:type="dxa"/>
            <w:tcBorders>
              <w:top w:val="nil"/>
              <w:left w:val="nil"/>
              <w:bottom w:val="nil"/>
              <w:right w:val="nil"/>
            </w:tcBorders>
          </w:tcPr>
          <w:p w14:paraId="196AC309" w14:textId="77777777" w:rsidR="0082174B" w:rsidRDefault="00000000">
            <w:pPr>
              <w:spacing w:after="0" w:line="259" w:lineRule="auto"/>
              <w:ind w:left="51" w:firstLine="0"/>
              <w:jc w:val="center"/>
            </w:pPr>
            <w:r>
              <w:rPr>
                <w:b/>
                <w:sz w:val="16"/>
              </w:rPr>
              <w:t xml:space="preserve">16 </w:t>
            </w:r>
          </w:p>
        </w:tc>
        <w:tc>
          <w:tcPr>
            <w:tcW w:w="1958" w:type="dxa"/>
            <w:tcBorders>
              <w:top w:val="nil"/>
              <w:left w:val="nil"/>
              <w:bottom w:val="nil"/>
              <w:right w:val="nil"/>
            </w:tcBorders>
          </w:tcPr>
          <w:p w14:paraId="2FC8ED90" w14:textId="77777777" w:rsidR="0082174B" w:rsidRDefault="00000000">
            <w:pPr>
              <w:spacing w:after="0" w:line="259" w:lineRule="auto"/>
              <w:ind w:left="0" w:firstLine="0"/>
            </w:pPr>
            <w:r>
              <w:rPr>
                <w:b/>
                <w:sz w:val="16"/>
              </w:rPr>
              <w:t xml:space="preserve">Product Group </w:t>
            </w:r>
          </w:p>
        </w:tc>
        <w:tc>
          <w:tcPr>
            <w:tcW w:w="8913" w:type="dxa"/>
            <w:tcBorders>
              <w:top w:val="nil"/>
              <w:left w:val="nil"/>
              <w:bottom w:val="nil"/>
              <w:right w:val="nil"/>
            </w:tcBorders>
          </w:tcPr>
          <w:p w14:paraId="4A4E771E" w14:textId="77777777" w:rsidR="0082174B" w:rsidRDefault="00000000">
            <w:pPr>
              <w:spacing w:after="0" w:line="259" w:lineRule="auto"/>
              <w:ind w:left="0" w:firstLine="0"/>
            </w:pPr>
            <w:r>
              <w:rPr>
                <w:sz w:val="16"/>
              </w:rPr>
              <w:t xml:space="preserve">Product group for item, i.e. ARV, HRDT </w:t>
            </w:r>
          </w:p>
        </w:tc>
        <w:tc>
          <w:tcPr>
            <w:tcW w:w="1265" w:type="dxa"/>
            <w:tcBorders>
              <w:top w:val="nil"/>
              <w:left w:val="nil"/>
              <w:bottom w:val="nil"/>
              <w:right w:val="nil"/>
            </w:tcBorders>
          </w:tcPr>
          <w:p w14:paraId="3F3C9084" w14:textId="77777777" w:rsidR="0082174B" w:rsidRDefault="00000000">
            <w:pPr>
              <w:spacing w:after="0" w:line="259" w:lineRule="auto"/>
              <w:ind w:left="0" w:firstLine="0"/>
            </w:pPr>
            <w:r>
              <w:rPr>
                <w:sz w:val="16"/>
              </w:rPr>
              <w:t xml:space="preserve">Text </w:t>
            </w:r>
          </w:p>
        </w:tc>
      </w:tr>
      <w:tr w:rsidR="0082174B" w14:paraId="417BBF10" w14:textId="77777777">
        <w:trPr>
          <w:trHeight w:val="452"/>
        </w:trPr>
        <w:tc>
          <w:tcPr>
            <w:tcW w:w="507" w:type="dxa"/>
            <w:tcBorders>
              <w:top w:val="nil"/>
              <w:left w:val="nil"/>
              <w:bottom w:val="nil"/>
              <w:right w:val="nil"/>
            </w:tcBorders>
            <w:shd w:val="clear" w:color="auto" w:fill="D3DFEE"/>
          </w:tcPr>
          <w:p w14:paraId="1AA64BF9" w14:textId="77777777" w:rsidR="0082174B" w:rsidRDefault="00000000">
            <w:pPr>
              <w:spacing w:after="0" w:line="259" w:lineRule="auto"/>
              <w:ind w:left="51" w:firstLine="0"/>
              <w:jc w:val="center"/>
            </w:pPr>
            <w:r>
              <w:rPr>
                <w:b/>
                <w:sz w:val="16"/>
              </w:rPr>
              <w:t xml:space="preserve">17 </w:t>
            </w:r>
          </w:p>
        </w:tc>
        <w:tc>
          <w:tcPr>
            <w:tcW w:w="1958" w:type="dxa"/>
            <w:tcBorders>
              <w:top w:val="nil"/>
              <w:left w:val="nil"/>
              <w:bottom w:val="nil"/>
              <w:right w:val="nil"/>
            </w:tcBorders>
            <w:shd w:val="clear" w:color="auto" w:fill="D3DFEE"/>
          </w:tcPr>
          <w:p w14:paraId="78BD4D92" w14:textId="77777777" w:rsidR="0082174B" w:rsidRDefault="00000000">
            <w:pPr>
              <w:spacing w:after="0" w:line="259" w:lineRule="auto"/>
              <w:ind w:left="0" w:firstLine="0"/>
            </w:pPr>
            <w:r>
              <w:rPr>
                <w:b/>
                <w:sz w:val="16"/>
              </w:rPr>
              <w:t xml:space="preserve">Sub Classification </w:t>
            </w:r>
          </w:p>
        </w:tc>
        <w:tc>
          <w:tcPr>
            <w:tcW w:w="8913" w:type="dxa"/>
            <w:tcBorders>
              <w:top w:val="nil"/>
              <w:left w:val="nil"/>
              <w:bottom w:val="nil"/>
              <w:right w:val="nil"/>
            </w:tcBorders>
            <w:shd w:val="clear" w:color="auto" w:fill="D3DFEE"/>
          </w:tcPr>
          <w:p w14:paraId="1155CA23" w14:textId="77777777" w:rsidR="0082174B" w:rsidRDefault="00000000">
            <w:pPr>
              <w:spacing w:after="0" w:line="259" w:lineRule="auto"/>
              <w:ind w:left="0" w:right="62" w:firstLine="0"/>
            </w:pPr>
            <w:r>
              <w:rPr>
                <w:sz w:val="16"/>
              </w:rPr>
              <w:t xml:space="preserve">Identifies relevant product sub classifications, such as whether ARVs are </w:t>
            </w:r>
            <w:proofErr w:type="spellStart"/>
            <w:r>
              <w:rPr>
                <w:sz w:val="16"/>
              </w:rPr>
              <w:t>pediatric</w:t>
            </w:r>
            <w:proofErr w:type="spellEnd"/>
            <w:r>
              <w:rPr>
                <w:sz w:val="16"/>
              </w:rPr>
              <w:t xml:space="preserve"> or adult, whether a malaria product is an </w:t>
            </w:r>
            <w:proofErr w:type="spellStart"/>
            <w:r>
              <w:rPr>
                <w:sz w:val="16"/>
              </w:rPr>
              <w:t>artemisininbased</w:t>
            </w:r>
            <w:proofErr w:type="spellEnd"/>
            <w:r>
              <w:rPr>
                <w:sz w:val="16"/>
              </w:rPr>
              <w:t xml:space="preserve"> combination therapy (ACT), etc. </w:t>
            </w:r>
          </w:p>
        </w:tc>
        <w:tc>
          <w:tcPr>
            <w:tcW w:w="1265" w:type="dxa"/>
            <w:tcBorders>
              <w:top w:val="nil"/>
              <w:left w:val="nil"/>
              <w:bottom w:val="nil"/>
              <w:right w:val="nil"/>
            </w:tcBorders>
            <w:shd w:val="clear" w:color="auto" w:fill="D3DFEE"/>
          </w:tcPr>
          <w:p w14:paraId="23384A01" w14:textId="77777777" w:rsidR="0082174B" w:rsidRDefault="00000000">
            <w:pPr>
              <w:spacing w:after="0" w:line="259" w:lineRule="auto"/>
              <w:ind w:left="0" w:firstLine="0"/>
            </w:pPr>
            <w:r>
              <w:rPr>
                <w:sz w:val="16"/>
              </w:rPr>
              <w:t xml:space="preserve">Text </w:t>
            </w:r>
          </w:p>
        </w:tc>
      </w:tr>
      <w:tr w:rsidR="0082174B" w14:paraId="472CDBE5" w14:textId="77777777">
        <w:trPr>
          <w:trHeight w:val="226"/>
        </w:trPr>
        <w:tc>
          <w:tcPr>
            <w:tcW w:w="507" w:type="dxa"/>
            <w:tcBorders>
              <w:top w:val="nil"/>
              <w:left w:val="nil"/>
              <w:bottom w:val="nil"/>
              <w:right w:val="nil"/>
            </w:tcBorders>
          </w:tcPr>
          <w:p w14:paraId="435D9337" w14:textId="77777777" w:rsidR="0082174B" w:rsidRDefault="00000000">
            <w:pPr>
              <w:spacing w:after="0" w:line="259" w:lineRule="auto"/>
              <w:ind w:left="51" w:firstLine="0"/>
              <w:jc w:val="center"/>
            </w:pPr>
            <w:r>
              <w:rPr>
                <w:b/>
                <w:sz w:val="16"/>
              </w:rPr>
              <w:t xml:space="preserve">18 </w:t>
            </w:r>
          </w:p>
        </w:tc>
        <w:tc>
          <w:tcPr>
            <w:tcW w:w="1958" w:type="dxa"/>
            <w:tcBorders>
              <w:top w:val="nil"/>
              <w:left w:val="nil"/>
              <w:bottom w:val="nil"/>
              <w:right w:val="nil"/>
            </w:tcBorders>
          </w:tcPr>
          <w:p w14:paraId="77E58CFA" w14:textId="77777777" w:rsidR="0082174B" w:rsidRDefault="00000000">
            <w:pPr>
              <w:spacing w:after="0" w:line="259" w:lineRule="auto"/>
              <w:ind w:left="0" w:firstLine="0"/>
            </w:pPr>
            <w:r>
              <w:rPr>
                <w:b/>
                <w:sz w:val="16"/>
              </w:rPr>
              <w:t xml:space="preserve">Vendor </w:t>
            </w:r>
          </w:p>
        </w:tc>
        <w:tc>
          <w:tcPr>
            <w:tcW w:w="8913" w:type="dxa"/>
            <w:tcBorders>
              <w:top w:val="nil"/>
              <w:left w:val="nil"/>
              <w:bottom w:val="nil"/>
              <w:right w:val="nil"/>
            </w:tcBorders>
          </w:tcPr>
          <w:p w14:paraId="3C5E5785" w14:textId="77777777" w:rsidR="0082174B" w:rsidRDefault="00000000">
            <w:pPr>
              <w:spacing w:after="0" w:line="259" w:lineRule="auto"/>
              <w:ind w:left="0" w:firstLine="0"/>
            </w:pPr>
            <w:r>
              <w:rPr>
                <w:sz w:val="16"/>
              </w:rPr>
              <w:t xml:space="preserve">Vendor name </w:t>
            </w:r>
          </w:p>
        </w:tc>
        <w:tc>
          <w:tcPr>
            <w:tcW w:w="1265" w:type="dxa"/>
            <w:tcBorders>
              <w:top w:val="nil"/>
              <w:left w:val="nil"/>
              <w:bottom w:val="nil"/>
              <w:right w:val="nil"/>
            </w:tcBorders>
          </w:tcPr>
          <w:p w14:paraId="0A50572C" w14:textId="77777777" w:rsidR="0082174B" w:rsidRDefault="00000000">
            <w:pPr>
              <w:spacing w:after="0" w:line="259" w:lineRule="auto"/>
              <w:ind w:left="0" w:firstLine="0"/>
            </w:pPr>
            <w:r>
              <w:rPr>
                <w:sz w:val="16"/>
              </w:rPr>
              <w:t xml:space="preserve">Text </w:t>
            </w:r>
          </w:p>
        </w:tc>
      </w:tr>
      <w:tr w:rsidR="0082174B" w14:paraId="750D1E96" w14:textId="77777777">
        <w:trPr>
          <w:trHeight w:val="223"/>
        </w:trPr>
        <w:tc>
          <w:tcPr>
            <w:tcW w:w="507" w:type="dxa"/>
            <w:tcBorders>
              <w:top w:val="nil"/>
              <w:left w:val="nil"/>
              <w:bottom w:val="nil"/>
              <w:right w:val="nil"/>
            </w:tcBorders>
            <w:shd w:val="clear" w:color="auto" w:fill="D3DFEE"/>
          </w:tcPr>
          <w:p w14:paraId="1EFCC0C7" w14:textId="77777777" w:rsidR="0082174B" w:rsidRDefault="00000000">
            <w:pPr>
              <w:spacing w:after="0" w:line="259" w:lineRule="auto"/>
              <w:ind w:left="51" w:firstLine="0"/>
              <w:jc w:val="center"/>
            </w:pPr>
            <w:r>
              <w:rPr>
                <w:b/>
                <w:sz w:val="16"/>
              </w:rPr>
              <w:t xml:space="preserve">19 </w:t>
            </w:r>
          </w:p>
        </w:tc>
        <w:tc>
          <w:tcPr>
            <w:tcW w:w="1958" w:type="dxa"/>
            <w:tcBorders>
              <w:top w:val="nil"/>
              <w:left w:val="nil"/>
              <w:bottom w:val="nil"/>
              <w:right w:val="nil"/>
            </w:tcBorders>
            <w:shd w:val="clear" w:color="auto" w:fill="D3DFEE"/>
          </w:tcPr>
          <w:p w14:paraId="617C4AF0" w14:textId="77777777" w:rsidR="0082174B" w:rsidRDefault="00000000">
            <w:pPr>
              <w:spacing w:after="0" w:line="259" w:lineRule="auto"/>
              <w:ind w:left="0" w:firstLine="0"/>
            </w:pPr>
            <w:r>
              <w:rPr>
                <w:b/>
                <w:sz w:val="16"/>
              </w:rPr>
              <w:t xml:space="preserve">Item Description </w:t>
            </w:r>
          </w:p>
        </w:tc>
        <w:tc>
          <w:tcPr>
            <w:tcW w:w="8913" w:type="dxa"/>
            <w:tcBorders>
              <w:top w:val="nil"/>
              <w:left w:val="nil"/>
              <w:bottom w:val="nil"/>
              <w:right w:val="nil"/>
            </w:tcBorders>
            <w:shd w:val="clear" w:color="auto" w:fill="D3DFEE"/>
          </w:tcPr>
          <w:p w14:paraId="7853BF50" w14:textId="77777777" w:rsidR="0082174B" w:rsidRDefault="00000000">
            <w:pPr>
              <w:spacing w:after="0" w:line="259" w:lineRule="auto"/>
              <w:ind w:left="0" w:firstLine="0"/>
            </w:pPr>
            <w:r>
              <w:rPr>
                <w:sz w:val="16"/>
              </w:rPr>
              <w:t xml:space="preserve">Product name and formulation from Partnership for Supply Chain Management (PFSCM) Item Master </w:t>
            </w:r>
          </w:p>
        </w:tc>
        <w:tc>
          <w:tcPr>
            <w:tcW w:w="1265" w:type="dxa"/>
            <w:tcBorders>
              <w:top w:val="nil"/>
              <w:left w:val="nil"/>
              <w:bottom w:val="nil"/>
              <w:right w:val="nil"/>
            </w:tcBorders>
            <w:shd w:val="clear" w:color="auto" w:fill="D3DFEE"/>
          </w:tcPr>
          <w:p w14:paraId="3FDF5001" w14:textId="77777777" w:rsidR="0082174B" w:rsidRDefault="00000000">
            <w:pPr>
              <w:spacing w:after="0" w:line="259" w:lineRule="auto"/>
              <w:ind w:left="0" w:firstLine="0"/>
            </w:pPr>
            <w:r>
              <w:rPr>
                <w:sz w:val="16"/>
              </w:rPr>
              <w:t xml:space="preserve">Text </w:t>
            </w:r>
          </w:p>
        </w:tc>
      </w:tr>
      <w:tr w:rsidR="0082174B" w14:paraId="5CFCF396" w14:textId="77777777">
        <w:trPr>
          <w:trHeight w:val="226"/>
        </w:trPr>
        <w:tc>
          <w:tcPr>
            <w:tcW w:w="507" w:type="dxa"/>
            <w:tcBorders>
              <w:top w:val="nil"/>
              <w:left w:val="nil"/>
              <w:bottom w:val="nil"/>
              <w:right w:val="nil"/>
            </w:tcBorders>
          </w:tcPr>
          <w:p w14:paraId="135B53BC" w14:textId="77777777" w:rsidR="0082174B" w:rsidRDefault="00000000">
            <w:pPr>
              <w:spacing w:after="0" w:line="259" w:lineRule="auto"/>
              <w:ind w:left="37" w:firstLine="0"/>
              <w:jc w:val="center"/>
            </w:pPr>
            <w:r>
              <w:rPr>
                <w:b/>
                <w:sz w:val="16"/>
              </w:rPr>
              <w:t xml:space="preserve">20 </w:t>
            </w:r>
          </w:p>
        </w:tc>
        <w:tc>
          <w:tcPr>
            <w:tcW w:w="1958" w:type="dxa"/>
            <w:tcBorders>
              <w:top w:val="nil"/>
              <w:left w:val="nil"/>
              <w:bottom w:val="nil"/>
              <w:right w:val="nil"/>
            </w:tcBorders>
          </w:tcPr>
          <w:p w14:paraId="31A814DC" w14:textId="77777777" w:rsidR="0082174B" w:rsidRDefault="00000000">
            <w:pPr>
              <w:spacing w:after="0" w:line="259" w:lineRule="auto"/>
              <w:ind w:left="0" w:firstLine="0"/>
            </w:pPr>
            <w:r>
              <w:rPr>
                <w:b/>
                <w:sz w:val="16"/>
              </w:rPr>
              <w:t xml:space="preserve">Molecule/Test Type </w:t>
            </w:r>
          </w:p>
        </w:tc>
        <w:tc>
          <w:tcPr>
            <w:tcW w:w="8913" w:type="dxa"/>
            <w:tcBorders>
              <w:top w:val="nil"/>
              <w:left w:val="nil"/>
              <w:bottom w:val="nil"/>
              <w:right w:val="nil"/>
            </w:tcBorders>
          </w:tcPr>
          <w:p w14:paraId="1835134B" w14:textId="77777777" w:rsidR="0082174B" w:rsidRDefault="00000000">
            <w:pPr>
              <w:spacing w:after="0" w:line="259" w:lineRule="auto"/>
              <w:ind w:left="0" w:firstLine="0"/>
            </w:pPr>
            <w:r>
              <w:rPr>
                <w:sz w:val="16"/>
              </w:rPr>
              <w:t xml:space="preserve">Active drug(s) or test kit type </w:t>
            </w:r>
          </w:p>
        </w:tc>
        <w:tc>
          <w:tcPr>
            <w:tcW w:w="1265" w:type="dxa"/>
            <w:tcBorders>
              <w:top w:val="nil"/>
              <w:left w:val="nil"/>
              <w:bottom w:val="nil"/>
              <w:right w:val="nil"/>
            </w:tcBorders>
          </w:tcPr>
          <w:p w14:paraId="4731CFC8" w14:textId="77777777" w:rsidR="0082174B" w:rsidRDefault="00000000">
            <w:pPr>
              <w:spacing w:after="0" w:line="259" w:lineRule="auto"/>
              <w:ind w:left="0" w:firstLine="0"/>
            </w:pPr>
            <w:r>
              <w:rPr>
                <w:sz w:val="16"/>
              </w:rPr>
              <w:t xml:space="preserve">Text </w:t>
            </w:r>
          </w:p>
        </w:tc>
      </w:tr>
      <w:tr w:rsidR="0082174B" w14:paraId="0409ACBA" w14:textId="77777777">
        <w:trPr>
          <w:trHeight w:val="226"/>
        </w:trPr>
        <w:tc>
          <w:tcPr>
            <w:tcW w:w="507" w:type="dxa"/>
            <w:tcBorders>
              <w:top w:val="nil"/>
              <w:left w:val="nil"/>
              <w:bottom w:val="nil"/>
              <w:right w:val="nil"/>
            </w:tcBorders>
            <w:shd w:val="clear" w:color="auto" w:fill="D3DFEE"/>
          </w:tcPr>
          <w:p w14:paraId="6F19A9B7" w14:textId="77777777" w:rsidR="0082174B" w:rsidRDefault="00000000">
            <w:pPr>
              <w:spacing w:after="0" w:line="259" w:lineRule="auto"/>
              <w:ind w:left="49" w:firstLine="0"/>
              <w:jc w:val="center"/>
            </w:pPr>
            <w:r>
              <w:rPr>
                <w:b/>
                <w:sz w:val="16"/>
              </w:rPr>
              <w:t xml:space="preserve">21 </w:t>
            </w:r>
          </w:p>
        </w:tc>
        <w:tc>
          <w:tcPr>
            <w:tcW w:w="1958" w:type="dxa"/>
            <w:tcBorders>
              <w:top w:val="nil"/>
              <w:left w:val="nil"/>
              <w:bottom w:val="nil"/>
              <w:right w:val="nil"/>
            </w:tcBorders>
            <w:shd w:val="clear" w:color="auto" w:fill="D3DFEE"/>
          </w:tcPr>
          <w:p w14:paraId="4690C4B8" w14:textId="77777777" w:rsidR="0082174B" w:rsidRDefault="00000000">
            <w:pPr>
              <w:spacing w:after="0" w:line="259" w:lineRule="auto"/>
              <w:ind w:left="0" w:firstLine="0"/>
            </w:pPr>
            <w:r>
              <w:rPr>
                <w:b/>
                <w:sz w:val="16"/>
              </w:rPr>
              <w:t xml:space="preserve">Brand </w:t>
            </w:r>
          </w:p>
        </w:tc>
        <w:tc>
          <w:tcPr>
            <w:tcW w:w="8913" w:type="dxa"/>
            <w:tcBorders>
              <w:top w:val="nil"/>
              <w:left w:val="nil"/>
              <w:bottom w:val="nil"/>
              <w:right w:val="nil"/>
            </w:tcBorders>
            <w:shd w:val="clear" w:color="auto" w:fill="D3DFEE"/>
          </w:tcPr>
          <w:p w14:paraId="3AD7AEC5" w14:textId="77777777" w:rsidR="0082174B" w:rsidRDefault="00000000">
            <w:pPr>
              <w:spacing w:after="0" w:line="259" w:lineRule="auto"/>
              <w:ind w:left="0" w:firstLine="0"/>
            </w:pPr>
            <w:r>
              <w:rPr>
                <w:sz w:val="16"/>
              </w:rPr>
              <w:t xml:space="preserve">Generic or branded name for the item </w:t>
            </w:r>
          </w:p>
        </w:tc>
        <w:tc>
          <w:tcPr>
            <w:tcW w:w="1265" w:type="dxa"/>
            <w:tcBorders>
              <w:top w:val="nil"/>
              <w:left w:val="nil"/>
              <w:bottom w:val="nil"/>
              <w:right w:val="nil"/>
            </w:tcBorders>
            <w:shd w:val="clear" w:color="auto" w:fill="D3DFEE"/>
          </w:tcPr>
          <w:p w14:paraId="7F5892EE" w14:textId="77777777" w:rsidR="0082174B" w:rsidRDefault="00000000">
            <w:pPr>
              <w:spacing w:after="0" w:line="259" w:lineRule="auto"/>
              <w:ind w:left="0" w:firstLine="0"/>
            </w:pPr>
            <w:r>
              <w:rPr>
                <w:sz w:val="16"/>
              </w:rPr>
              <w:t xml:space="preserve">Text </w:t>
            </w:r>
          </w:p>
        </w:tc>
      </w:tr>
      <w:tr w:rsidR="0082174B" w14:paraId="404CAA0C" w14:textId="77777777">
        <w:trPr>
          <w:trHeight w:val="226"/>
        </w:trPr>
        <w:tc>
          <w:tcPr>
            <w:tcW w:w="507" w:type="dxa"/>
            <w:tcBorders>
              <w:top w:val="nil"/>
              <w:left w:val="nil"/>
              <w:bottom w:val="nil"/>
              <w:right w:val="nil"/>
            </w:tcBorders>
          </w:tcPr>
          <w:p w14:paraId="0233FD38" w14:textId="77777777" w:rsidR="0082174B" w:rsidRDefault="00000000">
            <w:pPr>
              <w:spacing w:after="0" w:line="259" w:lineRule="auto"/>
              <w:ind w:left="37" w:firstLine="0"/>
              <w:jc w:val="center"/>
            </w:pPr>
            <w:r>
              <w:rPr>
                <w:b/>
                <w:sz w:val="16"/>
              </w:rPr>
              <w:t xml:space="preserve">22 </w:t>
            </w:r>
          </w:p>
        </w:tc>
        <w:tc>
          <w:tcPr>
            <w:tcW w:w="1958" w:type="dxa"/>
            <w:tcBorders>
              <w:top w:val="nil"/>
              <w:left w:val="nil"/>
              <w:bottom w:val="nil"/>
              <w:right w:val="nil"/>
            </w:tcBorders>
          </w:tcPr>
          <w:p w14:paraId="1F85EFD0" w14:textId="77777777" w:rsidR="0082174B" w:rsidRDefault="00000000">
            <w:pPr>
              <w:spacing w:after="0" w:line="259" w:lineRule="auto"/>
              <w:ind w:left="0" w:firstLine="0"/>
            </w:pPr>
            <w:r>
              <w:rPr>
                <w:b/>
                <w:sz w:val="16"/>
              </w:rPr>
              <w:t xml:space="preserve">Dosage </w:t>
            </w:r>
          </w:p>
        </w:tc>
        <w:tc>
          <w:tcPr>
            <w:tcW w:w="8913" w:type="dxa"/>
            <w:tcBorders>
              <w:top w:val="nil"/>
              <w:left w:val="nil"/>
              <w:bottom w:val="nil"/>
              <w:right w:val="nil"/>
            </w:tcBorders>
          </w:tcPr>
          <w:p w14:paraId="704DC751" w14:textId="77777777" w:rsidR="0082174B" w:rsidRDefault="00000000">
            <w:pPr>
              <w:spacing w:after="0" w:line="259" w:lineRule="auto"/>
              <w:ind w:left="0" w:firstLine="0"/>
            </w:pPr>
            <w:r>
              <w:rPr>
                <w:sz w:val="16"/>
              </w:rPr>
              <w:t xml:space="preserve">Item dosage and unit </w:t>
            </w:r>
          </w:p>
        </w:tc>
        <w:tc>
          <w:tcPr>
            <w:tcW w:w="1265" w:type="dxa"/>
            <w:tcBorders>
              <w:top w:val="nil"/>
              <w:left w:val="nil"/>
              <w:bottom w:val="nil"/>
              <w:right w:val="nil"/>
            </w:tcBorders>
          </w:tcPr>
          <w:p w14:paraId="72E46D94" w14:textId="77777777" w:rsidR="0082174B" w:rsidRDefault="00000000">
            <w:pPr>
              <w:spacing w:after="0" w:line="259" w:lineRule="auto"/>
              <w:ind w:left="0" w:firstLine="0"/>
            </w:pPr>
            <w:r>
              <w:rPr>
                <w:sz w:val="16"/>
              </w:rPr>
              <w:t xml:space="preserve">Text </w:t>
            </w:r>
          </w:p>
        </w:tc>
      </w:tr>
      <w:tr w:rsidR="0082174B" w14:paraId="578E3E15" w14:textId="77777777">
        <w:trPr>
          <w:trHeight w:val="223"/>
        </w:trPr>
        <w:tc>
          <w:tcPr>
            <w:tcW w:w="507" w:type="dxa"/>
            <w:tcBorders>
              <w:top w:val="nil"/>
              <w:left w:val="nil"/>
              <w:bottom w:val="nil"/>
              <w:right w:val="nil"/>
            </w:tcBorders>
            <w:shd w:val="clear" w:color="auto" w:fill="D3DFEE"/>
          </w:tcPr>
          <w:p w14:paraId="58245BC2" w14:textId="77777777" w:rsidR="0082174B" w:rsidRDefault="00000000">
            <w:pPr>
              <w:spacing w:after="0" w:line="259" w:lineRule="auto"/>
              <w:ind w:left="37" w:firstLine="0"/>
              <w:jc w:val="center"/>
            </w:pPr>
            <w:r>
              <w:rPr>
                <w:b/>
                <w:sz w:val="16"/>
              </w:rPr>
              <w:t xml:space="preserve">23 </w:t>
            </w:r>
          </w:p>
        </w:tc>
        <w:tc>
          <w:tcPr>
            <w:tcW w:w="1958" w:type="dxa"/>
            <w:tcBorders>
              <w:top w:val="nil"/>
              <w:left w:val="nil"/>
              <w:bottom w:val="nil"/>
              <w:right w:val="nil"/>
            </w:tcBorders>
            <w:shd w:val="clear" w:color="auto" w:fill="D3DFEE"/>
          </w:tcPr>
          <w:p w14:paraId="05E113AC" w14:textId="77777777" w:rsidR="0082174B" w:rsidRDefault="00000000">
            <w:pPr>
              <w:spacing w:after="0" w:line="259" w:lineRule="auto"/>
              <w:ind w:left="0" w:firstLine="0"/>
            </w:pPr>
            <w:r>
              <w:rPr>
                <w:b/>
                <w:sz w:val="16"/>
              </w:rPr>
              <w:t xml:space="preserve">Dosage Form </w:t>
            </w:r>
          </w:p>
        </w:tc>
        <w:tc>
          <w:tcPr>
            <w:tcW w:w="8913" w:type="dxa"/>
            <w:tcBorders>
              <w:top w:val="nil"/>
              <w:left w:val="nil"/>
              <w:bottom w:val="nil"/>
              <w:right w:val="nil"/>
            </w:tcBorders>
            <w:shd w:val="clear" w:color="auto" w:fill="D3DFEE"/>
          </w:tcPr>
          <w:p w14:paraId="26BC5A12" w14:textId="77777777" w:rsidR="0082174B" w:rsidRDefault="00000000">
            <w:pPr>
              <w:spacing w:after="0" w:line="259" w:lineRule="auto"/>
              <w:ind w:left="0" w:firstLine="0"/>
            </w:pPr>
            <w:r>
              <w:rPr>
                <w:sz w:val="16"/>
              </w:rPr>
              <w:t xml:space="preserve">Dosage form for the item (tablet, oral solution, injection, etc.).  </w:t>
            </w:r>
          </w:p>
        </w:tc>
        <w:tc>
          <w:tcPr>
            <w:tcW w:w="1265" w:type="dxa"/>
            <w:tcBorders>
              <w:top w:val="nil"/>
              <w:left w:val="nil"/>
              <w:bottom w:val="nil"/>
              <w:right w:val="nil"/>
            </w:tcBorders>
            <w:shd w:val="clear" w:color="auto" w:fill="D3DFEE"/>
          </w:tcPr>
          <w:p w14:paraId="22D81AF0" w14:textId="77777777" w:rsidR="0082174B" w:rsidRDefault="00000000">
            <w:pPr>
              <w:spacing w:after="0" w:line="259" w:lineRule="auto"/>
              <w:ind w:left="0" w:firstLine="0"/>
            </w:pPr>
            <w:r>
              <w:rPr>
                <w:sz w:val="16"/>
              </w:rPr>
              <w:t xml:space="preserve">Text </w:t>
            </w:r>
          </w:p>
        </w:tc>
      </w:tr>
      <w:tr w:rsidR="0082174B" w14:paraId="10ADE6AA" w14:textId="77777777">
        <w:trPr>
          <w:trHeight w:val="360"/>
        </w:trPr>
        <w:tc>
          <w:tcPr>
            <w:tcW w:w="507" w:type="dxa"/>
            <w:tcBorders>
              <w:top w:val="nil"/>
              <w:left w:val="nil"/>
              <w:bottom w:val="nil"/>
              <w:right w:val="nil"/>
            </w:tcBorders>
          </w:tcPr>
          <w:p w14:paraId="06F07DC1" w14:textId="77777777" w:rsidR="0082174B" w:rsidRDefault="00000000">
            <w:pPr>
              <w:spacing w:after="0" w:line="259" w:lineRule="auto"/>
              <w:ind w:left="37" w:firstLine="0"/>
              <w:jc w:val="center"/>
            </w:pPr>
            <w:r>
              <w:rPr>
                <w:b/>
                <w:sz w:val="16"/>
              </w:rPr>
              <w:t xml:space="preserve">24 </w:t>
            </w:r>
          </w:p>
        </w:tc>
        <w:tc>
          <w:tcPr>
            <w:tcW w:w="1958" w:type="dxa"/>
            <w:tcBorders>
              <w:top w:val="nil"/>
              <w:left w:val="nil"/>
              <w:bottom w:val="nil"/>
              <w:right w:val="nil"/>
            </w:tcBorders>
          </w:tcPr>
          <w:p w14:paraId="53150B96" w14:textId="77777777" w:rsidR="0082174B" w:rsidRDefault="00000000">
            <w:pPr>
              <w:spacing w:after="0" w:line="259" w:lineRule="auto"/>
              <w:ind w:left="0" w:firstLine="0"/>
            </w:pPr>
            <w:r>
              <w:rPr>
                <w:b/>
                <w:sz w:val="16"/>
              </w:rPr>
              <w:t xml:space="preserve">Unit of Measure (Per Pack) </w:t>
            </w:r>
          </w:p>
        </w:tc>
        <w:tc>
          <w:tcPr>
            <w:tcW w:w="8913" w:type="dxa"/>
            <w:tcBorders>
              <w:top w:val="nil"/>
              <w:left w:val="nil"/>
              <w:bottom w:val="nil"/>
              <w:right w:val="nil"/>
            </w:tcBorders>
          </w:tcPr>
          <w:p w14:paraId="696A555A" w14:textId="77777777" w:rsidR="0082174B" w:rsidRDefault="00000000">
            <w:pPr>
              <w:spacing w:after="0" w:line="259" w:lineRule="auto"/>
              <w:ind w:left="0" w:firstLine="0"/>
            </w:pPr>
            <w:r>
              <w:rPr>
                <w:sz w:val="16"/>
              </w:rPr>
              <w:t xml:space="preserve">Pack quantity (pills or test kits) used to compute unit price </w:t>
            </w:r>
          </w:p>
        </w:tc>
        <w:tc>
          <w:tcPr>
            <w:tcW w:w="1265" w:type="dxa"/>
            <w:tcBorders>
              <w:top w:val="nil"/>
              <w:left w:val="nil"/>
              <w:bottom w:val="nil"/>
              <w:right w:val="nil"/>
            </w:tcBorders>
          </w:tcPr>
          <w:p w14:paraId="2F59520F" w14:textId="77777777" w:rsidR="0082174B" w:rsidRDefault="00000000">
            <w:pPr>
              <w:spacing w:after="0" w:line="259" w:lineRule="auto"/>
              <w:ind w:left="0" w:firstLine="0"/>
            </w:pPr>
            <w:r>
              <w:rPr>
                <w:sz w:val="16"/>
              </w:rPr>
              <w:t xml:space="preserve">Number </w:t>
            </w:r>
          </w:p>
        </w:tc>
      </w:tr>
      <w:tr w:rsidR="0082174B" w14:paraId="5E144F15" w14:textId="77777777">
        <w:trPr>
          <w:trHeight w:val="226"/>
        </w:trPr>
        <w:tc>
          <w:tcPr>
            <w:tcW w:w="507" w:type="dxa"/>
            <w:tcBorders>
              <w:top w:val="nil"/>
              <w:left w:val="nil"/>
              <w:bottom w:val="nil"/>
              <w:right w:val="nil"/>
            </w:tcBorders>
            <w:shd w:val="clear" w:color="auto" w:fill="D3DFEE"/>
          </w:tcPr>
          <w:p w14:paraId="7A76B9BB" w14:textId="77777777" w:rsidR="0082174B" w:rsidRDefault="00000000">
            <w:pPr>
              <w:spacing w:after="0" w:line="259" w:lineRule="auto"/>
              <w:ind w:left="37" w:firstLine="0"/>
              <w:jc w:val="center"/>
            </w:pPr>
            <w:r>
              <w:rPr>
                <w:b/>
                <w:sz w:val="16"/>
              </w:rPr>
              <w:t xml:space="preserve">25 </w:t>
            </w:r>
          </w:p>
        </w:tc>
        <w:tc>
          <w:tcPr>
            <w:tcW w:w="1958" w:type="dxa"/>
            <w:tcBorders>
              <w:top w:val="nil"/>
              <w:left w:val="nil"/>
              <w:bottom w:val="nil"/>
              <w:right w:val="nil"/>
            </w:tcBorders>
            <w:shd w:val="clear" w:color="auto" w:fill="D3DFEE"/>
          </w:tcPr>
          <w:p w14:paraId="37C0410E" w14:textId="77777777" w:rsidR="0082174B" w:rsidRDefault="00000000">
            <w:pPr>
              <w:spacing w:after="0" w:line="259" w:lineRule="auto"/>
              <w:ind w:left="0" w:firstLine="0"/>
            </w:pPr>
            <w:proofErr w:type="gramStart"/>
            <w:r>
              <w:rPr>
                <w:b/>
                <w:sz w:val="16"/>
              </w:rPr>
              <w:t>Line Item</w:t>
            </w:r>
            <w:proofErr w:type="gramEnd"/>
            <w:r>
              <w:rPr>
                <w:b/>
                <w:sz w:val="16"/>
              </w:rPr>
              <w:t xml:space="preserve"> Quantity </w:t>
            </w:r>
          </w:p>
        </w:tc>
        <w:tc>
          <w:tcPr>
            <w:tcW w:w="8913" w:type="dxa"/>
            <w:tcBorders>
              <w:top w:val="nil"/>
              <w:left w:val="nil"/>
              <w:bottom w:val="nil"/>
              <w:right w:val="nil"/>
            </w:tcBorders>
            <w:shd w:val="clear" w:color="auto" w:fill="D3DFEE"/>
          </w:tcPr>
          <w:p w14:paraId="658C9551" w14:textId="77777777" w:rsidR="0082174B" w:rsidRDefault="00000000">
            <w:pPr>
              <w:spacing w:after="0" w:line="259" w:lineRule="auto"/>
              <w:ind w:left="0" w:firstLine="0"/>
            </w:pPr>
            <w:r>
              <w:rPr>
                <w:sz w:val="16"/>
              </w:rPr>
              <w:t xml:space="preserve">Total quantity (packs) of commodity per line item </w:t>
            </w:r>
          </w:p>
        </w:tc>
        <w:tc>
          <w:tcPr>
            <w:tcW w:w="1265" w:type="dxa"/>
            <w:tcBorders>
              <w:top w:val="nil"/>
              <w:left w:val="nil"/>
              <w:bottom w:val="nil"/>
              <w:right w:val="nil"/>
            </w:tcBorders>
            <w:shd w:val="clear" w:color="auto" w:fill="D3DFEE"/>
          </w:tcPr>
          <w:p w14:paraId="5D493F75" w14:textId="77777777" w:rsidR="0082174B" w:rsidRDefault="00000000">
            <w:pPr>
              <w:spacing w:after="0" w:line="259" w:lineRule="auto"/>
              <w:ind w:left="0" w:firstLine="0"/>
            </w:pPr>
            <w:r>
              <w:rPr>
                <w:sz w:val="16"/>
              </w:rPr>
              <w:t xml:space="preserve">Number </w:t>
            </w:r>
          </w:p>
        </w:tc>
      </w:tr>
      <w:tr w:rsidR="0082174B" w14:paraId="16CAC163" w14:textId="77777777">
        <w:trPr>
          <w:trHeight w:val="226"/>
        </w:trPr>
        <w:tc>
          <w:tcPr>
            <w:tcW w:w="507" w:type="dxa"/>
            <w:tcBorders>
              <w:top w:val="nil"/>
              <w:left w:val="nil"/>
              <w:bottom w:val="nil"/>
              <w:right w:val="nil"/>
            </w:tcBorders>
          </w:tcPr>
          <w:p w14:paraId="4C2AC1D4" w14:textId="77777777" w:rsidR="0082174B" w:rsidRDefault="00000000">
            <w:pPr>
              <w:spacing w:after="0" w:line="259" w:lineRule="auto"/>
              <w:ind w:left="37" w:firstLine="0"/>
              <w:jc w:val="center"/>
            </w:pPr>
            <w:r>
              <w:rPr>
                <w:b/>
                <w:sz w:val="16"/>
              </w:rPr>
              <w:t xml:space="preserve">26 </w:t>
            </w:r>
          </w:p>
        </w:tc>
        <w:tc>
          <w:tcPr>
            <w:tcW w:w="1958" w:type="dxa"/>
            <w:tcBorders>
              <w:top w:val="nil"/>
              <w:left w:val="nil"/>
              <w:bottom w:val="nil"/>
              <w:right w:val="nil"/>
            </w:tcBorders>
          </w:tcPr>
          <w:p w14:paraId="1F5ABCC2" w14:textId="77777777" w:rsidR="0082174B" w:rsidRDefault="00000000">
            <w:pPr>
              <w:spacing w:after="0" w:line="259" w:lineRule="auto"/>
              <w:ind w:left="0" w:firstLine="0"/>
            </w:pPr>
            <w:proofErr w:type="gramStart"/>
            <w:r>
              <w:rPr>
                <w:b/>
                <w:sz w:val="16"/>
              </w:rPr>
              <w:t>Line Item</w:t>
            </w:r>
            <w:proofErr w:type="gramEnd"/>
            <w:r>
              <w:rPr>
                <w:b/>
                <w:sz w:val="16"/>
              </w:rPr>
              <w:t xml:space="preserve"> Value </w:t>
            </w:r>
          </w:p>
        </w:tc>
        <w:tc>
          <w:tcPr>
            <w:tcW w:w="8913" w:type="dxa"/>
            <w:tcBorders>
              <w:top w:val="nil"/>
              <w:left w:val="nil"/>
              <w:bottom w:val="nil"/>
              <w:right w:val="nil"/>
            </w:tcBorders>
          </w:tcPr>
          <w:p w14:paraId="770810AD" w14:textId="77777777" w:rsidR="0082174B" w:rsidRDefault="00000000">
            <w:pPr>
              <w:spacing w:after="0" w:line="259" w:lineRule="auto"/>
              <w:ind w:left="0" w:firstLine="0"/>
            </w:pPr>
            <w:r>
              <w:rPr>
                <w:sz w:val="16"/>
              </w:rPr>
              <w:t xml:space="preserve">Total value of commodity per line item </w:t>
            </w:r>
          </w:p>
        </w:tc>
        <w:tc>
          <w:tcPr>
            <w:tcW w:w="1265" w:type="dxa"/>
            <w:tcBorders>
              <w:top w:val="nil"/>
              <w:left w:val="nil"/>
              <w:bottom w:val="nil"/>
              <w:right w:val="nil"/>
            </w:tcBorders>
          </w:tcPr>
          <w:p w14:paraId="0B74B184" w14:textId="77777777" w:rsidR="0082174B" w:rsidRDefault="00000000">
            <w:pPr>
              <w:spacing w:after="0" w:line="259" w:lineRule="auto"/>
              <w:ind w:left="0" w:firstLine="0"/>
            </w:pPr>
            <w:r>
              <w:rPr>
                <w:sz w:val="16"/>
              </w:rPr>
              <w:t xml:space="preserve">Currency (USD) </w:t>
            </w:r>
          </w:p>
        </w:tc>
      </w:tr>
      <w:tr w:rsidR="0082174B" w14:paraId="63C62386" w14:textId="77777777">
        <w:trPr>
          <w:trHeight w:val="226"/>
        </w:trPr>
        <w:tc>
          <w:tcPr>
            <w:tcW w:w="507" w:type="dxa"/>
            <w:tcBorders>
              <w:top w:val="nil"/>
              <w:left w:val="nil"/>
              <w:bottom w:val="nil"/>
              <w:right w:val="nil"/>
            </w:tcBorders>
            <w:shd w:val="clear" w:color="auto" w:fill="D3DFEE"/>
          </w:tcPr>
          <w:p w14:paraId="7B69C1C9" w14:textId="77777777" w:rsidR="0082174B" w:rsidRDefault="00000000">
            <w:pPr>
              <w:spacing w:after="0" w:line="259" w:lineRule="auto"/>
              <w:ind w:left="37" w:firstLine="0"/>
              <w:jc w:val="center"/>
            </w:pPr>
            <w:r>
              <w:rPr>
                <w:b/>
                <w:sz w:val="16"/>
              </w:rPr>
              <w:t xml:space="preserve">27 </w:t>
            </w:r>
          </w:p>
        </w:tc>
        <w:tc>
          <w:tcPr>
            <w:tcW w:w="1958" w:type="dxa"/>
            <w:tcBorders>
              <w:top w:val="nil"/>
              <w:left w:val="nil"/>
              <w:bottom w:val="nil"/>
              <w:right w:val="nil"/>
            </w:tcBorders>
            <w:shd w:val="clear" w:color="auto" w:fill="D3DFEE"/>
          </w:tcPr>
          <w:p w14:paraId="233C3F85" w14:textId="77777777" w:rsidR="0082174B" w:rsidRDefault="00000000">
            <w:pPr>
              <w:spacing w:after="0" w:line="259" w:lineRule="auto"/>
              <w:ind w:left="0" w:firstLine="0"/>
            </w:pPr>
            <w:r>
              <w:rPr>
                <w:b/>
                <w:sz w:val="16"/>
              </w:rPr>
              <w:t xml:space="preserve">Pack Price </w:t>
            </w:r>
          </w:p>
        </w:tc>
        <w:tc>
          <w:tcPr>
            <w:tcW w:w="8913" w:type="dxa"/>
            <w:tcBorders>
              <w:top w:val="nil"/>
              <w:left w:val="nil"/>
              <w:bottom w:val="nil"/>
              <w:right w:val="nil"/>
            </w:tcBorders>
            <w:shd w:val="clear" w:color="auto" w:fill="D3DFEE"/>
          </w:tcPr>
          <w:p w14:paraId="595DA2C3" w14:textId="77777777" w:rsidR="0082174B" w:rsidRDefault="00000000">
            <w:pPr>
              <w:spacing w:after="0" w:line="259" w:lineRule="auto"/>
              <w:ind w:left="0" w:firstLine="0"/>
            </w:pPr>
            <w:r>
              <w:rPr>
                <w:sz w:val="16"/>
              </w:rPr>
              <w:t xml:space="preserve">Cost per pack (i.e. month's supply of ARVs, pack of 60 test kits) </w:t>
            </w:r>
          </w:p>
        </w:tc>
        <w:tc>
          <w:tcPr>
            <w:tcW w:w="1265" w:type="dxa"/>
            <w:tcBorders>
              <w:top w:val="nil"/>
              <w:left w:val="nil"/>
              <w:bottom w:val="nil"/>
              <w:right w:val="nil"/>
            </w:tcBorders>
            <w:shd w:val="clear" w:color="auto" w:fill="D3DFEE"/>
          </w:tcPr>
          <w:p w14:paraId="7839FDAF" w14:textId="77777777" w:rsidR="0082174B" w:rsidRDefault="00000000">
            <w:pPr>
              <w:spacing w:after="0" w:line="259" w:lineRule="auto"/>
              <w:ind w:left="0" w:firstLine="0"/>
            </w:pPr>
            <w:r>
              <w:rPr>
                <w:sz w:val="16"/>
              </w:rPr>
              <w:t xml:space="preserve">Currency (USD) </w:t>
            </w:r>
          </w:p>
        </w:tc>
      </w:tr>
      <w:tr w:rsidR="0082174B" w14:paraId="4235BFAB" w14:textId="77777777">
        <w:trPr>
          <w:trHeight w:val="223"/>
        </w:trPr>
        <w:tc>
          <w:tcPr>
            <w:tcW w:w="507" w:type="dxa"/>
            <w:tcBorders>
              <w:top w:val="nil"/>
              <w:left w:val="nil"/>
              <w:bottom w:val="nil"/>
              <w:right w:val="nil"/>
            </w:tcBorders>
          </w:tcPr>
          <w:p w14:paraId="434DBCBF" w14:textId="77777777" w:rsidR="0082174B" w:rsidRDefault="00000000">
            <w:pPr>
              <w:spacing w:after="0" w:line="259" w:lineRule="auto"/>
              <w:ind w:left="37" w:firstLine="0"/>
              <w:jc w:val="center"/>
            </w:pPr>
            <w:r>
              <w:rPr>
                <w:b/>
                <w:sz w:val="16"/>
              </w:rPr>
              <w:t xml:space="preserve">28 </w:t>
            </w:r>
          </w:p>
        </w:tc>
        <w:tc>
          <w:tcPr>
            <w:tcW w:w="1958" w:type="dxa"/>
            <w:tcBorders>
              <w:top w:val="nil"/>
              <w:left w:val="nil"/>
              <w:bottom w:val="nil"/>
              <w:right w:val="nil"/>
            </w:tcBorders>
          </w:tcPr>
          <w:p w14:paraId="184EC8E6" w14:textId="77777777" w:rsidR="0082174B" w:rsidRDefault="00000000">
            <w:pPr>
              <w:spacing w:after="0" w:line="259" w:lineRule="auto"/>
              <w:ind w:left="0" w:firstLine="0"/>
            </w:pPr>
            <w:r>
              <w:rPr>
                <w:b/>
                <w:sz w:val="16"/>
              </w:rPr>
              <w:t xml:space="preserve">Unit Price </w:t>
            </w:r>
          </w:p>
        </w:tc>
        <w:tc>
          <w:tcPr>
            <w:tcW w:w="8913" w:type="dxa"/>
            <w:tcBorders>
              <w:top w:val="nil"/>
              <w:left w:val="nil"/>
              <w:bottom w:val="nil"/>
              <w:right w:val="nil"/>
            </w:tcBorders>
          </w:tcPr>
          <w:p w14:paraId="217DED68" w14:textId="77777777" w:rsidR="0082174B" w:rsidRDefault="00000000">
            <w:pPr>
              <w:spacing w:after="0" w:line="259" w:lineRule="auto"/>
              <w:ind w:left="0" w:firstLine="0"/>
            </w:pPr>
            <w:r>
              <w:rPr>
                <w:sz w:val="16"/>
              </w:rPr>
              <w:t xml:space="preserve">Cost per pill (for drugs) or per test (for test kits) </w:t>
            </w:r>
          </w:p>
        </w:tc>
        <w:tc>
          <w:tcPr>
            <w:tcW w:w="1265" w:type="dxa"/>
            <w:tcBorders>
              <w:top w:val="nil"/>
              <w:left w:val="nil"/>
              <w:bottom w:val="nil"/>
              <w:right w:val="nil"/>
            </w:tcBorders>
          </w:tcPr>
          <w:p w14:paraId="77097E0D" w14:textId="77777777" w:rsidR="0082174B" w:rsidRDefault="00000000">
            <w:pPr>
              <w:spacing w:after="0" w:line="259" w:lineRule="auto"/>
              <w:ind w:left="0" w:firstLine="0"/>
            </w:pPr>
            <w:r>
              <w:rPr>
                <w:sz w:val="16"/>
              </w:rPr>
              <w:t xml:space="preserve">Currency (USD) </w:t>
            </w:r>
          </w:p>
        </w:tc>
      </w:tr>
      <w:tr w:rsidR="0082174B" w14:paraId="7590915C" w14:textId="77777777">
        <w:trPr>
          <w:trHeight w:val="226"/>
        </w:trPr>
        <w:tc>
          <w:tcPr>
            <w:tcW w:w="507" w:type="dxa"/>
            <w:tcBorders>
              <w:top w:val="nil"/>
              <w:left w:val="nil"/>
              <w:bottom w:val="nil"/>
              <w:right w:val="nil"/>
            </w:tcBorders>
            <w:shd w:val="clear" w:color="auto" w:fill="D3DFEE"/>
          </w:tcPr>
          <w:p w14:paraId="2306E235" w14:textId="77777777" w:rsidR="0082174B" w:rsidRDefault="00000000">
            <w:pPr>
              <w:spacing w:after="0" w:line="259" w:lineRule="auto"/>
              <w:ind w:left="37" w:firstLine="0"/>
              <w:jc w:val="center"/>
            </w:pPr>
            <w:r>
              <w:rPr>
                <w:b/>
                <w:sz w:val="16"/>
              </w:rPr>
              <w:t xml:space="preserve">29 </w:t>
            </w:r>
          </w:p>
        </w:tc>
        <w:tc>
          <w:tcPr>
            <w:tcW w:w="1958" w:type="dxa"/>
            <w:tcBorders>
              <w:top w:val="nil"/>
              <w:left w:val="nil"/>
              <w:bottom w:val="nil"/>
              <w:right w:val="nil"/>
            </w:tcBorders>
            <w:shd w:val="clear" w:color="auto" w:fill="D3DFEE"/>
          </w:tcPr>
          <w:p w14:paraId="5A20D1FC" w14:textId="77777777" w:rsidR="0082174B" w:rsidRDefault="00000000">
            <w:pPr>
              <w:spacing w:after="0" w:line="259" w:lineRule="auto"/>
              <w:ind w:left="0" w:firstLine="0"/>
            </w:pPr>
            <w:r>
              <w:rPr>
                <w:b/>
                <w:sz w:val="16"/>
              </w:rPr>
              <w:t xml:space="preserve">Manufacturing Site </w:t>
            </w:r>
          </w:p>
        </w:tc>
        <w:tc>
          <w:tcPr>
            <w:tcW w:w="8913" w:type="dxa"/>
            <w:tcBorders>
              <w:top w:val="nil"/>
              <w:left w:val="nil"/>
              <w:bottom w:val="nil"/>
              <w:right w:val="nil"/>
            </w:tcBorders>
            <w:shd w:val="clear" w:color="auto" w:fill="D3DFEE"/>
          </w:tcPr>
          <w:p w14:paraId="38249C5F" w14:textId="77777777" w:rsidR="0082174B" w:rsidRDefault="00000000">
            <w:pPr>
              <w:spacing w:after="0" w:line="259" w:lineRule="auto"/>
              <w:ind w:left="0" w:firstLine="0"/>
            </w:pPr>
            <w:r>
              <w:rPr>
                <w:sz w:val="16"/>
              </w:rPr>
              <w:t xml:space="preserve">Identifies manufacturing site for the line item for direct drop and from RDC deliveries </w:t>
            </w:r>
          </w:p>
        </w:tc>
        <w:tc>
          <w:tcPr>
            <w:tcW w:w="1265" w:type="dxa"/>
            <w:tcBorders>
              <w:top w:val="nil"/>
              <w:left w:val="nil"/>
              <w:bottom w:val="nil"/>
              <w:right w:val="nil"/>
            </w:tcBorders>
            <w:shd w:val="clear" w:color="auto" w:fill="D3DFEE"/>
          </w:tcPr>
          <w:p w14:paraId="6F8FAA99" w14:textId="77777777" w:rsidR="0082174B" w:rsidRDefault="00000000">
            <w:pPr>
              <w:spacing w:after="0" w:line="259" w:lineRule="auto"/>
              <w:ind w:left="0" w:firstLine="0"/>
            </w:pPr>
            <w:r>
              <w:rPr>
                <w:sz w:val="16"/>
              </w:rPr>
              <w:t xml:space="preserve">Text </w:t>
            </w:r>
          </w:p>
        </w:tc>
      </w:tr>
      <w:tr w:rsidR="0082174B" w14:paraId="30C359A5" w14:textId="77777777">
        <w:trPr>
          <w:trHeight w:val="235"/>
        </w:trPr>
        <w:tc>
          <w:tcPr>
            <w:tcW w:w="507" w:type="dxa"/>
            <w:tcBorders>
              <w:top w:val="nil"/>
              <w:left w:val="nil"/>
              <w:bottom w:val="nil"/>
              <w:right w:val="nil"/>
            </w:tcBorders>
          </w:tcPr>
          <w:p w14:paraId="46257846" w14:textId="77777777" w:rsidR="0082174B" w:rsidRDefault="00000000">
            <w:pPr>
              <w:spacing w:after="0" w:line="259" w:lineRule="auto"/>
              <w:ind w:left="37" w:firstLine="0"/>
              <w:jc w:val="center"/>
            </w:pPr>
            <w:r>
              <w:rPr>
                <w:b/>
                <w:sz w:val="16"/>
              </w:rPr>
              <w:t xml:space="preserve">30 </w:t>
            </w:r>
          </w:p>
        </w:tc>
        <w:tc>
          <w:tcPr>
            <w:tcW w:w="1958" w:type="dxa"/>
            <w:tcBorders>
              <w:top w:val="nil"/>
              <w:left w:val="nil"/>
              <w:bottom w:val="nil"/>
              <w:right w:val="nil"/>
            </w:tcBorders>
          </w:tcPr>
          <w:p w14:paraId="2683E707" w14:textId="77777777" w:rsidR="0082174B" w:rsidRDefault="00000000">
            <w:pPr>
              <w:spacing w:after="0" w:line="259" w:lineRule="auto"/>
              <w:ind w:left="0" w:firstLine="0"/>
            </w:pPr>
            <w:r>
              <w:rPr>
                <w:b/>
                <w:sz w:val="16"/>
              </w:rPr>
              <w:t xml:space="preserve">First Line Designation </w:t>
            </w:r>
          </w:p>
        </w:tc>
        <w:tc>
          <w:tcPr>
            <w:tcW w:w="8913" w:type="dxa"/>
            <w:tcBorders>
              <w:top w:val="nil"/>
              <w:left w:val="nil"/>
              <w:bottom w:val="nil"/>
              <w:right w:val="nil"/>
            </w:tcBorders>
          </w:tcPr>
          <w:p w14:paraId="2D42C9F7" w14:textId="77777777" w:rsidR="0082174B" w:rsidRDefault="00000000">
            <w:pPr>
              <w:spacing w:after="0" w:line="259" w:lineRule="auto"/>
              <w:ind w:left="0" w:firstLine="0"/>
            </w:pPr>
            <w:r>
              <w:rPr>
                <w:sz w:val="16"/>
              </w:rPr>
              <w:t xml:space="preserve">Designates if the line in question shows the aggregated freight costs and weight associated with all items on the ASN/DN  </w:t>
            </w:r>
          </w:p>
        </w:tc>
        <w:tc>
          <w:tcPr>
            <w:tcW w:w="1265" w:type="dxa"/>
            <w:tcBorders>
              <w:top w:val="nil"/>
              <w:left w:val="nil"/>
              <w:bottom w:val="nil"/>
              <w:right w:val="nil"/>
            </w:tcBorders>
          </w:tcPr>
          <w:p w14:paraId="764ADB13" w14:textId="77777777" w:rsidR="0082174B" w:rsidRDefault="00000000">
            <w:pPr>
              <w:spacing w:after="0" w:line="259" w:lineRule="auto"/>
              <w:ind w:left="0" w:firstLine="0"/>
            </w:pPr>
            <w:r>
              <w:rPr>
                <w:sz w:val="16"/>
              </w:rPr>
              <w:t xml:space="preserve">Binary </w:t>
            </w:r>
          </w:p>
        </w:tc>
      </w:tr>
      <w:tr w:rsidR="0082174B" w14:paraId="183D47AB" w14:textId="77777777">
        <w:trPr>
          <w:trHeight w:val="223"/>
        </w:trPr>
        <w:tc>
          <w:tcPr>
            <w:tcW w:w="507" w:type="dxa"/>
            <w:tcBorders>
              <w:top w:val="nil"/>
              <w:left w:val="nil"/>
              <w:bottom w:val="nil"/>
              <w:right w:val="nil"/>
            </w:tcBorders>
            <w:shd w:val="clear" w:color="auto" w:fill="D3DFEE"/>
          </w:tcPr>
          <w:p w14:paraId="5152DE97" w14:textId="77777777" w:rsidR="0082174B" w:rsidRDefault="00000000">
            <w:pPr>
              <w:spacing w:after="0" w:line="259" w:lineRule="auto"/>
              <w:ind w:left="49" w:firstLine="0"/>
              <w:jc w:val="center"/>
            </w:pPr>
            <w:r>
              <w:rPr>
                <w:b/>
                <w:sz w:val="16"/>
              </w:rPr>
              <w:lastRenderedPageBreak/>
              <w:t xml:space="preserve">31 </w:t>
            </w:r>
          </w:p>
        </w:tc>
        <w:tc>
          <w:tcPr>
            <w:tcW w:w="1958" w:type="dxa"/>
            <w:tcBorders>
              <w:top w:val="nil"/>
              <w:left w:val="nil"/>
              <w:bottom w:val="nil"/>
              <w:right w:val="nil"/>
            </w:tcBorders>
            <w:shd w:val="clear" w:color="auto" w:fill="D3DFEE"/>
          </w:tcPr>
          <w:p w14:paraId="733223EA" w14:textId="77777777" w:rsidR="0082174B" w:rsidRDefault="00000000">
            <w:pPr>
              <w:spacing w:after="0" w:line="259" w:lineRule="auto"/>
              <w:ind w:left="0" w:firstLine="0"/>
            </w:pPr>
            <w:r>
              <w:rPr>
                <w:b/>
                <w:sz w:val="16"/>
              </w:rPr>
              <w:t xml:space="preserve">Weight (Kilograms) </w:t>
            </w:r>
          </w:p>
        </w:tc>
        <w:tc>
          <w:tcPr>
            <w:tcW w:w="8913" w:type="dxa"/>
            <w:tcBorders>
              <w:top w:val="nil"/>
              <w:left w:val="nil"/>
              <w:bottom w:val="nil"/>
              <w:right w:val="nil"/>
            </w:tcBorders>
            <w:shd w:val="clear" w:color="auto" w:fill="D3DFEE"/>
          </w:tcPr>
          <w:p w14:paraId="6598B8C6" w14:textId="77777777" w:rsidR="0082174B" w:rsidRDefault="00000000">
            <w:pPr>
              <w:spacing w:after="0" w:line="259" w:lineRule="auto"/>
              <w:ind w:left="0" w:firstLine="0"/>
            </w:pPr>
            <w:r>
              <w:rPr>
                <w:sz w:val="16"/>
              </w:rPr>
              <w:t xml:space="preserve">Weight for all lines on an ASN/DN </w:t>
            </w:r>
          </w:p>
        </w:tc>
        <w:tc>
          <w:tcPr>
            <w:tcW w:w="1265" w:type="dxa"/>
            <w:tcBorders>
              <w:top w:val="nil"/>
              <w:left w:val="nil"/>
              <w:bottom w:val="nil"/>
              <w:right w:val="nil"/>
            </w:tcBorders>
            <w:shd w:val="clear" w:color="auto" w:fill="D3DFEE"/>
          </w:tcPr>
          <w:p w14:paraId="2EF56C02" w14:textId="77777777" w:rsidR="0082174B" w:rsidRDefault="00000000">
            <w:pPr>
              <w:spacing w:after="0" w:line="259" w:lineRule="auto"/>
              <w:ind w:left="0" w:firstLine="0"/>
            </w:pPr>
            <w:r>
              <w:rPr>
                <w:sz w:val="16"/>
              </w:rPr>
              <w:t xml:space="preserve">Number </w:t>
            </w:r>
          </w:p>
        </w:tc>
      </w:tr>
      <w:tr w:rsidR="0082174B" w14:paraId="2E2B5621" w14:textId="77777777">
        <w:trPr>
          <w:trHeight w:val="180"/>
        </w:trPr>
        <w:tc>
          <w:tcPr>
            <w:tcW w:w="507" w:type="dxa"/>
            <w:tcBorders>
              <w:top w:val="nil"/>
              <w:left w:val="nil"/>
              <w:bottom w:val="nil"/>
              <w:right w:val="nil"/>
            </w:tcBorders>
          </w:tcPr>
          <w:p w14:paraId="01F334C8" w14:textId="77777777" w:rsidR="0082174B" w:rsidRDefault="00000000">
            <w:pPr>
              <w:spacing w:after="0" w:line="259" w:lineRule="auto"/>
              <w:ind w:left="37" w:firstLine="0"/>
              <w:jc w:val="center"/>
            </w:pPr>
            <w:r>
              <w:rPr>
                <w:b/>
                <w:sz w:val="16"/>
              </w:rPr>
              <w:t xml:space="preserve">32 </w:t>
            </w:r>
          </w:p>
        </w:tc>
        <w:tc>
          <w:tcPr>
            <w:tcW w:w="1958" w:type="dxa"/>
            <w:tcBorders>
              <w:top w:val="nil"/>
              <w:left w:val="nil"/>
              <w:bottom w:val="nil"/>
              <w:right w:val="nil"/>
            </w:tcBorders>
          </w:tcPr>
          <w:p w14:paraId="6A3C7EF9" w14:textId="77777777" w:rsidR="0082174B" w:rsidRDefault="00000000">
            <w:pPr>
              <w:spacing w:after="0" w:line="259" w:lineRule="auto"/>
              <w:ind w:left="0" w:firstLine="0"/>
            </w:pPr>
            <w:r>
              <w:rPr>
                <w:b/>
                <w:sz w:val="16"/>
              </w:rPr>
              <w:t xml:space="preserve">Freight Cost (USD) </w:t>
            </w:r>
          </w:p>
        </w:tc>
        <w:tc>
          <w:tcPr>
            <w:tcW w:w="8913" w:type="dxa"/>
            <w:tcBorders>
              <w:top w:val="nil"/>
              <w:left w:val="nil"/>
              <w:bottom w:val="nil"/>
              <w:right w:val="nil"/>
            </w:tcBorders>
          </w:tcPr>
          <w:p w14:paraId="2DDFF7A5" w14:textId="77777777" w:rsidR="0082174B" w:rsidRDefault="00000000">
            <w:pPr>
              <w:spacing w:after="0" w:line="259" w:lineRule="auto"/>
              <w:ind w:left="0" w:firstLine="0"/>
            </w:pPr>
            <w:r>
              <w:rPr>
                <w:sz w:val="16"/>
              </w:rPr>
              <w:t xml:space="preserve">Freight charges associated with all lines on the respective ASN/DN </w:t>
            </w:r>
          </w:p>
        </w:tc>
        <w:tc>
          <w:tcPr>
            <w:tcW w:w="1265" w:type="dxa"/>
            <w:tcBorders>
              <w:top w:val="nil"/>
              <w:left w:val="nil"/>
              <w:bottom w:val="nil"/>
              <w:right w:val="nil"/>
            </w:tcBorders>
          </w:tcPr>
          <w:p w14:paraId="042C2F9D" w14:textId="77777777" w:rsidR="0082174B" w:rsidRDefault="00000000">
            <w:pPr>
              <w:spacing w:after="0" w:line="259" w:lineRule="auto"/>
              <w:ind w:left="0" w:firstLine="0"/>
            </w:pPr>
            <w:r>
              <w:rPr>
                <w:sz w:val="16"/>
              </w:rPr>
              <w:t xml:space="preserve">Currency (USD) </w:t>
            </w:r>
          </w:p>
        </w:tc>
      </w:tr>
      <w:tr w:rsidR="0082174B" w14:paraId="605BD964" w14:textId="77777777">
        <w:trPr>
          <w:trHeight w:val="368"/>
        </w:trPr>
        <w:tc>
          <w:tcPr>
            <w:tcW w:w="507" w:type="dxa"/>
            <w:tcBorders>
              <w:top w:val="nil"/>
              <w:left w:val="nil"/>
              <w:bottom w:val="single" w:sz="8" w:space="0" w:color="4F81BD"/>
              <w:right w:val="nil"/>
            </w:tcBorders>
            <w:shd w:val="clear" w:color="auto" w:fill="D3DFEE"/>
          </w:tcPr>
          <w:p w14:paraId="4F93FD63" w14:textId="77777777" w:rsidR="0082174B" w:rsidRDefault="00000000">
            <w:pPr>
              <w:spacing w:after="0" w:line="259" w:lineRule="auto"/>
              <w:ind w:left="37" w:firstLine="0"/>
              <w:jc w:val="center"/>
            </w:pPr>
            <w:r>
              <w:rPr>
                <w:b/>
                <w:sz w:val="16"/>
              </w:rPr>
              <w:t xml:space="preserve">33 </w:t>
            </w:r>
          </w:p>
        </w:tc>
        <w:tc>
          <w:tcPr>
            <w:tcW w:w="1958" w:type="dxa"/>
            <w:tcBorders>
              <w:top w:val="nil"/>
              <w:left w:val="nil"/>
              <w:bottom w:val="single" w:sz="8" w:space="0" w:color="4F81BD"/>
              <w:right w:val="nil"/>
            </w:tcBorders>
            <w:shd w:val="clear" w:color="auto" w:fill="D3DFEE"/>
          </w:tcPr>
          <w:p w14:paraId="7B6CB127" w14:textId="77777777" w:rsidR="0082174B" w:rsidRDefault="00000000">
            <w:pPr>
              <w:spacing w:after="0" w:line="259" w:lineRule="auto"/>
              <w:ind w:left="0" w:firstLine="0"/>
            </w:pPr>
            <w:proofErr w:type="gramStart"/>
            <w:r>
              <w:rPr>
                <w:b/>
                <w:sz w:val="16"/>
              </w:rPr>
              <w:t>Line Item</w:t>
            </w:r>
            <w:proofErr w:type="gramEnd"/>
            <w:r>
              <w:rPr>
                <w:b/>
                <w:sz w:val="16"/>
              </w:rPr>
              <w:t xml:space="preserve"> Insurance (USD) </w:t>
            </w:r>
          </w:p>
        </w:tc>
        <w:tc>
          <w:tcPr>
            <w:tcW w:w="8913" w:type="dxa"/>
            <w:tcBorders>
              <w:top w:val="nil"/>
              <w:left w:val="nil"/>
              <w:bottom w:val="single" w:sz="8" w:space="0" w:color="4F81BD"/>
              <w:right w:val="nil"/>
            </w:tcBorders>
            <w:shd w:val="clear" w:color="auto" w:fill="D3DFEE"/>
          </w:tcPr>
          <w:p w14:paraId="13D51E7B" w14:textId="77777777" w:rsidR="0082174B" w:rsidRDefault="00000000">
            <w:pPr>
              <w:spacing w:after="0" w:line="259" w:lineRule="auto"/>
              <w:ind w:left="0" w:firstLine="0"/>
            </w:pPr>
            <w:proofErr w:type="gramStart"/>
            <w:r>
              <w:rPr>
                <w:sz w:val="16"/>
              </w:rPr>
              <w:t>Line item</w:t>
            </w:r>
            <w:proofErr w:type="gramEnd"/>
            <w:r>
              <w:rPr>
                <w:sz w:val="16"/>
              </w:rPr>
              <w:t xml:space="preserve"> cost of insurance, created by applying an annual flat rate (%) to commodity cost </w:t>
            </w:r>
          </w:p>
        </w:tc>
        <w:tc>
          <w:tcPr>
            <w:tcW w:w="1265" w:type="dxa"/>
            <w:tcBorders>
              <w:top w:val="nil"/>
              <w:left w:val="nil"/>
              <w:bottom w:val="single" w:sz="8" w:space="0" w:color="4F81BD"/>
              <w:right w:val="nil"/>
            </w:tcBorders>
            <w:shd w:val="clear" w:color="auto" w:fill="D3DFEE"/>
          </w:tcPr>
          <w:p w14:paraId="71FF0B27" w14:textId="77777777" w:rsidR="0082174B" w:rsidRDefault="00000000">
            <w:pPr>
              <w:spacing w:after="0" w:line="259" w:lineRule="auto"/>
              <w:ind w:left="0" w:firstLine="0"/>
            </w:pPr>
            <w:r>
              <w:rPr>
                <w:sz w:val="16"/>
              </w:rPr>
              <w:t xml:space="preserve">Currency (USD) </w:t>
            </w:r>
          </w:p>
        </w:tc>
      </w:tr>
    </w:tbl>
    <w:p w14:paraId="3EAFC5D8" w14:textId="77777777" w:rsidR="0082174B" w:rsidRDefault="00000000">
      <w:pPr>
        <w:spacing w:after="0" w:line="259" w:lineRule="auto"/>
        <w:ind w:left="360" w:firstLine="0"/>
      </w:pPr>
      <w:r>
        <w:rPr>
          <w:color w:val="24292E"/>
          <w:sz w:val="24"/>
        </w:rPr>
        <w:t xml:space="preserve"> </w:t>
      </w:r>
    </w:p>
    <w:sectPr w:rsidR="0082174B">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71F6A" w14:textId="77777777" w:rsidR="009B3E39" w:rsidRDefault="009B3E39">
      <w:pPr>
        <w:spacing w:after="0" w:line="240" w:lineRule="auto"/>
      </w:pPr>
      <w:r>
        <w:separator/>
      </w:r>
    </w:p>
  </w:endnote>
  <w:endnote w:type="continuationSeparator" w:id="0">
    <w:p w14:paraId="5B234956" w14:textId="77777777" w:rsidR="009B3E39" w:rsidRDefault="009B3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26D6D" w14:textId="77777777" w:rsidR="009B3E39" w:rsidRDefault="009B3E39">
      <w:pPr>
        <w:spacing w:after="0" w:line="259" w:lineRule="auto"/>
        <w:ind w:left="23" w:firstLine="0"/>
      </w:pPr>
      <w:r>
        <w:separator/>
      </w:r>
    </w:p>
  </w:footnote>
  <w:footnote w:type="continuationSeparator" w:id="0">
    <w:p w14:paraId="5F78C932" w14:textId="77777777" w:rsidR="009B3E39" w:rsidRDefault="009B3E39">
      <w:pPr>
        <w:spacing w:after="0" w:line="259" w:lineRule="auto"/>
        <w:ind w:left="23" w:firstLine="0"/>
      </w:pPr>
      <w:r>
        <w:continuationSeparator/>
      </w:r>
    </w:p>
  </w:footnote>
  <w:footnote w:id="1">
    <w:p w14:paraId="5C792A33" w14:textId="77777777" w:rsidR="0082174B" w:rsidRDefault="00000000">
      <w:pPr>
        <w:pStyle w:val="footnotedescription"/>
      </w:pPr>
      <w:r>
        <w:rPr>
          <w:rStyle w:val="footnotemark"/>
        </w:rPr>
        <w:footnoteRef/>
      </w:r>
      <w:r>
        <w:t xml:space="preserve"> </w:t>
      </w:r>
      <w:hyperlink r:id="rId1">
        <w:r>
          <w:t>http://www.unaids.org/en/resources/fact</w:t>
        </w:r>
      </w:hyperlink>
      <w:hyperlink r:id="rId2">
        <w:r>
          <w:t>-</w:t>
        </w:r>
      </w:hyperlink>
      <w:hyperlink r:id="rId3">
        <w:r>
          <w:t>sheet</w:t>
        </w:r>
      </w:hyperlink>
      <w:hyperlink r:id="rId4">
        <w:r>
          <w:rPr>
            <w:color w:val="000000"/>
            <w:u w:val="none" w:color="000000"/>
          </w:rPr>
          <w:t xml:space="preserve"> </w:t>
        </w:r>
      </w:hyperlink>
      <w:r>
        <w:rPr>
          <w:color w:val="000000"/>
          <w:u w:val="none" w:color="000000"/>
        </w:rPr>
        <w:t xml:space="preserve"> </w:t>
      </w:r>
    </w:p>
  </w:footnote>
  <w:footnote w:id="2">
    <w:p w14:paraId="2F54C371" w14:textId="77777777" w:rsidR="0082174B" w:rsidRDefault="00000000">
      <w:pPr>
        <w:pStyle w:val="footnotedescription"/>
      </w:pPr>
      <w:r>
        <w:rPr>
          <w:rStyle w:val="footnotemark"/>
        </w:rPr>
        <w:footnoteRef/>
      </w:r>
      <w:r>
        <w:t xml:space="preserve"> </w:t>
      </w:r>
      <w:hyperlink r:id="rId5">
        <w:r>
          <w:rPr>
            <w:rFonts w:ascii="Garamond" w:eastAsia="Garamond" w:hAnsi="Garamond" w:cs="Garamond"/>
          </w:rPr>
          <w:t>https://www.researchgate.net/publication/222928270_Application_of_machine_learning_techniques_for_supply_chai</w:t>
        </w:r>
      </w:hyperlink>
    </w:p>
    <w:p w14:paraId="61DA8284" w14:textId="77777777" w:rsidR="0082174B" w:rsidRDefault="00000000">
      <w:pPr>
        <w:pStyle w:val="footnotedescription"/>
      </w:pPr>
      <w:hyperlink r:id="rId6">
        <w:proofErr w:type="spellStart"/>
        <w:r>
          <w:rPr>
            <w:rFonts w:ascii="Garamond" w:eastAsia="Garamond" w:hAnsi="Garamond" w:cs="Garamond"/>
          </w:rPr>
          <w:t>n_demand_forecasting</w:t>
        </w:r>
        <w:proofErr w:type="spellEnd"/>
      </w:hyperlink>
      <w:hyperlink r:id="rId7">
        <w:r>
          <w:rPr>
            <w:rFonts w:ascii="Garamond" w:eastAsia="Garamond" w:hAnsi="Garamond" w:cs="Garamond"/>
            <w:color w:val="000000"/>
            <w:u w:val="none" w:color="000000"/>
          </w:rPr>
          <w:t xml:space="preserve"> </w:t>
        </w:r>
      </w:hyperlink>
    </w:p>
  </w:footnote>
  <w:footnote w:id="3">
    <w:p w14:paraId="16CDF233" w14:textId="3CFC9639" w:rsidR="0082174B" w:rsidRDefault="00000000" w:rsidP="00E67203">
      <w:pPr>
        <w:pStyle w:val="footnotedescription"/>
        <w:ind w:left="0"/>
      </w:pPr>
      <w:r>
        <w:rPr>
          <w:rStyle w:val="footnotemark"/>
        </w:rPr>
        <w:footnoteRef/>
      </w:r>
      <w:r>
        <w:t xml:space="preserve"> </w:t>
      </w:r>
      <w:hyperlink r:id="rId8">
        <w:r>
          <w:rPr>
            <w:rFonts w:ascii="Garamond" w:eastAsia="Garamond" w:hAnsi="Garamond" w:cs="Garamond"/>
          </w:rPr>
          <w:t>https://www.kaggle.com/c/flight</w:t>
        </w:r>
      </w:hyperlink>
      <w:r>
        <w:rPr>
          <w:rFonts w:ascii="Garamond" w:eastAsia="Garamond" w:hAnsi="Garamond" w:cs="Garamond"/>
          <w:color w:val="000000"/>
          <w:u w:val="none" w:color="000000"/>
        </w:rPr>
        <w:t xml:space="preserve"> </w:t>
      </w:r>
    </w:p>
  </w:footnote>
  <w:footnote w:id="4">
    <w:p w14:paraId="75D145BF" w14:textId="77777777" w:rsidR="0082174B" w:rsidRDefault="00000000">
      <w:pPr>
        <w:pStyle w:val="footnotedescription"/>
      </w:pPr>
      <w:r>
        <w:rPr>
          <w:rStyle w:val="footnotemark"/>
        </w:rPr>
        <w:footnoteRef/>
      </w:r>
      <w:r>
        <w:t xml:space="preserve"> </w:t>
      </w:r>
      <w:hyperlink r:id="rId9">
        <w:r>
          <w:rPr>
            <w:rFonts w:ascii="Garamond" w:eastAsia="Garamond" w:hAnsi="Garamond" w:cs="Garamond"/>
            <w:sz w:val="22"/>
          </w:rPr>
          <w:t>http://fundforpeace.org/fsi/excel/</w:t>
        </w:r>
      </w:hyperlink>
      <w:hyperlink r:id="rId10">
        <w:r>
          <w:rPr>
            <w:rFonts w:ascii="Garamond" w:eastAsia="Garamond" w:hAnsi="Garamond" w:cs="Garamond"/>
            <w:color w:val="000000"/>
            <w:sz w:val="22"/>
            <w:u w:val="none" w:color="000000"/>
          </w:rPr>
          <w:t xml:space="preserve"> </w:t>
        </w:r>
      </w:hyperlink>
    </w:p>
  </w:footnote>
  <w:footnote w:id="5">
    <w:p w14:paraId="786DAB91" w14:textId="77777777" w:rsidR="0082174B" w:rsidRDefault="00000000">
      <w:pPr>
        <w:pStyle w:val="footnotedescription"/>
        <w:spacing w:after="252" w:line="236" w:lineRule="auto"/>
        <w:ind w:right="2232"/>
        <w:jc w:val="both"/>
      </w:pPr>
      <w:r>
        <w:rPr>
          <w:rStyle w:val="footnotemark"/>
        </w:rPr>
        <w:footnoteRef/>
      </w:r>
      <w:r>
        <w:t xml:space="preserve"> </w:t>
      </w:r>
      <w:hyperlink r:id="rId11">
        <w:r>
          <w:rPr>
            <w:rFonts w:ascii="Garamond" w:eastAsia="Garamond" w:hAnsi="Garamond" w:cs="Garamond"/>
            <w:sz w:val="22"/>
          </w:rPr>
          <w:t>https://lpi.worldbank.org/international/global?sort=asc&amp;order=Infrastructure</w:t>
        </w:r>
      </w:hyperlink>
      <w:hyperlink r:id="rId12">
        <w:r>
          <w:rPr>
            <w:rFonts w:ascii="Garamond" w:eastAsia="Garamond" w:hAnsi="Garamond" w:cs="Garamond"/>
            <w:color w:val="000000"/>
            <w:sz w:val="22"/>
            <w:u w:val="none" w:color="000000"/>
          </w:rPr>
          <w:t xml:space="preserve"> </w:t>
        </w:r>
      </w:hyperlink>
      <w:r>
        <w:rPr>
          <w:rFonts w:ascii="Garamond" w:eastAsia="Garamond" w:hAnsi="Garamond" w:cs="Garamond"/>
          <w:color w:val="000000"/>
          <w:sz w:val="22"/>
          <w:u w:val="none" w:color="000000"/>
        </w:rPr>
        <w:t xml:space="preserve"> </w:t>
      </w:r>
      <w:r>
        <w:rPr>
          <w:rFonts w:ascii="Garamond" w:eastAsia="Garamond" w:hAnsi="Garamond" w:cs="Garamond"/>
          <w:color w:val="000000"/>
          <w:sz w:val="22"/>
          <w:u w:val="none" w:color="000000"/>
          <w:vertAlign w:val="superscript"/>
        </w:rPr>
        <w:t>6</w:t>
      </w:r>
      <w:hyperlink r:id="rId13">
        <w:r>
          <w:rPr>
            <w:rFonts w:ascii="Garamond" w:eastAsia="Garamond" w:hAnsi="Garamond" w:cs="Garamond"/>
            <w:color w:val="000000"/>
            <w:sz w:val="22"/>
            <w:u w:val="none" w:color="000000"/>
          </w:rPr>
          <w:t xml:space="preserve"> </w:t>
        </w:r>
      </w:hyperlink>
      <w:hyperlink r:id="rId14">
        <w:r>
          <w:rPr>
            <w:rFonts w:ascii="Garamond" w:eastAsia="Garamond" w:hAnsi="Garamond" w:cs="Garamond"/>
            <w:sz w:val="22"/>
          </w:rPr>
          <w:t>http://maps.googleapis.com/maps/api/geocode/json?</w:t>
        </w:r>
      </w:hyperlink>
      <w:hyperlink r:id="rId15">
        <w:r>
          <w:rPr>
            <w:rFonts w:ascii="Garamond" w:eastAsia="Garamond" w:hAnsi="Garamond" w:cs="Garamond"/>
            <w:color w:val="000000"/>
            <w:sz w:val="22"/>
            <w:u w:val="none" w:color="000000"/>
          </w:rPr>
          <w:t xml:space="preserve"> </w:t>
        </w:r>
      </w:hyperlink>
    </w:p>
    <w:p w14:paraId="225BCB32" w14:textId="77777777" w:rsidR="0082174B" w:rsidRDefault="00000000">
      <w:pPr>
        <w:pStyle w:val="footnotedescription"/>
      </w:pPr>
      <w:r>
        <w:rPr>
          <w:color w:val="000000"/>
          <w:u w:val="none" w:color="000000"/>
        </w:rPr>
        <w:t xml:space="preserve"> </w:t>
      </w:r>
    </w:p>
  </w:footnote>
  <w:footnote w:id="6">
    <w:p w14:paraId="368EF7D5" w14:textId="77777777" w:rsidR="0082174B" w:rsidRDefault="00000000">
      <w:pPr>
        <w:pStyle w:val="footnotedescription"/>
        <w:spacing w:after="35"/>
      </w:pPr>
      <w:r>
        <w:rPr>
          <w:rStyle w:val="footnotemark"/>
        </w:rPr>
        <w:footnoteRef/>
      </w:r>
      <w:r>
        <w:t xml:space="preserve"> </w:t>
      </w:r>
      <w:hyperlink r:id="rId16">
        <w:r>
          <w:t>http://citeseerx.ist.psu.edu/viewdoc/download?doi=10.1.1.65.7485&amp;rep=rep1&amp;type=pdf</w:t>
        </w:r>
      </w:hyperlink>
      <w:hyperlink r:id="rId17">
        <w:r>
          <w:rPr>
            <w:color w:val="000000"/>
            <w:u w:val="none" w:color="000000"/>
          </w:rPr>
          <w:t xml:space="preserve"> </w:t>
        </w:r>
      </w:hyperlink>
      <w:r>
        <w:rPr>
          <w:color w:val="000000"/>
          <w:u w:val="none" w:color="000000"/>
        </w:rPr>
        <w:t xml:space="preserve"> </w:t>
      </w:r>
    </w:p>
  </w:footnote>
  <w:footnote w:id="7">
    <w:p w14:paraId="25C688D6" w14:textId="77777777" w:rsidR="0082174B" w:rsidRDefault="00000000">
      <w:pPr>
        <w:pStyle w:val="footnotedescription"/>
      </w:pPr>
      <w:r>
        <w:rPr>
          <w:rStyle w:val="footnotemark"/>
        </w:rPr>
        <w:footnoteRef/>
      </w:r>
      <w:r>
        <w:t xml:space="preserve"> </w:t>
      </w:r>
      <w:hyperlink r:id="rId18">
        <w:r>
          <w:t>http://www.montefiore.ulg.ac.be/services/stochastic/pubs/2006/WEG06/robust</w:t>
        </w:r>
      </w:hyperlink>
      <w:hyperlink r:id="rId19">
        <w:r>
          <w:t>-</w:t>
        </w:r>
      </w:hyperlink>
      <w:hyperlink r:id="rId20">
        <w:r>
          <w:t>trees.pdf</w:t>
        </w:r>
      </w:hyperlink>
      <w:hyperlink r:id="rId21">
        <w:r>
          <w:rPr>
            <w:color w:val="000000"/>
            <w:u w:val="none" w:color="000000"/>
          </w:rPr>
          <w:t xml:space="preserve"> </w:t>
        </w:r>
      </w:hyperlink>
      <w:r>
        <w:rPr>
          <w:color w:val="000000"/>
          <w:u w:val="none" w:color="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96499"/>
    <w:multiLevelType w:val="hybridMultilevel"/>
    <w:tmpl w:val="0BBA47C2"/>
    <w:lvl w:ilvl="0" w:tplc="36B8904A">
      <w:start w:val="1"/>
      <w:numFmt w:val="decimal"/>
      <w:lvlText w:val="%1."/>
      <w:lvlJc w:val="left"/>
      <w:pPr>
        <w:ind w:left="253"/>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1" w:tplc="D8E2DC9C">
      <w:start w:val="1"/>
      <w:numFmt w:val="lowerLetter"/>
      <w:lvlText w:val="%2"/>
      <w:lvlJc w:val="left"/>
      <w:pPr>
        <w:ind w:left="108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2" w:tplc="CD68B736">
      <w:start w:val="1"/>
      <w:numFmt w:val="lowerRoman"/>
      <w:lvlText w:val="%3"/>
      <w:lvlJc w:val="left"/>
      <w:pPr>
        <w:ind w:left="180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3" w:tplc="4412F2C0">
      <w:start w:val="1"/>
      <w:numFmt w:val="decimal"/>
      <w:lvlText w:val="%4"/>
      <w:lvlJc w:val="left"/>
      <w:pPr>
        <w:ind w:left="252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4" w:tplc="3738EAC0">
      <w:start w:val="1"/>
      <w:numFmt w:val="lowerLetter"/>
      <w:lvlText w:val="%5"/>
      <w:lvlJc w:val="left"/>
      <w:pPr>
        <w:ind w:left="324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5" w:tplc="63B23434">
      <w:start w:val="1"/>
      <w:numFmt w:val="lowerRoman"/>
      <w:lvlText w:val="%6"/>
      <w:lvlJc w:val="left"/>
      <w:pPr>
        <w:ind w:left="396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6" w:tplc="3B9A090A">
      <w:start w:val="1"/>
      <w:numFmt w:val="decimal"/>
      <w:lvlText w:val="%7"/>
      <w:lvlJc w:val="left"/>
      <w:pPr>
        <w:ind w:left="468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7" w:tplc="2542ACD8">
      <w:start w:val="1"/>
      <w:numFmt w:val="lowerLetter"/>
      <w:lvlText w:val="%8"/>
      <w:lvlJc w:val="left"/>
      <w:pPr>
        <w:ind w:left="540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lvl w:ilvl="8" w:tplc="67B292E4">
      <w:start w:val="1"/>
      <w:numFmt w:val="lowerRoman"/>
      <w:lvlText w:val="%9"/>
      <w:lvlJc w:val="left"/>
      <w:pPr>
        <w:ind w:left="6120"/>
      </w:pPr>
      <w:rPr>
        <w:rFonts w:ascii="Garamond" w:eastAsia="Garamond" w:hAnsi="Garamond" w:cs="Garamond"/>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A7931EB"/>
    <w:multiLevelType w:val="hybridMultilevel"/>
    <w:tmpl w:val="93825690"/>
    <w:lvl w:ilvl="0" w:tplc="6682098C">
      <w:start w:val="3"/>
      <w:numFmt w:val="lowerRoman"/>
      <w:lvlText w:val="%1)"/>
      <w:lvlJc w:val="left"/>
      <w:pPr>
        <w:ind w:left="1103"/>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1" w:tplc="96FE30DE">
      <w:start w:val="1"/>
      <w:numFmt w:val="lowerLetter"/>
      <w:lvlText w:val="%2"/>
      <w:lvlJc w:val="left"/>
      <w:pPr>
        <w:ind w:left="141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2" w:tplc="2748599C">
      <w:start w:val="1"/>
      <w:numFmt w:val="lowerRoman"/>
      <w:lvlText w:val="%3"/>
      <w:lvlJc w:val="left"/>
      <w:pPr>
        <w:ind w:left="213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3" w:tplc="0D06FE4A">
      <w:start w:val="1"/>
      <w:numFmt w:val="decimal"/>
      <w:lvlText w:val="%4"/>
      <w:lvlJc w:val="left"/>
      <w:pPr>
        <w:ind w:left="285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4" w:tplc="0478AA56">
      <w:start w:val="1"/>
      <w:numFmt w:val="lowerLetter"/>
      <w:lvlText w:val="%5"/>
      <w:lvlJc w:val="left"/>
      <w:pPr>
        <w:ind w:left="357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5" w:tplc="2DD83B7E">
      <w:start w:val="1"/>
      <w:numFmt w:val="lowerRoman"/>
      <w:lvlText w:val="%6"/>
      <w:lvlJc w:val="left"/>
      <w:pPr>
        <w:ind w:left="429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6" w:tplc="B2284CDC">
      <w:start w:val="1"/>
      <w:numFmt w:val="decimal"/>
      <w:lvlText w:val="%7"/>
      <w:lvlJc w:val="left"/>
      <w:pPr>
        <w:ind w:left="501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7" w:tplc="1FE2697E">
      <w:start w:val="1"/>
      <w:numFmt w:val="lowerLetter"/>
      <w:lvlText w:val="%8"/>
      <w:lvlJc w:val="left"/>
      <w:pPr>
        <w:ind w:left="573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8" w:tplc="9DC06504">
      <w:start w:val="1"/>
      <w:numFmt w:val="lowerRoman"/>
      <w:lvlText w:val="%9"/>
      <w:lvlJc w:val="left"/>
      <w:pPr>
        <w:ind w:left="645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abstractNum>
  <w:abstractNum w:abstractNumId="2" w15:restartNumberingAfterBreak="0">
    <w:nsid w:val="2EA4037F"/>
    <w:multiLevelType w:val="hybridMultilevel"/>
    <w:tmpl w:val="9800BA8A"/>
    <w:lvl w:ilvl="0" w:tplc="C1627864">
      <w:start w:val="1"/>
      <w:numFmt w:val="lowerRoman"/>
      <w:lvlText w:val="%1)"/>
      <w:lvlJc w:val="left"/>
      <w:pPr>
        <w:ind w:left="1103"/>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1" w:tplc="167C1684">
      <w:start w:val="1"/>
      <w:numFmt w:val="lowerLetter"/>
      <w:lvlText w:val="%2"/>
      <w:lvlJc w:val="left"/>
      <w:pPr>
        <w:ind w:left="141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2" w:tplc="1D466954">
      <w:start w:val="1"/>
      <w:numFmt w:val="lowerRoman"/>
      <w:lvlText w:val="%3"/>
      <w:lvlJc w:val="left"/>
      <w:pPr>
        <w:ind w:left="213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3" w:tplc="1BA87044">
      <w:start w:val="1"/>
      <w:numFmt w:val="decimal"/>
      <w:lvlText w:val="%4"/>
      <w:lvlJc w:val="left"/>
      <w:pPr>
        <w:ind w:left="285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4" w:tplc="77686E5E">
      <w:start w:val="1"/>
      <w:numFmt w:val="lowerLetter"/>
      <w:lvlText w:val="%5"/>
      <w:lvlJc w:val="left"/>
      <w:pPr>
        <w:ind w:left="357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5" w:tplc="7A14ECDA">
      <w:start w:val="1"/>
      <w:numFmt w:val="lowerRoman"/>
      <w:lvlText w:val="%6"/>
      <w:lvlJc w:val="left"/>
      <w:pPr>
        <w:ind w:left="429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6" w:tplc="0FC8D06A">
      <w:start w:val="1"/>
      <w:numFmt w:val="decimal"/>
      <w:lvlText w:val="%7"/>
      <w:lvlJc w:val="left"/>
      <w:pPr>
        <w:ind w:left="501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7" w:tplc="2B3E6EA6">
      <w:start w:val="1"/>
      <w:numFmt w:val="lowerLetter"/>
      <w:lvlText w:val="%8"/>
      <w:lvlJc w:val="left"/>
      <w:pPr>
        <w:ind w:left="573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lvl w:ilvl="8" w:tplc="60367D1C">
      <w:start w:val="1"/>
      <w:numFmt w:val="lowerRoman"/>
      <w:lvlText w:val="%9"/>
      <w:lvlJc w:val="left"/>
      <w:pPr>
        <w:ind w:left="6457"/>
      </w:pPr>
      <w:rPr>
        <w:rFonts w:ascii="Garamond" w:eastAsia="Garamond" w:hAnsi="Garamond" w:cs="Garamond"/>
        <w:b/>
        <w:bCs/>
        <w:i w:val="0"/>
        <w:strike w:val="0"/>
        <w:dstrike w:val="0"/>
        <w:color w:val="24292E"/>
        <w:sz w:val="27"/>
        <w:szCs w:val="27"/>
        <w:u w:val="none" w:color="000000"/>
        <w:bdr w:val="none" w:sz="0" w:space="0" w:color="auto"/>
        <w:shd w:val="clear" w:color="auto" w:fill="auto"/>
        <w:vertAlign w:val="baseline"/>
      </w:rPr>
    </w:lvl>
  </w:abstractNum>
  <w:abstractNum w:abstractNumId="3" w15:restartNumberingAfterBreak="0">
    <w:nsid w:val="3342342B"/>
    <w:multiLevelType w:val="hybridMultilevel"/>
    <w:tmpl w:val="4BFED2A0"/>
    <w:lvl w:ilvl="0" w:tplc="D55CA72E">
      <w:start w:val="1"/>
      <w:numFmt w:val="bullet"/>
      <w:lvlText w:val="•"/>
      <w:lvlJc w:val="left"/>
      <w:pPr>
        <w:ind w:left="11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DA243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D249F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7AA27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10AA1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8A353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AC010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A634F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B67F1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68575C"/>
    <w:multiLevelType w:val="hybridMultilevel"/>
    <w:tmpl w:val="478A0C5E"/>
    <w:lvl w:ilvl="0" w:tplc="B726D12E">
      <w:start w:val="1"/>
      <w:numFmt w:val="bullet"/>
      <w:lvlText w:val="•"/>
      <w:lvlJc w:val="left"/>
      <w:pPr>
        <w:ind w:left="1133"/>
      </w:pPr>
      <w:rPr>
        <w:rFonts w:ascii="Arial" w:eastAsia="Arial" w:hAnsi="Arial" w:cs="Arial"/>
        <w:b w:val="0"/>
        <w:i w:val="0"/>
        <w:strike w:val="0"/>
        <w:dstrike w:val="0"/>
        <w:color w:val="24292E"/>
        <w:sz w:val="26"/>
        <w:szCs w:val="26"/>
        <w:u w:val="none" w:color="000000"/>
        <w:bdr w:val="none" w:sz="0" w:space="0" w:color="auto"/>
        <w:shd w:val="clear" w:color="auto" w:fill="auto"/>
        <w:vertAlign w:val="baseline"/>
      </w:rPr>
    </w:lvl>
    <w:lvl w:ilvl="1" w:tplc="57247B8E">
      <w:start w:val="1"/>
      <w:numFmt w:val="bullet"/>
      <w:lvlText w:val="o"/>
      <w:lvlJc w:val="left"/>
      <w:pPr>
        <w:ind w:left="183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2" w:tplc="99AC0A3E">
      <w:start w:val="1"/>
      <w:numFmt w:val="bullet"/>
      <w:lvlText w:val="▪"/>
      <w:lvlJc w:val="left"/>
      <w:pPr>
        <w:ind w:left="255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3" w:tplc="2D48ADC0">
      <w:start w:val="1"/>
      <w:numFmt w:val="bullet"/>
      <w:lvlText w:val="•"/>
      <w:lvlJc w:val="left"/>
      <w:pPr>
        <w:ind w:left="3270"/>
      </w:pPr>
      <w:rPr>
        <w:rFonts w:ascii="Arial" w:eastAsia="Arial" w:hAnsi="Arial" w:cs="Arial"/>
        <w:b w:val="0"/>
        <w:i w:val="0"/>
        <w:strike w:val="0"/>
        <w:dstrike w:val="0"/>
        <w:color w:val="24292E"/>
        <w:sz w:val="26"/>
        <w:szCs w:val="26"/>
        <w:u w:val="none" w:color="000000"/>
        <w:bdr w:val="none" w:sz="0" w:space="0" w:color="auto"/>
        <w:shd w:val="clear" w:color="auto" w:fill="auto"/>
        <w:vertAlign w:val="baseline"/>
      </w:rPr>
    </w:lvl>
    <w:lvl w:ilvl="4" w:tplc="27AA1CE0">
      <w:start w:val="1"/>
      <w:numFmt w:val="bullet"/>
      <w:lvlText w:val="o"/>
      <w:lvlJc w:val="left"/>
      <w:pPr>
        <w:ind w:left="399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5" w:tplc="3C8AEE46">
      <w:start w:val="1"/>
      <w:numFmt w:val="bullet"/>
      <w:lvlText w:val="▪"/>
      <w:lvlJc w:val="left"/>
      <w:pPr>
        <w:ind w:left="471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6" w:tplc="B63830D2">
      <w:start w:val="1"/>
      <w:numFmt w:val="bullet"/>
      <w:lvlText w:val="•"/>
      <w:lvlJc w:val="left"/>
      <w:pPr>
        <w:ind w:left="5430"/>
      </w:pPr>
      <w:rPr>
        <w:rFonts w:ascii="Arial" w:eastAsia="Arial" w:hAnsi="Arial" w:cs="Arial"/>
        <w:b w:val="0"/>
        <w:i w:val="0"/>
        <w:strike w:val="0"/>
        <w:dstrike w:val="0"/>
        <w:color w:val="24292E"/>
        <w:sz w:val="26"/>
        <w:szCs w:val="26"/>
        <w:u w:val="none" w:color="000000"/>
        <w:bdr w:val="none" w:sz="0" w:space="0" w:color="auto"/>
        <w:shd w:val="clear" w:color="auto" w:fill="auto"/>
        <w:vertAlign w:val="baseline"/>
      </w:rPr>
    </w:lvl>
    <w:lvl w:ilvl="7" w:tplc="6F6CEA84">
      <w:start w:val="1"/>
      <w:numFmt w:val="bullet"/>
      <w:lvlText w:val="o"/>
      <w:lvlJc w:val="left"/>
      <w:pPr>
        <w:ind w:left="615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8" w:tplc="535660AC">
      <w:start w:val="1"/>
      <w:numFmt w:val="bullet"/>
      <w:lvlText w:val="▪"/>
      <w:lvlJc w:val="left"/>
      <w:pPr>
        <w:ind w:left="687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abstractNum>
  <w:abstractNum w:abstractNumId="5" w15:restartNumberingAfterBreak="0">
    <w:nsid w:val="41494155"/>
    <w:multiLevelType w:val="hybridMultilevel"/>
    <w:tmpl w:val="3C804730"/>
    <w:lvl w:ilvl="0" w:tplc="94725714">
      <w:start w:val="1"/>
      <w:numFmt w:val="bullet"/>
      <w:lvlText w:val="•"/>
      <w:lvlJc w:val="left"/>
      <w:pPr>
        <w:ind w:left="11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604FFC">
      <w:start w:val="1"/>
      <w:numFmt w:val="bullet"/>
      <w:lvlText w:val="o"/>
      <w:lvlJc w:val="left"/>
      <w:pPr>
        <w:ind w:left="18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7C62DC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600E804">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36A472">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E38796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783FC2">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9604CE8">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BA8D61C">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4443CF"/>
    <w:multiLevelType w:val="hybridMultilevel"/>
    <w:tmpl w:val="44E8FD82"/>
    <w:lvl w:ilvl="0" w:tplc="F65A904E">
      <w:start w:val="1"/>
      <w:numFmt w:val="bullet"/>
      <w:lvlText w:val="o"/>
      <w:lvlJc w:val="left"/>
      <w:pPr>
        <w:ind w:left="11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946D9A0">
      <w:start w:val="1"/>
      <w:numFmt w:val="bullet"/>
      <w:lvlText w:val="o"/>
      <w:lvlJc w:val="left"/>
      <w:pPr>
        <w:ind w:left="21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16225B0">
      <w:start w:val="1"/>
      <w:numFmt w:val="bullet"/>
      <w:lvlText w:val="▪"/>
      <w:lvlJc w:val="left"/>
      <w:pPr>
        <w:ind w:left="28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684BD5C">
      <w:start w:val="1"/>
      <w:numFmt w:val="bullet"/>
      <w:lvlText w:val="•"/>
      <w:lvlJc w:val="left"/>
      <w:pPr>
        <w:ind w:left="36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E2726A">
      <w:start w:val="1"/>
      <w:numFmt w:val="bullet"/>
      <w:lvlText w:val="o"/>
      <w:lvlJc w:val="left"/>
      <w:pPr>
        <w:ind w:left="43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82FB80">
      <w:start w:val="1"/>
      <w:numFmt w:val="bullet"/>
      <w:lvlText w:val="▪"/>
      <w:lvlJc w:val="left"/>
      <w:pPr>
        <w:ind w:left="50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392F30A">
      <w:start w:val="1"/>
      <w:numFmt w:val="bullet"/>
      <w:lvlText w:val="•"/>
      <w:lvlJc w:val="left"/>
      <w:pPr>
        <w:ind w:left="57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44A3236">
      <w:start w:val="1"/>
      <w:numFmt w:val="bullet"/>
      <w:lvlText w:val="o"/>
      <w:lvlJc w:val="left"/>
      <w:pPr>
        <w:ind w:left="64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0661F64">
      <w:start w:val="1"/>
      <w:numFmt w:val="bullet"/>
      <w:lvlText w:val="▪"/>
      <w:lvlJc w:val="left"/>
      <w:pPr>
        <w:ind w:left="72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95782B"/>
    <w:multiLevelType w:val="hybridMultilevel"/>
    <w:tmpl w:val="B510CADA"/>
    <w:lvl w:ilvl="0" w:tplc="C8EC80F0">
      <w:start w:val="1"/>
      <w:numFmt w:val="bullet"/>
      <w:lvlText w:val="•"/>
      <w:lvlJc w:val="left"/>
      <w:pPr>
        <w:ind w:left="1103"/>
      </w:pPr>
      <w:rPr>
        <w:rFonts w:ascii="Arial" w:eastAsia="Arial" w:hAnsi="Arial" w:cs="Arial"/>
        <w:b w:val="0"/>
        <w:i w:val="0"/>
        <w:strike w:val="0"/>
        <w:dstrike w:val="0"/>
        <w:color w:val="24292E"/>
        <w:sz w:val="26"/>
        <w:szCs w:val="26"/>
        <w:u w:val="none" w:color="000000"/>
        <w:bdr w:val="none" w:sz="0" w:space="0" w:color="auto"/>
        <w:shd w:val="clear" w:color="auto" w:fill="auto"/>
        <w:vertAlign w:val="baseline"/>
      </w:rPr>
    </w:lvl>
    <w:lvl w:ilvl="1" w:tplc="E78C722A">
      <w:start w:val="1"/>
      <w:numFmt w:val="bullet"/>
      <w:lvlText w:val="o"/>
      <w:lvlJc w:val="left"/>
      <w:pPr>
        <w:ind w:left="1823"/>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lvl w:ilvl="2" w:tplc="28DA9722">
      <w:start w:val="1"/>
      <w:numFmt w:val="bullet"/>
      <w:lvlText w:val="▪"/>
      <w:lvlJc w:val="left"/>
      <w:pPr>
        <w:ind w:left="2520"/>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lvl w:ilvl="3" w:tplc="64B868E6">
      <w:start w:val="1"/>
      <w:numFmt w:val="bullet"/>
      <w:lvlText w:val="•"/>
      <w:lvlJc w:val="left"/>
      <w:pPr>
        <w:ind w:left="3240"/>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lvl w:ilvl="4" w:tplc="AF7A62CA">
      <w:start w:val="1"/>
      <w:numFmt w:val="bullet"/>
      <w:lvlText w:val="o"/>
      <w:lvlJc w:val="left"/>
      <w:pPr>
        <w:ind w:left="3960"/>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lvl w:ilvl="5" w:tplc="4A808446">
      <w:start w:val="1"/>
      <w:numFmt w:val="bullet"/>
      <w:lvlText w:val="▪"/>
      <w:lvlJc w:val="left"/>
      <w:pPr>
        <w:ind w:left="4680"/>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lvl w:ilvl="6" w:tplc="10BA14CE">
      <w:start w:val="1"/>
      <w:numFmt w:val="bullet"/>
      <w:lvlText w:val="•"/>
      <w:lvlJc w:val="left"/>
      <w:pPr>
        <w:ind w:left="5400"/>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lvl w:ilvl="7" w:tplc="81423C34">
      <w:start w:val="1"/>
      <w:numFmt w:val="bullet"/>
      <w:lvlText w:val="o"/>
      <w:lvlJc w:val="left"/>
      <w:pPr>
        <w:ind w:left="6120"/>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lvl w:ilvl="8" w:tplc="EF342946">
      <w:start w:val="1"/>
      <w:numFmt w:val="bullet"/>
      <w:lvlText w:val="▪"/>
      <w:lvlJc w:val="left"/>
      <w:pPr>
        <w:ind w:left="6840"/>
      </w:pPr>
      <w:rPr>
        <w:rFonts w:ascii="Courier New" w:eastAsia="Courier New" w:hAnsi="Courier New" w:cs="Courier New"/>
        <w:b w:val="0"/>
        <w:i w:val="0"/>
        <w:strike w:val="0"/>
        <w:dstrike w:val="0"/>
        <w:color w:val="24292E"/>
        <w:sz w:val="26"/>
        <w:szCs w:val="26"/>
        <w:u w:val="none" w:color="000000"/>
        <w:bdr w:val="none" w:sz="0" w:space="0" w:color="auto"/>
        <w:shd w:val="clear" w:color="auto" w:fill="auto"/>
        <w:vertAlign w:val="baseline"/>
      </w:rPr>
    </w:lvl>
  </w:abstractNum>
  <w:abstractNum w:abstractNumId="8" w15:restartNumberingAfterBreak="0">
    <w:nsid w:val="698430F5"/>
    <w:multiLevelType w:val="hybridMultilevel"/>
    <w:tmpl w:val="A1EA22A8"/>
    <w:lvl w:ilvl="0" w:tplc="E8627BEA">
      <w:start w:val="1"/>
      <w:numFmt w:val="lowerRoman"/>
      <w:lvlText w:val="(%1)"/>
      <w:lvlJc w:val="left"/>
      <w:pPr>
        <w:ind w:left="743"/>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1" w:tplc="557E2B04">
      <w:start w:val="1"/>
      <w:numFmt w:val="lowerLetter"/>
      <w:lvlText w:val="%2"/>
      <w:lvlJc w:val="left"/>
      <w:pPr>
        <w:ind w:left="144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2" w:tplc="AC8ACC0E">
      <w:start w:val="1"/>
      <w:numFmt w:val="lowerRoman"/>
      <w:lvlText w:val="%3"/>
      <w:lvlJc w:val="left"/>
      <w:pPr>
        <w:ind w:left="216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3" w:tplc="AF804388">
      <w:start w:val="1"/>
      <w:numFmt w:val="decimal"/>
      <w:lvlText w:val="%4"/>
      <w:lvlJc w:val="left"/>
      <w:pPr>
        <w:ind w:left="288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4" w:tplc="05A848BC">
      <w:start w:val="1"/>
      <w:numFmt w:val="lowerLetter"/>
      <w:lvlText w:val="%5"/>
      <w:lvlJc w:val="left"/>
      <w:pPr>
        <w:ind w:left="360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5" w:tplc="EC38E36A">
      <w:start w:val="1"/>
      <w:numFmt w:val="lowerRoman"/>
      <w:lvlText w:val="%6"/>
      <w:lvlJc w:val="left"/>
      <w:pPr>
        <w:ind w:left="432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6" w:tplc="F6B8A824">
      <w:start w:val="1"/>
      <w:numFmt w:val="decimal"/>
      <w:lvlText w:val="%7"/>
      <w:lvlJc w:val="left"/>
      <w:pPr>
        <w:ind w:left="504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7" w:tplc="DE4A7924">
      <w:start w:val="1"/>
      <w:numFmt w:val="lowerLetter"/>
      <w:lvlText w:val="%8"/>
      <w:lvlJc w:val="left"/>
      <w:pPr>
        <w:ind w:left="576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lvl w:ilvl="8" w:tplc="00843164">
      <w:start w:val="1"/>
      <w:numFmt w:val="lowerRoman"/>
      <w:lvlText w:val="%9"/>
      <w:lvlJc w:val="left"/>
      <w:pPr>
        <w:ind w:left="6480"/>
      </w:pPr>
      <w:rPr>
        <w:rFonts w:ascii="Calibri" w:eastAsia="Calibri" w:hAnsi="Calibri" w:cs="Calibri"/>
        <w:b w:val="0"/>
        <w:i w:val="0"/>
        <w:strike w:val="0"/>
        <w:dstrike w:val="0"/>
        <w:color w:val="24292E"/>
        <w:sz w:val="26"/>
        <w:szCs w:val="26"/>
        <w:u w:val="none" w:color="000000"/>
        <w:bdr w:val="none" w:sz="0" w:space="0" w:color="auto"/>
        <w:shd w:val="clear" w:color="auto" w:fill="auto"/>
        <w:vertAlign w:val="baseline"/>
      </w:rPr>
    </w:lvl>
  </w:abstractNum>
  <w:abstractNum w:abstractNumId="9" w15:restartNumberingAfterBreak="0">
    <w:nsid w:val="7B762D4C"/>
    <w:multiLevelType w:val="hybridMultilevel"/>
    <w:tmpl w:val="F0EC1B5C"/>
    <w:lvl w:ilvl="0" w:tplc="F1E8DD10">
      <w:start w:val="1"/>
      <w:numFmt w:val="bullet"/>
      <w:lvlText w:val="•"/>
      <w:lvlJc w:val="left"/>
      <w:pPr>
        <w:ind w:left="1103"/>
      </w:pPr>
      <w:rPr>
        <w:rFonts w:ascii="Arial" w:eastAsia="Arial" w:hAnsi="Arial" w:cs="Arial"/>
        <w:b w:val="0"/>
        <w:i w:val="0"/>
        <w:strike w:val="0"/>
        <w:dstrike w:val="0"/>
        <w:color w:val="24292E"/>
        <w:sz w:val="26"/>
        <w:szCs w:val="26"/>
        <w:u w:val="none" w:color="000000"/>
        <w:bdr w:val="none" w:sz="0" w:space="0" w:color="auto"/>
        <w:shd w:val="clear" w:color="auto" w:fill="auto"/>
        <w:vertAlign w:val="baseline"/>
      </w:rPr>
    </w:lvl>
    <w:lvl w:ilvl="1" w:tplc="3D567C8C">
      <w:start w:val="1"/>
      <w:numFmt w:val="bullet"/>
      <w:lvlText w:val="o"/>
      <w:lvlJc w:val="left"/>
      <w:pPr>
        <w:ind w:left="180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2" w:tplc="6276AD50">
      <w:start w:val="1"/>
      <w:numFmt w:val="bullet"/>
      <w:lvlText w:val="▪"/>
      <w:lvlJc w:val="left"/>
      <w:pPr>
        <w:ind w:left="252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3" w:tplc="529214E8">
      <w:start w:val="1"/>
      <w:numFmt w:val="bullet"/>
      <w:lvlText w:val="•"/>
      <w:lvlJc w:val="left"/>
      <w:pPr>
        <w:ind w:left="3240"/>
      </w:pPr>
      <w:rPr>
        <w:rFonts w:ascii="Arial" w:eastAsia="Arial" w:hAnsi="Arial" w:cs="Arial"/>
        <w:b w:val="0"/>
        <w:i w:val="0"/>
        <w:strike w:val="0"/>
        <w:dstrike w:val="0"/>
        <w:color w:val="24292E"/>
        <w:sz w:val="26"/>
        <w:szCs w:val="26"/>
        <w:u w:val="none" w:color="000000"/>
        <w:bdr w:val="none" w:sz="0" w:space="0" w:color="auto"/>
        <w:shd w:val="clear" w:color="auto" w:fill="auto"/>
        <w:vertAlign w:val="baseline"/>
      </w:rPr>
    </w:lvl>
    <w:lvl w:ilvl="4" w:tplc="7084FDD6">
      <w:start w:val="1"/>
      <w:numFmt w:val="bullet"/>
      <w:lvlText w:val="o"/>
      <w:lvlJc w:val="left"/>
      <w:pPr>
        <w:ind w:left="396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5" w:tplc="B5A4FE9C">
      <w:start w:val="1"/>
      <w:numFmt w:val="bullet"/>
      <w:lvlText w:val="▪"/>
      <w:lvlJc w:val="left"/>
      <w:pPr>
        <w:ind w:left="468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6" w:tplc="6F6AA6A4">
      <w:start w:val="1"/>
      <w:numFmt w:val="bullet"/>
      <w:lvlText w:val="•"/>
      <w:lvlJc w:val="left"/>
      <w:pPr>
        <w:ind w:left="5400"/>
      </w:pPr>
      <w:rPr>
        <w:rFonts w:ascii="Arial" w:eastAsia="Arial" w:hAnsi="Arial" w:cs="Arial"/>
        <w:b w:val="0"/>
        <w:i w:val="0"/>
        <w:strike w:val="0"/>
        <w:dstrike w:val="0"/>
        <w:color w:val="24292E"/>
        <w:sz w:val="26"/>
        <w:szCs w:val="26"/>
        <w:u w:val="none" w:color="000000"/>
        <w:bdr w:val="none" w:sz="0" w:space="0" w:color="auto"/>
        <w:shd w:val="clear" w:color="auto" w:fill="auto"/>
        <w:vertAlign w:val="baseline"/>
      </w:rPr>
    </w:lvl>
    <w:lvl w:ilvl="7" w:tplc="8916B5A4">
      <w:start w:val="1"/>
      <w:numFmt w:val="bullet"/>
      <w:lvlText w:val="o"/>
      <w:lvlJc w:val="left"/>
      <w:pPr>
        <w:ind w:left="612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lvl w:ilvl="8" w:tplc="E6F610F2">
      <w:start w:val="1"/>
      <w:numFmt w:val="bullet"/>
      <w:lvlText w:val="▪"/>
      <w:lvlJc w:val="left"/>
      <w:pPr>
        <w:ind w:left="6840"/>
      </w:pPr>
      <w:rPr>
        <w:rFonts w:ascii="Segoe UI Symbol" w:eastAsia="Segoe UI Symbol" w:hAnsi="Segoe UI Symbol" w:cs="Segoe UI Symbol"/>
        <w:b w:val="0"/>
        <w:i w:val="0"/>
        <w:strike w:val="0"/>
        <w:dstrike w:val="0"/>
        <w:color w:val="24292E"/>
        <w:sz w:val="26"/>
        <w:szCs w:val="26"/>
        <w:u w:val="none" w:color="000000"/>
        <w:bdr w:val="none" w:sz="0" w:space="0" w:color="auto"/>
        <w:shd w:val="clear" w:color="auto" w:fill="auto"/>
        <w:vertAlign w:val="baseline"/>
      </w:rPr>
    </w:lvl>
  </w:abstractNum>
  <w:num w:numId="1" w16cid:durableId="934676580">
    <w:abstractNumId w:val="2"/>
  </w:num>
  <w:num w:numId="2" w16cid:durableId="923151888">
    <w:abstractNumId w:val="1"/>
  </w:num>
  <w:num w:numId="3" w16cid:durableId="565336232">
    <w:abstractNumId w:val="8"/>
  </w:num>
  <w:num w:numId="4" w16cid:durableId="535653472">
    <w:abstractNumId w:val="4"/>
  </w:num>
  <w:num w:numId="5" w16cid:durableId="2095007411">
    <w:abstractNumId w:val="7"/>
  </w:num>
  <w:num w:numId="6" w16cid:durableId="1670866203">
    <w:abstractNumId w:val="9"/>
  </w:num>
  <w:num w:numId="7" w16cid:durableId="121269462">
    <w:abstractNumId w:val="3"/>
  </w:num>
  <w:num w:numId="8" w16cid:durableId="1074938725">
    <w:abstractNumId w:val="5"/>
  </w:num>
  <w:num w:numId="9" w16cid:durableId="2006588606">
    <w:abstractNumId w:val="6"/>
  </w:num>
  <w:num w:numId="10" w16cid:durableId="198443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74B"/>
    <w:rsid w:val="0082174B"/>
    <w:rsid w:val="0083782F"/>
    <w:rsid w:val="009B3E39"/>
    <w:rsid w:val="00E67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1F3F3B"/>
  <w15:docId w15:val="{91AD20CC-DCFB-4124-B39E-9674C7B3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34" w:lineRule="auto"/>
      <w:ind w:left="1113" w:hanging="10"/>
    </w:pPr>
    <w:rPr>
      <w:rFonts w:ascii="Garamond" w:eastAsia="Garamond" w:hAnsi="Garamond" w:cs="Garamond"/>
      <w:color w:val="000000"/>
      <w:sz w:val="26"/>
    </w:rPr>
  </w:style>
  <w:style w:type="paragraph" w:styleId="Heading1">
    <w:name w:val="heading 1"/>
    <w:next w:val="Normal"/>
    <w:link w:val="Heading1Char"/>
    <w:uiPriority w:val="9"/>
    <w:qFormat/>
    <w:pPr>
      <w:keepNext/>
      <w:keepLines/>
      <w:spacing w:after="0" w:line="259" w:lineRule="auto"/>
      <w:ind w:left="33" w:hanging="10"/>
      <w:outlineLvl w:val="0"/>
    </w:pPr>
    <w:rPr>
      <w:rFonts w:ascii="Garamond" w:eastAsia="Garamond" w:hAnsi="Garamond" w:cs="Garamond"/>
      <w:b/>
      <w:color w:val="000000"/>
      <w:sz w:val="32"/>
    </w:rPr>
  </w:style>
  <w:style w:type="paragraph" w:styleId="Heading2">
    <w:name w:val="heading 2"/>
    <w:next w:val="Normal"/>
    <w:link w:val="Heading2Char"/>
    <w:uiPriority w:val="9"/>
    <w:unhideWhenUsed/>
    <w:qFormat/>
    <w:pPr>
      <w:keepNext/>
      <w:keepLines/>
      <w:spacing w:after="317" w:line="259" w:lineRule="auto"/>
      <w:ind w:left="753" w:hanging="10"/>
      <w:outlineLvl w:val="1"/>
    </w:pPr>
    <w:rPr>
      <w:rFonts w:ascii="Garamond" w:eastAsia="Garamond" w:hAnsi="Garamond" w:cs="Garamond"/>
      <w:b/>
      <w:color w:val="000000"/>
      <w:sz w:val="28"/>
    </w:rPr>
  </w:style>
  <w:style w:type="paragraph" w:styleId="Heading3">
    <w:name w:val="heading 3"/>
    <w:next w:val="Normal"/>
    <w:link w:val="Heading3Char"/>
    <w:uiPriority w:val="9"/>
    <w:unhideWhenUsed/>
    <w:qFormat/>
    <w:pPr>
      <w:keepNext/>
      <w:keepLines/>
      <w:spacing w:after="240" w:line="265" w:lineRule="auto"/>
      <w:ind w:left="33" w:hanging="10"/>
      <w:outlineLvl w:val="2"/>
    </w:pPr>
    <w:rPr>
      <w:rFonts w:ascii="Garamond" w:eastAsia="Garamond" w:hAnsi="Garamond" w:cs="Garamond"/>
      <w:b/>
      <w:color w:val="000000"/>
      <w:sz w:val="27"/>
    </w:rPr>
  </w:style>
  <w:style w:type="paragraph" w:styleId="Heading4">
    <w:name w:val="heading 4"/>
    <w:next w:val="Normal"/>
    <w:link w:val="Heading4Char"/>
    <w:uiPriority w:val="9"/>
    <w:unhideWhenUsed/>
    <w:qFormat/>
    <w:pPr>
      <w:keepNext/>
      <w:keepLines/>
      <w:spacing w:after="74" w:line="259" w:lineRule="auto"/>
      <w:ind w:left="393" w:hanging="10"/>
      <w:outlineLvl w:val="3"/>
    </w:pPr>
    <w:rPr>
      <w:rFonts w:ascii="Garamond" w:eastAsia="Garamond" w:hAnsi="Garamond" w:cs="Garamond"/>
      <w:b/>
      <w:color w:val="24292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Garamond" w:eastAsia="Garamond" w:hAnsi="Garamond" w:cs="Garamond"/>
      <w:b/>
      <w:color w:val="24292E"/>
      <w:sz w:val="26"/>
    </w:rPr>
  </w:style>
  <w:style w:type="character" w:customStyle="1" w:styleId="Heading3Char">
    <w:name w:val="Heading 3 Char"/>
    <w:link w:val="Heading3"/>
    <w:rPr>
      <w:rFonts w:ascii="Garamond" w:eastAsia="Garamond" w:hAnsi="Garamond" w:cs="Garamond"/>
      <w:b/>
      <w:color w:val="000000"/>
      <w:sz w:val="27"/>
    </w:rPr>
  </w:style>
  <w:style w:type="character" w:customStyle="1" w:styleId="Heading2Char">
    <w:name w:val="Heading 2 Char"/>
    <w:link w:val="Heading2"/>
    <w:rPr>
      <w:rFonts w:ascii="Garamond" w:eastAsia="Garamond" w:hAnsi="Garamond" w:cs="Garamond"/>
      <w:b/>
      <w:color w:val="000000"/>
      <w:sz w:val="28"/>
    </w:rPr>
  </w:style>
  <w:style w:type="character" w:customStyle="1" w:styleId="Heading1Char">
    <w:name w:val="Heading 1 Char"/>
    <w:link w:val="Heading1"/>
    <w:rPr>
      <w:rFonts w:ascii="Garamond" w:eastAsia="Garamond" w:hAnsi="Garamond" w:cs="Garamond"/>
      <w:b/>
      <w:color w:val="000000"/>
      <w:sz w:val="32"/>
    </w:rPr>
  </w:style>
  <w:style w:type="paragraph" w:customStyle="1" w:styleId="footnotedescription">
    <w:name w:val="footnote description"/>
    <w:next w:val="Normal"/>
    <w:link w:val="footnotedescriptionChar"/>
    <w:hidden/>
    <w:pPr>
      <w:spacing w:after="0" w:line="259" w:lineRule="auto"/>
      <w:ind w:left="23"/>
    </w:pPr>
    <w:rPr>
      <w:rFonts w:ascii="Calibri" w:eastAsia="Calibri" w:hAnsi="Calibri" w:cs="Calibri"/>
      <w:color w:val="0000FF"/>
      <w:sz w:val="20"/>
      <w:u w:val="single" w:color="0000FF"/>
    </w:rPr>
  </w:style>
  <w:style w:type="character" w:customStyle="1" w:styleId="footnotedescriptionChar">
    <w:name w:val="footnote description Char"/>
    <w:link w:val="footnotedescription"/>
    <w:rPr>
      <w:rFonts w:ascii="Calibri" w:eastAsia="Calibri" w:hAnsi="Calibri" w:cs="Calibri"/>
      <w:color w:val="0000FF"/>
      <w:sz w:val="20"/>
      <w:u w:val="single" w:color="0000FF"/>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yperlink" Target="https://data.pepfar.net/additional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pepfar.net/additionalData" TargetMode="External"/><Relationship Id="rId14" Type="http://schemas.openxmlformats.org/officeDocument/2006/relationships/image" Target="media/image50.jp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c/flight" TargetMode="External"/><Relationship Id="rId13" Type="http://schemas.openxmlformats.org/officeDocument/2006/relationships/hyperlink" Target="http://maps.googleapis.com/maps/api/geocode/json" TargetMode="External"/><Relationship Id="rId18" Type="http://schemas.openxmlformats.org/officeDocument/2006/relationships/hyperlink" Target="http://www.montefiore.ulg.ac.be/services/stochastic/pubs/2006/WEG06/robust-trees.pdf" TargetMode="External"/><Relationship Id="rId3" Type="http://schemas.openxmlformats.org/officeDocument/2006/relationships/hyperlink" Target="http://www.unaids.org/en/resources/fact-sheet" TargetMode="External"/><Relationship Id="rId21" Type="http://schemas.openxmlformats.org/officeDocument/2006/relationships/hyperlink" Target="http://www.montefiore.ulg.ac.be/services/stochastic/pubs/2006/WEG06/robust-trees.pdf" TargetMode="External"/><Relationship Id="rId7" Type="http://schemas.openxmlformats.org/officeDocument/2006/relationships/hyperlink" Target="https://www.researchgate.net/publication/222928270_Application_of_machine_learning_techniques_for_supply_chain_demand_forecasting" TargetMode="External"/><Relationship Id="rId12" Type="http://schemas.openxmlformats.org/officeDocument/2006/relationships/hyperlink" Target="https://lpi.worldbank.org/international/global?sort=asc&amp;order=Infrastructure" TargetMode="External"/><Relationship Id="rId17" Type="http://schemas.openxmlformats.org/officeDocument/2006/relationships/hyperlink" Target="http://citeseerx.ist.psu.edu/viewdoc/download?doi=10.1.1.65.7485&amp;rep=rep1&amp;type=pdf" TargetMode="External"/><Relationship Id="rId2" Type="http://schemas.openxmlformats.org/officeDocument/2006/relationships/hyperlink" Target="http://www.unaids.org/en/resources/fact-sheet" TargetMode="External"/><Relationship Id="rId16" Type="http://schemas.openxmlformats.org/officeDocument/2006/relationships/hyperlink" Target="http://citeseerx.ist.psu.edu/viewdoc/download?doi=10.1.1.65.7485&amp;rep=rep1&amp;type=pdf" TargetMode="External"/><Relationship Id="rId20" Type="http://schemas.openxmlformats.org/officeDocument/2006/relationships/hyperlink" Target="http://www.montefiore.ulg.ac.be/services/stochastic/pubs/2006/WEG06/robust-trees.pdf" TargetMode="External"/><Relationship Id="rId1" Type="http://schemas.openxmlformats.org/officeDocument/2006/relationships/hyperlink" Target="http://www.unaids.org/en/resources/fact-sheet" TargetMode="External"/><Relationship Id="rId6" Type="http://schemas.openxmlformats.org/officeDocument/2006/relationships/hyperlink" Target="https://www.researchgate.net/publication/222928270_Application_of_machine_learning_techniques_for_supply_chain_demand_forecasting" TargetMode="External"/><Relationship Id="rId11" Type="http://schemas.openxmlformats.org/officeDocument/2006/relationships/hyperlink" Target="https://lpi.worldbank.org/international/global?sort=asc&amp;order=Infrastructure" TargetMode="External"/><Relationship Id="rId5" Type="http://schemas.openxmlformats.org/officeDocument/2006/relationships/hyperlink" Target="https://www.researchgate.net/publication/222928270_Application_of_machine_learning_techniques_for_supply_chain_demand_forecasting" TargetMode="External"/><Relationship Id="rId15" Type="http://schemas.openxmlformats.org/officeDocument/2006/relationships/hyperlink" Target="http://maps.googleapis.com/maps/api/geocode/json" TargetMode="External"/><Relationship Id="rId10" Type="http://schemas.openxmlformats.org/officeDocument/2006/relationships/hyperlink" Target="http://fundforpeace.org/fsi/excel/" TargetMode="External"/><Relationship Id="rId19" Type="http://schemas.openxmlformats.org/officeDocument/2006/relationships/hyperlink" Target="http://www.montefiore.ulg.ac.be/services/stochastic/pubs/2006/WEG06/robust-trees.pdf" TargetMode="External"/><Relationship Id="rId4" Type="http://schemas.openxmlformats.org/officeDocument/2006/relationships/hyperlink" Target="http://www.unaids.org/en/resources/fact-sheet" TargetMode="External"/><Relationship Id="rId9" Type="http://schemas.openxmlformats.org/officeDocument/2006/relationships/hyperlink" Target="http://fundforpeace.org/fsi/excel/" TargetMode="External"/><Relationship Id="rId14" Type="http://schemas.openxmlformats.org/officeDocument/2006/relationships/hyperlink" Target="http://maps.googleapis.com/maps/api/geocod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5772</Words>
  <Characters>32902</Characters>
  <Application>Microsoft Office Word</Application>
  <DocSecurity>0</DocSecurity>
  <Lines>274</Lines>
  <Paragraphs>77</Paragraphs>
  <ScaleCrop>false</ScaleCrop>
  <Company/>
  <LinksUpToDate>false</LinksUpToDate>
  <CharactersWithSpaces>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Tichakunda Mangono</dc:creator>
  <cp:keywords/>
  <cp:lastModifiedBy>aswin raja</cp:lastModifiedBy>
  <cp:revision>2</cp:revision>
  <dcterms:created xsi:type="dcterms:W3CDTF">2025-08-29T06:43:00Z</dcterms:created>
  <dcterms:modified xsi:type="dcterms:W3CDTF">2025-08-29T06:43:00Z</dcterms:modified>
</cp:coreProperties>
</file>