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ED05D" w14:textId="1800EFFA" w:rsidR="004D1563" w:rsidRDefault="004D1563">
      <w:pPr>
        <w:rPr>
          <w:rFonts w:hint="eastAsia"/>
          <w:lang w:val="en-US"/>
        </w:rPr>
      </w:pPr>
      <w:r>
        <w:rPr>
          <w:rFonts w:hint="eastAsia"/>
          <w:lang w:val="en-US"/>
        </w:rPr>
        <w:t>常住人口</w:t>
      </w:r>
      <w:r>
        <w:rPr>
          <w:rFonts w:hint="eastAsia"/>
          <w:lang w:val="en-US"/>
        </w:rPr>
        <w:t>0</w:t>
      </w:r>
      <w:r>
        <w:rPr>
          <w:lang w:val="en-US"/>
        </w:rPr>
        <w:t>815</w:t>
      </w:r>
    </w:p>
    <w:p w14:paraId="55E5CF74" w14:textId="391E8164" w:rsidR="004D1563" w:rsidRDefault="004D1563">
      <w:pPr>
        <w:rPr>
          <w:lang w:val="en-US"/>
        </w:rPr>
      </w:pPr>
    </w:p>
    <w:p w14:paraId="6256AD65" w14:textId="320F6A60" w:rsidR="0043521F" w:rsidRDefault="0043521F">
      <w:pPr>
        <w:rPr>
          <w:lang w:val="en-US"/>
        </w:rPr>
      </w:pPr>
      <w:r w:rsidRPr="004E4193">
        <w:rPr>
          <w:rFonts w:hint="eastAsia"/>
          <w:color w:val="FF0000"/>
          <w:lang w:val="en-US"/>
        </w:rPr>
        <w:t>人均生活垃圾差距高达</w:t>
      </w:r>
      <w:r w:rsidRPr="004E4193">
        <w:rPr>
          <w:rFonts w:hint="eastAsia"/>
          <w:color w:val="FF0000"/>
          <w:lang w:val="en-US"/>
        </w:rPr>
        <w:t>3</w:t>
      </w:r>
      <w:r w:rsidRPr="004E4193">
        <w:rPr>
          <w:color w:val="FF0000"/>
          <w:lang w:val="en-US"/>
        </w:rPr>
        <w:t>-4</w:t>
      </w:r>
      <w:r w:rsidRPr="004E4193">
        <w:rPr>
          <w:rFonts w:hint="eastAsia"/>
          <w:color w:val="FF0000"/>
          <w:lang w:val="en-US"/>
        </w:rPr>
        <w:t>倍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gap</w:t>
      </w:r>
      <w:r>
        <w:rPr>
          <w:rFonts w:hint="eastAsia"/>
          <w:lang w:val="en-US"/>
        </w:rPr>
        <w:t>太大</w:t>
      </w:r>
      <w:r w:rsidRPr="004E4193">
        <w:rPr>
          <w:rFonts w:hint="eastAsia"/>
          <w:color w:val="FF0000"/>
          <w:lang w:val="en-US"/>
        </w:rPr>
        <w:t>难以直接定量</w:t>
      </w:r>
      <w:r>
        <w:rPr>
          <w:rFonts w:hint="eastAsia"/>
          <w:lang w:val="en-US"/>
        </w:rPr>
        <w:t>调整，对于人均垃圾量</w:t>
      </w:r>
      <w:r w:rsidRPr="004E4193">
        <w:rPr>
          <w:rFonts w:hint="eastAsia"/>
          <w:color w:val="FF0000"/>
          <w:lang w:val="en-US"/>
        </w:rPr>
        <w:t>没有概念</w:t>
      </w:r>
      <w:r>
        <w:rPr>
          <w:rFonts w:hint="eastAsia"/>
          <w:lang w:val="en-US"/>
        </w:rPr>
        <w:t>；人均流量用户差距不大，对于人均流量用户有概念，方便调整。</w:t>
      </w:r>
    </w:p>
    <w:p w14:paraId="1470A983" w14:textId="4123C8C0" w:rsidR="003D4921" w:rsidRDefault="003D4921">
      <w:pPr>
        <w:rPr>
          <w:lang w:val="en-US"/>
        </w:rPr>
      </w:pPr>
    </w:p>
    <w:p w14:paraId="14D95681" w14:textId="1E21E825" w:rsidR="003D4921" w:rsidRPr="004D1563" w:rsidRDefault="003D4921">
      <w:pPr>
        <w:rPr>
          <w:rFonts w:hint="eastAsia"/>
          <w:lang w:val="en-US"/>
        </w:rPr>
      </w:pPr>
      <w:r>
        <w:rPr>
          <w:rFonts w:hint="eastAsia"/>
          <w:lang w:val="en-US"/>
        </w:rPr>
        <w:t>以疫苗人口为底数，人均流量用户设定相对比例调整，垃圾作为参考微调。</w:t>
      </w:r>
    </w:p>
    <w:sectPr w:rsidR="003D4921" w:rsidRPr="004D15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563"/>
    <w:rsid w:val="003D4921"/>
    <w:rsid w:val="0043521F"/>
    <w:rsid w:val="004D1563"/>
    <w:rsid w:val="004E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48559E"/>
  <w15:chartTrackingRefBased/>
  <w15:docId w15:val="{20602A22-A6C6-084E-8C14-94BB9EE56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 haohai</dc:creator>
  <cp:keywords/>
  <dc:description/>
  <cp:lastModifiedBy>pang haohai</cp:lastModifiedBy>
  <cp:revision>4</cp:revision>
  <dcterms:created xsi:type="dcterms:W3CDTF">2022-08-15T01:43:00Z</dcterms:created>
  <dcterms:modified xsi:type="dcterms:W3CDTF">2022-08-15T01:55:00Z</dcterms:modified>
</cp:coreProperties>
</file>