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D799" w14:textId="3152F56D" w:rsidR="009300BE" w:rsidRPr="00AF4D9E" w:rsidRDefault="009300BE" w:rsidP="00414A1F">
      <w:pPr>
        <w:spacing w:after="0" w:line="360" w:lineRule="auto"/>
        <w:jc w:val="center"/>
        <w:rPr>
          <w:rFonts w:ascii="Times New Roman" w:hAnsi="Times New Roman" w:cs="Times New Roman"/>
          <w:sz w:val="24"/>
          <w:szCs w:val="24"/>
        </w:rPr>
      </w:pPr>
      <w:bookmarkStart w:id="0" w:name="_Hlk163160310"/>
      <w:bookmarkEnd w:id="0"/>
      <w:proofErr w:type="spellStart"/>
      <w:r w:rsidRPr="00AF4D9E">
        <w:rPr>
          <w:rFonts w:ascii="Times New Roman" w:hAnsi="Times New Roman" w:cs="Times New Roman"/>
          <w:sz w:val="24"/>
          <w:szCs w:val="24"/>
        </w:rPr>
        <w:t>Universiti</w:t>
      </w:r>
      <w:proofErr w:type="spellEnd"/>
      <w:r w:rsidRPr="00AF4D9E">
        <w:rPr>
          <w:rFonts w:ascii="Times New Roman" w:hAnsi="Times New Roman" w:cs="Times New Roman"/>
          <w:sz w:val="24"/>
          <w:szCs w:val="24"/>
        </w:rPr>
        <w:t xml:space="preserve"> </w:t>
      </w:r>
      <w:proofErr w:type="spellStart"/>
      <w:r w:rsidRPr="00AF4D9E">
        <w:rPr>
          <w:rFonts w:ascii="Times New Roman" w:hAnsi="Times New Roman" w:cs="Times New Roman"/>
          <w:sz w:val="24"/>
          <w:szCs w:val="24"/>
        </w:rPr>
        <w:t>Tunku</w:t>
      </w:r>
      <w:proofErr w:type="spellEnd"/>
      <w:r w:rsidRPr="00AF4D9E">
        <w:rPr>
          <w:rFonts w:ascii="Times New Roman" w:hAnsi="Times New Roman" w:cs="Times New Roman"/>
          <w:sz w:val="24"/>
          <w:szCs w:val="24"/>
        </w:rPr>
        <w:t xml:space="preserve"> Abdul Rahman</w:t>
      </w:r>
    </w:p>
    <w:p w14:paraId="13163765" w14:textId="5657E2A0" w:rsidR="00114E5C" w:rsidRPr="00AF4D9E" w:rsidRDefault="00114E5C" w:rsidP="00414A1F">
      <w:pPr>
        <w:spacing w:after="0" w:line="360" w:lineRule="auto"/>
        <w:jc w:val="center"/>
        <w:rPr>
          <w:rFonts w:ascii="Times New Roman" w:hAnsi="Times New Roman" w:cs="Times New Roman"/>
          <w:sz w:val="24"/>
          <w:szCs w:val="24"/>
        </w:rPr>
      </w:pPr>
    </w:p>
    <w:p w14:paraId="049DF22A" w14:textId="77777777" w:rsidR="00114E5C" w:rsidRPr="00AF4D9E" w:rsidRDefault="00114E5C" w:rsidP="00414A1F">
      <w:pPr>
        <w:spacing w:after="0" w:line="360" w:lineRule="auto"/>
        <w:jc w:val="center"/>
        <w:rPr>
          <w:rFonts w:ascii="Times New Roman" w:hAnsi="Times New Roman" w:cs="Times New Roman"/>
          <w:sz w:val="24"/>
          <w:szCs w:val="24"/>
        </w:rPr>
      </w:pPr>
    </w:p>
    <w:p w14:paraId="5F4ED874" w14:textId="77777777" w:rsidR="009300BE" w:rsidRPr="00AF4D9E" w:rsidRDefault="009300BE" w:rsidP="00414A1F">
      <w:pPr>
        <w:spacing w:after="0" w:line="360" w:lineRule="auto"/>
        <w:jc w:val="center"/>
        <w:rPr>
          <w:rFonts w:ascii="Times New Roman" w:hAnsi="Times New Roman" w:cs="Times New Roman"/>
          <w:sz w:val="24"/>
          <w:szCs w:val="24"/>
        </w:rPr>
      </w:pPr>
      <w:r w:rsidRPr="00AF4D9E">
        <w:rPr>
          <w:rFonts w:ascii="Times New Roman" w:hAnsi="Times New Roman" w:cs="Times New Roman"/>
          <w:sz w:val="24"/>
          <w:szCs w:val="24"/>
        </w:rPr>
        <w:t>Faculty of Information and Communication Technology</w:t>
      </w:r>
    </w:p>
    <w:p w14:paraId="6ED2CC1B" w14:textId="77777777" w:rsidR="009300BE" w:rsidRPr="00AF4D9E" w:rsidRDefault="009300BE" w:rsidP="00414A1F">
      <w:pPr>
        <w:spacing w:after="0" w:line="360" w:lineRule="auto"/>
        <w:jc w:val="center"/>
        <w:rPr>
          <w:rFonts w:ascii="Times New Roman" w:hAnsi="Times New Roman" w:cs="Times New Roman"/>
          <w:sz w:val="24"/>
          <w:szCs w:val="24"/>
        </w:rPr>
      </w:pPr>
    </w:p>
    <w:p w14:paraId="27ED0C37" w14:textId="77777777" w:rsidR="009300BE" w:rsidRPr="00AF4D9E" w:rsidRDefault="009300BE" w:rsidP="00414A1F">
      <w:pPr>
        <w:spacing w:after="0" w:line="360" w:lineRule="auto"/>
        <w:jc w:val="center"/>
        <w:rPr>
          <w:rFonts w:ascii="Times New Roman" w:hAnsi="Times New Roman" w:cs="Times New Roman"/>
          <w:sz w:val="24"/>
          <w:szCs w:val="24"/>
        </w:rPr>
      </w:pPr>
    </w:p>
    <w:p w14:paraId="4BFA5CBE" w14:textId="3E77E8FB" w:rsidR="009300BE" w:rsidRPr="00AF4D9E" w:rsidRDefault="009300BE" w:rsidP="00414A1F">
      <w:pPr>
        <w:spacing w:after="0" w:line="360" w:lineRule="auto"/>
        <w:jc w:val="center"/>
        <w:rPr>
          <w:rFonts w:ascii="Times New Roman" w:hAnsi="Times New Roman" w:cs="Times New Roman"/>
          <w:sz w:val="24"/>
          <w:szCs w:val="24"/>
        </w:rPr>
      </w:pPr>
      <w:r w:rsidRPr="00AF4D9E">
        <w:rPr>
          <w:rFonts w:ascii="Times New Roman" w:hAnsi="Times New Roman" w:cs="Times New Roman"/>
          <w:sz w:val="24"/>
          <w:szCs w:val="24"/>
        </w:rPr>
        <w:t>UCCD 1143 Probability and Statistics for Computing</w:t>
      </w:r>
    </w:p>
    <w:p w14:paraId="5EC4B8CB" w14:textId="77777777" w:rsidR="009300BE" w:rsidRPr="00AF4D9E" w:rsidRDefault="009300BE" w:rsidP="00414A1F">
      <w:pPr>
        <w:spacing w:after="0" w:line="360" w:lineRule="auto"/>
        <w:jc w:val="center"/>
        <w:rPr>
          <w:rFonts w:ascii="Times New Roman" w:hAnsi="Times New Roman" w:cs="Times New Roman"/>
          <w:sz w:val="24"/>
          <w:szCs w:val="24"/>
        </w:rPr>
      </w:pPr>
    </w:p>
    <w:p w14:paraId="3BF2206F" w14:textId="77777777" w:rsidR="009300BE" w:rsidRPr="00AF4D9E" w:rsidRDefault="009300BE" w:rsidP="00414A1F">
      <w:pPr>
        <w:spacing w:after="0" w:line="360" w:lineRule="auto"/>
        <w:jc w:val="center"/>
        <w:rPr>
          <w:rFonts w:ascii="Times New Roman" w:hAnsi="Times New Roman" w:cs="Times New Roman"/>
          <w:sz w:val="24"/>
          <w:szCs w:val="24"/>
        </w:rPr>
      </w:pPr>
    </w:p>
    <w:p w14:paraId="10FAE73D" w14:textId="6BDFDC41" w:rsidR="009300BE" w:rsidRPr="00AF4D9E" w:rsidRDefault="009300BE" w:rsidP="001835B1">
      <w:pPr>
        <w:spacing w:after="0" w:line="360" w:lineRule="auto"/>
        <w:jc w:val="center"/>
        <w:rPr>
          <w:rFonts w:ascii="Times New Roman" w:hAnsi="Times New Roman" w:cs="Times New Roman"/>
          <w:sz w:val="24"/>
          <w:szCs w:val="24"/>
        </w:rPr>
      </w:pPr>
      <w:r w:rsidRPr="00AF4D9E">
        <w:rPr>
          <w:rFonts w:ascii="Times New Roman" w:hAnsi="Times New Roman" w:cs="Times New Roman"/>
          <w:sz w:val="24"/>
          <w:szCs w:val="24"/>
        </w:rPr>
        <w:t>Assignment</w:t>
      </w:r>
      <w:r w:rsidR="00114E5C" w:rsidRPr="00AF4D9E">
        <w:rPr>
          <w:rFonts w:ascii="Times New Roman" w:hAnsi="Times New Roman" w:cs="Times New Roman"/>
          <w:sz w:val="24"/>
          <w:szCs w:val="24"/>
        </w:rPr>
        <w:t xml:space="preserve"> </w:t>
      </w:r>
      <w:r w:rsidR="00A95A2E" w:rsidRPr="00AF4D9E">
        <w:rPr>
          <w:rFonts w:ascii="Times New Roman" w:hAnsi="Times New Roman" w:cs="Times New Roman"/>
          <w:sz w:val="24"/>
          <w:szCs w:val="24"/>
        </w:rPr>
        <w:t>Title</w:t>
      </w:r>
      <w:r w:rsidR="001835B1" w:rsidRPr="00AF4D9E">
        <w:rPr>
          <w:rFonts w:ascii="Times New Roman" w:hAnsi="Times New Roman" w:cs="Times New Roman"/>
          <w:sz w:val="24"/>
          <w:szCs w:val="24"/>
        </w:rPr>
        <w:t>:</w:t>
      </w:r>
    </w:p>
    <w:p w14:paraId="4FAA5A25" w14:textId="47F1C022" w:rsidR="000B5DA9" w:rsidRPr="00AF4D9E" w:rsidRDefault="000B5DA9" w:rsidP="001835B1">
      <w:pPr>
        <w:spacing w:after="0" w:line="360" w:lineRule="auto"/>
        <w:jc w:val="center"/>
        <w:rPr>
          <w:rFonts w:ascii="Times New Roman" w:eastAsiaTheme="minorHAnsi" w:hAnsi="Times New Roman" w:cs="Times New Roman"/>
          <w:sz w:val="24"/>
          <w:szCs w:val="24"/>
        </w:rPr>
      </w:pPr>
      <w:r w:rsidRPr="00AF4D9E">
        <w:rPr>
          <w:rFonts w:ascii="Times New Roman" w:hAnsi="Times New Roman" w:cs="Times New Roman"/>
          <w:sz w:val="24"/>
          <w:szCs w:val="24"/>
        </w:rPr>
        <w:t>Worldwide cancer statistics of adults over 75 years old in 2019</w:t>
      </w:r>
    </w:p>
    <w:p w14:paraId="45911304" w14:textId="77777777" w:rsidR="00114E5C" w:rsidRPr="00AF4D9E" w:rsidRDefault="00114E5C" w:rsidP="00414A1F">
      <w:pPr>
        <w:spacing w:after="0" w:line="360" w:lineRule="auto"/>
        <w:jc w:val="both"/>
        <w:rPr>
          <w:rFonts w:ascii="Times New Roman" w:hAnsi="Times New Roman" w:cs="Times New Roman"/>
          <w:sz w:val="24"/>
          <w:szCs w:val="24"/>
        </w:rPr>
      </w:pPr>
    </w:p>
    <w:p w14:paraId="0485C82F" w14:textId="029DFF1F" w:rsidR="009300BE" w:rsidRPr="00AF4D9E" w:rsidRDefault="009300BE" w:rsidP="00414A1F">
      <w:pPr>
        <w:spacing w:after="0" w:line="360" w:lineRule="auto"/>
        <w:jc w:val="center"/>
        <w:rPr>
          <w:rFonts w:ascii="Times New Roman" w:hAnsi="Times New Roman" w:cs="Times New Roman"/>
          <w:sz w:val="24"/>
          <w:szCs w:val="24"/>
          <w:lang w:eastAsia="zh-CN"/>
        </w:rPr>
      </w:pPr>
      <w:r w:rsidRPr="00AF4D9E">
        <w:rPr>
          <w:rFonts w:ascii="Times New Roman" w:hAnsi="Times New Roman" w:cs="Times New Roman"/>
          <w:sz w:val="24"/>
          <w:szCs w:val="24"/>
        </w:rPr>
        <w:t>Group Number</w:t>
      </w:r>
      <w:r w:rsidR="000B5DA9" w:rsidRPr="00AF4D9E">
        <w:rPr>
          <w:rFonts w:ascii="Times New Roman" w:eastAsia="Microsoft YaHei" w:hAnsi="Times New Roman" w:cs="Times New Roman"/>
          <w:sz w:val="24"/>
          <w:szCs w:val="24"/>
          <w:lang w:eastAsia="zh-CN"/>
        </w:rPr>
        <w:t>: 3</w:t>
      </w:r>
    </w:p>
    <w:p w14:paraId="1B5D6F52" w14:textId="77777777" w:rsidR="009300BE" w:rsidRPr="00AF4D9E" w:rsidRDefault="009300BE" w:rsidP="00414A1F">
      <w:pPr>
        <w:spacing w:after="0" w:line="360" w:lineRule="auto"/>
        <w:jc w:val="center"/>
        <w:rPr>
          <w:rFonts w:ascii="Times New Roman" w:hAnsi="Times New Roman" w:cs="Times New Roman"/>
          <w:sz w:val="24"/>
          <w:szCs w:val="24"/>
        </w:rPr>
      </w:pPr>
    </w:p>
    <w:p w14:paraId="6A8451C3" w14:textId="77777777" w:rsidR="009300BE" w:rsidRPr="00AF4D9E" w:rsidRDefault="009300BE" w:rsidP="00414A1F">
      <w:pPr>
        <w:spacing w:after="0" w:line="360" w:lineRule="auto"/>
        <w:jc w:val="both"/>
        <w:rPr>
          <w:rFonts w:ascii="Times New Roman" w:hAnsi="Times New Roman" w:cs="Times New Roman"/>
          <w:sz w:val="24"/>
          <w:szCs w:val="24"/>
        </w:rPr>
      </w:pPr>
    </w:p>
    <w:p w14:paraId="7ABED001" w14:textId="24F372E4" w:rsidR="000B5DA9" w:rsidRPr="00AF4D9E" w:rsidRDefault="009300BE" w:rsidP="000B5DA9">
      <w:pPr>
        <w:spacing w:after="0" w:line="360" w:lineRule="auto"/>
        <w:jc w:val="center"/>
        <w:rPr>
          <w:rFonts w:ascii="Times New Roman" w:eastAsia="Microsoft YaHei" w:hAnsi="Times New Roman" w:cs="Times New Roman"/>
          <w:sz w:val="24"/>
          <w:szCs w:val="24"/>
        </w:rPr>
      </w:pPr>
      <w:r w:rsidRPr="00AF4D9E">
        <w:rPr>
          <w:rFonts w:ascii="Times New Roman" w:hAnsi="Times New Roman" w:cs="Times New Roman"/>
          <w:sz w:val="24"/>
          <w:szCs w:val="24"/>
        </w:rPr>
        <w:t>Lecturer’s Name</w:t>
      </w:r>
      <w:r w:rsidR="000B5DA9" w:rsidRPr="00AF4D9E">
        <w:rPr>
          <w:rFonts w:ascii="Times New Roman" w:eastAsia="Microsoft YaHei" w:hAnsi="Times New Roman" w:cs="Times New Roman"/>
          <w:sz w:val="24"/>
          <w:szCs w:val="24"/>
          <w:lang w:eastAsia="zh-CN"/>
        </w:rPr>
        <w:t xml:space="preserve">: </w:t>
      </w:r>
      <w:r w:rsidR="000B5DA9" w:rsidRPr="00AF4D9E">
        <w:rPr>
          <w:rFonts w:ascii="Times New Roman" w:eastAsia="Microsoft YaHei" w:hAnsi="Times New Roman" w:cs="Times New Roman"/>
          <w:sz w:val="24"/>
          <w:szCs w:val="24"/>
          <w:lang w:val="en-US"/>
        </w:rPr>
        <w:t xml:space="preserve">Dr. Lim Seng </w:t>
      </w:r>
      <w:proofErr w:type="spellStart"/>
      <w:r w:rsidR="000B5DA9" w:rsidRPr="00AF4D9E">
        <w:rPr>
          <w:rFonts w:ascii="Times New Roman" w:eastAsia="Microsoft YaHei" w:hAnsi="Times New Roman" w:cs="Times New Roman"/>
          <w:sz w:val="24"/>
          <w:szCs w:val="24"/>
          <w:lang w:val="en-US"/>
        </w:rPr>
        <w:t>Poh</w:t>
      </w:r>
      <w:proofErr w:type="spellEnd"/>
    </w:p>
    <w:p w14:paraId="7B360C13" w14:textId="77777777" w:rsidR="009300BE" w:rsidRPr="00AF4D9E" w:rsidRDefault="009300BE" w:rsidP="00414A1F">
      <w:pPr>
        <w:spacing w:after="0" w:line="360" w:lineRule="auto"/>
        <w:jc w:val="both"/>
        <w:rPr>
          <w:rFonts w:ascii="Times New Roman" w:hAnsi="Times New Roman" w:cs="Times New Roman"/>
          <w:sz w:val="24"/>
          <w:szCs w:val="24"/>
        </w:rPr>
      </w:pPr>
    </w:p>
    <w:p w14:paraId="637A310F" w14:textId="77777777" w:rsidR="009300BE" w:rsidRPr="00AF4D9E" w:rsidRDefault="009300BE" w:rsidP="00414A1F">
      <w:pPr>
        <w:spacing w:after="0" w:line="360" w:lineRule="auto"/>
        <w:jc w:val="both"/>
        <w:rPr>
          <w:rFonts w:ascii="Times New Roman" w:hAnsi="Times New Roman" w:cs="Times New Roman"/>
          <w:sz w:val="24"/>
          <w:szCs w:val="24"/>
        </w:rPr>
      </w:pPr>
    </w:p>
    <w:p w14:paraId="61B8E58A" w14:textId="77777777" w:rsidR="009300BE" w:rsidRPr="00AF4D9E" w:rsidRDefault="009300BE" w:rsidP="00414A1F">
      <w:pPr>
        <w:spacing w:after="0" w:line="360" w:lineRule="auto"/>
        <w:jc w:val="both"/>
        <w:rPr>
          <w:rFonts w:ascii="Times New Roman" w:hAnsi="Times New Roman" w:cs="Times New Roman"/>
          <w:sz w:val="24"/>
          <w:szCs w:val="24"/>
        </w:rPr>
      </w:pPr>
    </w:p>
    <w:p w14:paraId="0D4AB7DA" w14:textId="77777777" w:rsidR="009300BE" w:rsidRPr="00AF4D9E" w:rsidRDefault="009300BE" w:rsidP="00414A1F">
      <w:pPr>
        <w:spacing w:after="0" w:line="360" w:lineRule="auto"/>
        <w:jc w:val="both"/>
        <w:rPr>
          <w:rFonts w:ascii="Times New Roman" w:hAnsi="Times New Roman" w:cs="Times New Roman"/>
          <w:sz w:val="24"/>
          <w:szCs w:val="24"/>
        </w:rPr>
      </w:pPr>
    </w:p>
    <w:p w14:paraId="067BDC13" w14:textId="77777777" w:rsidR="009300BE" w:rsidRPr="00AF4D9E" w:rsidRDefault="009300BE" w:rsidP="00414A1F">
      <w:pPr>
        <w:spacing w:after="0" w:line="360" w:lineRule="auto"/>
        <w:jc w:val="both"/>
        <w:rPr>
          <w:rFonts w:ascii="Times New Roman" w:hAnsi="Times New Roman" w:cs="Times New Roman"/>
          <w:sz w:val="24"/>
          <w:szCs w:val="24"/>
        </w:rPr>
      </w:pPr>
    </w:p>
    <w:tbl>
      <w:tblPr>
        <w:tblStyle w:val="TableGrid"/>
        <w:tblW w:w="9889" w:type="dxa"/>
        <w:jc w:val="center"/>
        <w:tblLook w:val="04A0" w:firstRow="1" w:lastRow="0" w:firstColumn="1" w:lastColumn="0" w:noHBand="0" w:noVBand="1"/>
      </w:tblPr>
      <w:tblGrid>
        <w:gridCol w:w="511"/>
        <w:gridCol w:w="3341"/>
        <w:gridCol w:w="1620"/>
        <w:gridCol w:w="1440"/>
        <w:gridCol w:w="1800"/>
        <w:gridCol w:w="1177"/>
      </w:tblGrid>
      <w:tr w:rsidR="00512AE5" w:rsidRPr="00AF4D9E" w14:paraId="5E3ABA21" w14:textId="77777777" w:rsidTr="00C62507">
        <w:trPr>
          <w:jc w:val="center"/>
        </w:trPr>
        <w:tc>
          <w:tcPr>
            <w:tcW w:w="511" w:type="dxa"/>
            <w:vAlign w:val="center"/>
          </w:tcPr>
          <w:p w14:paraId="58B66904"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No</w:t>
            </w:r>
          </w:p>
        </w:tc>
        <w:tc>
          <w:tcPr>
            <w:tcW w:w="3341" w:type="dxa"/>
            <w:vAlign w:val="center"/>
          </w:tcPr>
          <w:p w14:paraId="68E7AD6B"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Name</w:t>
            </w:r>
          </w:p>
        </w:tc>
        <w:tc>
          <w:tcPr>
            <w:tcW w:w="1620" w:type="dxa"/>
            <w:vAlign w:val="center"/>
          </w:tcPr>
          <w:p w14:paraId="1AF4E273"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Programme</w:t>
            </w:r>
          </w:p>
        </w:tc>
        <w:tc>
          <w:tcPr>
            <w:tcW w:w="1440" w:type="dxa"/>
            <w:vAlign w:val="center"/>
          </w:tcPr>
          <w:p w14:paraId="3FA023EE"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Student ID</w:t>
            </w:r>
          </w:p>
        </w:tc>
        <w:tc>
          <w:tcPr>
            <w:tcW w:w="1800" w:type="dxa"/>
            <w:vAlign w:val="center"/>
          </w:tcPr>
          <w:p w14:paraId="7D8F263E"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Tutorial Group</w:t>
            </w:r>
          </w:p>
        </w:tc>
        <w:tc>
          <w:tcPr>
            <w:tcW w:w="1177" w:type="dxa"/>
            <w:vAlign w:val="center"/>
          </w:tcPr>
          <w:p w14:paraId="77BB0EFB" w14:textId="77777777" w:rsidR="005C40BA" w:rsidRPr="00AF4D9E" w:rsidRDefault="005C40BA" w:rsidP="001960AF">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Marks</w:t>
            </w:r>
          </w:p>
        </w:tc>
      </w:tr>
      <w:tr w:rsidR="00512AE5" w:rsidRPr="00AF4D9E" w14:paraId="1D33FCC3" w14:textId="77777777" w:rsidTr="00C62507">
        <w:trPr>
          <w:trHeight w:hRule="exact" w:val="514"/>
          <w:jc w:val="center"/>
        </w:trPr>
        <w:tc>
          <w:tcPr>
            <w:tcW w:w="511" w:type="dxa"/>
            <w:vAlign w:val="center"/>
          </w:tcPr>
          <w:p w14:paraId="0E036313" w14:textId="77777777"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1.</w:t>
            </w:r>
          </w:p>
        </w:tc>
        <w:tc>
          <w:tcPr>
            <w:tcW w:w="3341" w:type="dxa"/>
            <w:vAlign w:val="center"/>
          </w:tcPr>
          <w:p w14:paraId="32FC96A3" w14:textId="48687C19" w:rsidR="000B5DA9" w:rsidRPr="00AF4D9E" w:rsidRDefault="00BE4D5A" w:rsidP="00512AE5">
            <w:pPr>
              <w:jc w:val="center"/>
              <w:rPr>
                <w:rFonts w:ascii="Times New Roman" w:hAnsi="Times New Roman" w:cs="Times New Roman"/>
                <w:sz w:val="24"/>
                <w:szCs w:val="24"/>
              </w:rPr>
            </w:pPr>
            <w:r w:rsidRPr="00AF4D9E">
              <w:rPr>
                <w:rFonts w:ascii="Times New Roman" w:hAnsi="Times New Roman" w:cs="Times New Roman"/>
                <w:sz w:val="24"/>
                <w:szCs w:val="24"/>
              </w:rPr>
              <w:t>RICHARD TING LI ZENG</w:t>
            </w:r>
            <w:r w:rsidR="00512AE5">
              <w:rPr>
                <w:rFonts w:ascii="Times New Roman" w:hAnsi="Times New Roman" w:cs="Times New Roman"/>
                <w:sz w:val="24"/>
                <w:szCs w:val="24"/>
              </w:rPr>
              <w:t xml:space="preserve"> (LEADER)</w:t>
            </w:r>
          </w:p>
        </w:tc>
        <w:tc>
          <w:tcPr>
            <w:tcW w:w="1620" w:type="dxa"/>
            <w:vAlign w:val="center"/>
          </w:tcPr>
          <w:p w14:paraId="1F2BB0AD" w14:textId="6755E87F"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CS</w:t>
            </w:r>
          </w:p>
        </w:tc>
        <w:tc>
          <w:tcPr>
            <w:tcW w:w="1440" w:type="dxa"/>
            <w:vAlign w:val="center"/>
          </w:tcPr>
          <w:p w14:paraId="6A259EEF" w14:textId="2F1A99F5"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2301973</w:t>
            </w:r>
          </w:p>
        </w:tc>
        <w:tc>
          <w:tcPr>
            <w:tcW w:w="1800" w:type="dxa"/>
            <w:vAlign w:val="center"/>
          </w:tcPr>
          <w:p w14:paraId="404F189B" w14:textId="4F9649A0"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7</w:t>
            </w:r>
          </w:p>
        </w:tc>
        <w:tc>
          <w:tcPr>
            <w:tcW w:w="1177" w:type="dxa"/>
            <w:vAlign w:val="center"/>
          </w:tcPr>
          <w:p w14:paraId="356FCDB9" w14:textId="77777777" w:rsidR="000B5DA9" w:rsidRPr="00AF4D9E" w:rsidRDefault="000B5DA9" w:rsidP="000B5DA9">
            <w:pPr>
              <w:spacing w:line="360" w:lineRule="auto"/>
              <w:jc w:val="center"/>
              <w:rPr>
                <w:rFonts w:ascii="Times New Roman" w:hAnsi="Times New Roman" w:cs="Times New Roman"/>
                <w:color w:val="FF0000"/>
                <w:sz w:val="24"/>
                <w:szCs w:val="24"/>
              </w:rPr>
            </w:pPr>
          </w:p>
        </w:tc>
      </w:tr>
      <w:tr w:rsidR="00512AE5" w:rsidRPr="00AF4D9E" w14:paraId="770FE971" w14:textId="77777777" w:rsidTr="00C62507">
        <w:trPr>
          <w:jc w:val="center"/>
        </w:trPr>
        <w:tc>
          <w:tcPr>
            <w:tcW w:w="511" w:type="dxa"/>
            <w:vAlign w:val="center"/>
          </w:tcPr>
          <w:p w14:paraId="6E749469" w14:textId="77777777"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2.</w:t>
            </w:r>
          </w:p>
        </w:tc>
        <w:tc>
          <w:tcPr>
            <w:tcW w:w="3341" w:type="dxa"/>
            <w:vAlign w:val="center"/>
          </w:tcPr>
          <w:p w14:paraId="096E7C9B" w14:textId="1D6456B7" w:rsidR="000B5DA9" w:rsidRPr="00AF4D9E" w:rsidRDefault="00BE4D5A" w:rsidP="00512AE5">
            <w:pPr>
              <w:jc w:val="center"/>
              <w:rPr>
                <w:rFonts w:ascii="Times New Roman" w:hAnsi="Times New Roman" w:cs="Times New Roman"/>
                <w:sz w:val="24"/>
                <w:szCs w:val="24"/>
              </w:rPr>
            </w:pPr>
            <w:r w:rsidRPr="00AF4D9E">
              <w:rPr>
                <w:rFonts w:ascii="Times New Roman" w:hAnsi="Times New Roman" w:cs="Times New Roman"/>
                <w:sz w:val="24"/>
                <w:szCs w:val="24"/>
              </w:rPr>
              <w:t>MING, SHENGKAI</w:t>
            </w:r>
          </w:p>
        </w:tc>
        <w:tc>
          <w:tcPr>
            <w:tcW w:w="1620" w:type="dxa"/>
            <w:vAlign w:val="center"/>
          </w:tcPr>
          <w:p w14:paraId="6EAEEE8B" w14:textId="65C542C6"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CS</w:t>
            </w:r>
          </w:p>
        </w:tc>
        <w:tc>
          <w:tcPr>
            <w:tcW w:w="1440" w:type="dxa"/>
            <w:vAlign w:val="center"/>
          </w:tcPr>
          <w:p w14:paraId="48023917" w14:textId="2A910793"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2305905</w:t>
            </w:r>
          </w:p>
        </w:tc>
        <w:tc>
          <w:tcPr>
            <w:tcW w:w="1800" w:type="dxa"/>
            <w:vAlign w:val="center"/>
          </w:tcPr>
          <w:p w14:paraId="18550518" w14:textId="53936447"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1</w:t>
            </w:r>
          </w:p>
        </w:tc>
        <w:tc>
          <w:tcPr>
            <w:tcW w:w="1177" w:type="dxa"/>
            <w:vAlign w:val="center"/>
          </w:tcPr>
          <w:p w14:paraId="10B1261D" w14:textId="77777777" w:rsidR="000B5DA9" w:rsidRPr="00AF4D9E" w:rsidRDefault="000B5DA9" w:rsidP="000B5DA9">
            <w:pPr>
              <w:spacing w:line="360" w:lineRule="auto"/>
              <w:jc w:val="center"/>
              <w:rPr>
                <w:rFonts w:ascii="Times New Roman" w:hAnsi="Times New Roman" w:cs="Times New Roman"/>
                <w:color w:val="FF0000"/>
                <w:sz w:val="24"/>
                <w:szCs w:val="24"/>
              </w:rPr>
            </w:pPr>
          </w:p>
        </w:tc>
      </w:tr>
      <w:tr w:rsidR="00512AE5" w:rsidRPr="00AF4D9E" w14:paraId="6C39C34A" w14:textId="77777777" w:rsidTr="00C62507">
        <w:trPr>
          <w:jc w:val="center"/>
        </w:trPr>
        <w:tc>
          <w:tcPr>
            <w:tcW w:w="511" w:type="dxa"/>
            <w:vAlign w:val="center"/>
          </w:tcPr>
          <w:p w14:paraId="387B9C1F" w14:textId="77777777"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3.</w:t>
            </w:r>
          </w:p>
        </w:tc>
        <w:tc>
          <w:tcPr>
            <w:tcW w:w="3341" w:type="dxa"/>
            <w:vAlign w:val="center"/>
          </w:tcPr>
          <w:p w14:paraId="792125B4" w14:textId="7306E691" w:rsidR="000B5DA9" w:rsidRPr="00AF4D9E" w:rsidRDefault="00BE4D5A" w:rsidP="00512AE5">
            <w:pPr>
              <w:jc w:val="center"/>
              <w:rPr>
                <w:rFonts w:ascii="Times New Roman" w:hAnsi="Times New Roman" w:cs="Times New Roman"/>
                <w:sz w:val="24"/>
                <w:szCs w:val="24"/>
              </w:rPr>
            </w:pPr>
            <w:r w:rsidRPr="00AF4D9E">
              <w:rPr>
                <w:rFonts w:ascii="Times New Roman" w:hAnsi="Times New Roman" w:cs="Times New Roman"/>
                <w:sz w:val="24"/>
                <w:szCs w:val="24"/>
              </w:rPr>
              <w:t>LIM QI XUN</w:t>
            </w:r>
          </w:p>
        </w:tc>
        <w:tc>
          <w:tcPr>
            <w:tcW w:w="1620" w:type="dxa"/>
            <w:vAlign w:val="center"/>
          </w:tcPr>
          <w:p w14:paraId="07B05F6F" w14:textId="5B9FA2AF"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CS</w:t>
            </w:r>
          </w:p>
        </w:tc>
        <w:tc>
          <w:tcPr>
            <w:tcW w:w="1440" w:type="dxa"/>
            <w:vAlign w:val="center"/>
          </w:tcPr>
          <w:p w14:paraId="1449CE50" w14:textId="18DC5564"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2305191</w:t>
            </w:r>
          </w:p>
        </w:tc>
        <w:tc>
          <w:tcPr>
            <w:tcW w:w="1800" w:type="dxa"/>
            <w:vAlign w:val="center"/>
          </w:tcPr>
          <w:p w14:paraId="6E7C943F" w14:textId="587AD9DF"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6</w:t>
            </w:r>
          </w:p>
        </w:tc>
        <w:tc>
          <w:tcPr>
            <w:tcW w:w="1177" w:type="dxa"/>
            <w:vAlign w:val="center"/>
          </w:tcPr>
          <w:p w14:paraId="3C503623" w14:textId="77777777" w:rsidR="000B5DA9" w:rsidRPr="00AF4D9E" w:rsidRDefault="000B5DA9" w:rsidP="000B5DA9">
            <w:pPr>
              <w:spacing w:line="360" w:lineRule="auto"/>
              <w:jc w:val="center"/>
              <w:rPr>
                <w:rFonts w:ascii="Times New Roman" w:hAnsi="Times New Roman" w:cs="Times New Roman"/>
                <w:color w:val="FF0000"/>
                <w:sz w:val="24"/>
                <w:szCs w:val="24"/>
              </w:rPr>
            </w:pPr>
          </w:p>
        </w:tc>
      </w:tr>
      <w:tr w:rsidR="00512AE5" w:rsidRPr="00AF4D9E" w14:paraId="6E0BA559" w14:textId="77777777" w:rsidTr="00C62507">
        <w:trPr>
          <w:jc w:val="center"/>
        </w:trPr>
        <w:tc>
          <w:tcPr>
            <w:tcW w:w="511" w:type="dxa"/>
            <w:vAlign w:val="center"/>
          </w:tcPr>
          <w:p w14:paraId="7F05E145" w14:textId="77777777"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4.</w:t>
            </w:r>
          </w:p>
        </w:tc>
        <w:tc>
          <w:tcPr>
            <w:tcW w:w="3341" w:type="dxa"/>
            <w:vAlign w:val="center"/>
          </w:tcPr>
          <w:p w14:paraId="1FA009C8" w14:textId="7338EEB2" w:rsidR="000B5DA9" w:rsidRPr="00AF4D9E" w:rsidRDefault="00BE4D5A" w:rsidP="00512AE5">
            <w:pPr>
              <w:jc w:val="center"/>
              <w:rPr>
                <w:rFonts w:ascii="Times New Roman" w:hAnsi="Times New Roman" w:cs="Times New Roman"/>
                <w:sz w:val="24"/>
                <w:szCs w:val="24"/>
              </w:rPr>
            </w:pPr>
            <w:r w:rsidRPr="00AF4D9E">
              <w:rPr>
                <w:rFonts w:ascii="Times New Roman" w:hAnsi="Times New Roman" w:cs="Times New Roman"/>
                <w:sz w:val="24"/>
                <w:szCs w:val="24"/>
              </w:rPr>
              <w:t>LOH BOON TEIK</w:t>
            </w:r>
          </w:p>
        </w:tc>
        <w:tc>
          <w:tcPr>
            <w:tcW w:w="1620" w:type="dxa"/>
            <w:vAlign w:val="center"/>
          </w:tcPr>
          <w:p w14:paraId="59A3FEEB" w14:textId="1630FDFA"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CS</w:t>
            </w:r>
          </w:p>
        </w:tc>
        <w:tc>
          <w:tcPr>
            <w:tcW w:w="1440" w:type="dxa"/>
            <w:vAlign w:val="center"/>
          </w:tcPr>
          <w:p w14:paraId="03775F3B" w14:textId="57C49FA3"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2103914</w:t>
            </w:r>
          </w:p>
        </w:tc>
        <w:tc>
          <w:tcPr>
            <w:tcW w:w="1800" w:type="dxa"/>
            <w:vAlign w:val="center"/>
          </w:tcPr>
          <w:p w14:paraId="158D1674" w14:textId="7C05374B" w:rsidR="000B5DA9" w:rsidRPr="00AF4D9E" w:rsidRDefault="000B5DA9" w:rsidP="00512AE5">
            <w:pPr>
              <w:spacing w:line="360" w:lineRule="auto"/>
              <w:jc w:val="center"/>
              <w:rPr>
                <w:rFonts w:ascii="Times New Roman" w:hAnsi="Times New Roman" w:cs="Times New Roman"/>
                <w:sz w:val="24"/>
                <w:szCs w:val="24"/>
              </w:rPr>
            </w:pPr>
            <w:r w:rsidRPr="00AF4D9E">
              <w:rPr>
                <w:rFonts w:ascii="Times New Roman" w:hAnsi="Times New Roman" w:cs="Times New Roman"/>
                <w:sz w:val="24"/>
                <w:szCs w:val="24"/>
              </w:rPr>
              <w:t>11</w:t>
            </w:r>
          </w:p>
        </w:tc>
        <w:tc>
          <w:tcPr>
            <w:tcW w:w="1177" w:type="dxa"/>
            <w:vAlign w:val="center"/>
          </w:tcPr>
          <w:p w14:paraId="60A32692" w14:textId="77777777" w:rsidR="000B5DA9" w:rsidRPr="00AF4D9E" w:rsidRDefault="000B5DA9" w:rsidP="000B5DA9">
            <w:pPr>
              <w:spacing w:line="360" w:lineRule="auto"/>
              <w:jc w:val="center"/>
              <w:rPr>
                <w:rFonts w:ascii="Times New Roman" w:hAnsi="Times New Roman" w:cs="Times New Roman"/>
                <w:color w:val="FF0000"/>
                <w:sz w:val="24"/>
                <w:szCs w:val="24"/>
              </w:rPr>
            </w:pPr>
          </w:p>
        </w:tc>
      </w:tr>
    </w:tbl>
    <w:p w14:paraId="4FD34044" w14:textId="77777777" w:rsidR="009300BE" w:rsidRPr="00AF4D9E" w:rsidRDefault="009300BE" w:rsidP="00414A1F">
      <w:pPr>
        <w:spacing w:after="0" w:line="360" w:lineRule="auto"/>
        <w:jc w:val="both"/>
        <w:rPr>
          <w:rFonts w:ascii="Times New Roman" w:hAnsi="Times New Roman" w:cs="Times New Roman"/>
          <w:sz w:val="24"/>
          <w:szCs w:val="24"/>
        </w:rPr>
      </w:pPr>
    </w:p>
    <w:p w14:paraId="76555122" w14:textId="58E64A7F" w:rsidR="003C34F7" w:rsidRPr="00AF4D9E" w:rsidRDefault="003C34F7" w:rsidP="00414A1F">
      <w:pPr>
        <w:spacing w:after="0" w:line="360" w:lineRule="auto"/>
        <w:jc w:val="both"/>
        <w:rPr>
          <w:rFonts w:ascii="Times New Roman" w:hAnsi="Times New Roman" w:cs="Times New Roman"/>
          <w:sz w:val="24"/>
          <w:szCs w:val="24"/>
        </w:rPr>
      </w:pPr>
    </w:p>
    <w:p w14:paraId="15C4C4CE" w14:textId="38BEBE12" w:rsidR="00102A1C" w:rsidRPr="00AF4D9E" w:rsidRDefault="00102A1C" w:rsidP="00414A1F">
      <w:pPr>
        <w:spacing w:after="0" w:line="360" w:lineRule="auto"/>
        <w:jc w:val="both"/>
        <w:rPr>
          <w:rFonts w:ascii="Times New Roman" w:hAnsi="Times New Roman" w:cs="Times New Roman"/>
          <w:sz w:val="24"/>
          <w:szCs w:val="24"/>
        </w:rPr>
      </w:pPr>
    </w:p>
    <w:p w14:paraId="088E8AF7" w14:textId="5F75D1B6" w:rsidR="00102A1C" w:rsidRPr="00AF4D9E" w:rsidRDefault="00102A1C" w:rsidP="00414A1F">
      <w:pPr>
        <w:spacing w:after="0" w:line="360" w:lineRule="auto"/>
        <w:jc w:val="both"/>
        <w:rPr>
          <w:rFonts w:ascii="Times New Roman" w:hAnsi="Times New Roman" w:cs="Times New Roman"/>
          <w:sz w:val="24"/>
          <w:szCs w:val="24"/>
        </w:rPr>
      </w:pPr>
    </w:p>
    <w:p w14:paraId="45FB24DC" w14:textId="13C08895" w:rsidR="00102A1C" w:rsidRPr="00AF4D9E" w:rsidRDefault="00102A1C" w:rsidP="00414A1F">
      <w:pPr>
        <w:spacing w:after="0" w:line="360" w:lineRule="auto"/>
        <w:jc w:val="both"/>
        <w:rPr>
          <w:rFonts w:ascii="Times New Roman" w:hAnsi="Times New Roman" w:cs="Times New Roman"/>
          <w:sz w:val="24"/>
          <w:szCs w:val="24"/>
        </w:rPr>
      </w:pPr>
    </w:p>
    <w:p w14:paraId="4FA6BDAF" w14:textId="2CC9CFF2" w:rsidR="000865A0" w:rsidRDefault="000865A0" w:rsidP="00414A1F">
      <w:pPr>
        <w:spacing w:after="0" w:line="360" w:lineRule="auto"/>
        <w:jc w:val="both"/>
        <w:rPr>
          <w:rFonts w:ascii="Times New Roman" w:hAnsi="Times New Roman" w:cs="Times New Roman"/>
          <w:sz w:val="24"/>
          <w:szCs w:val="24"/>
        </w:rPr>
      </w:pPr>
    </w:p>
    <w:p w14:paraId="553B51E0" w14:textId="77777777" w:rsidR="000865A0" w:rsidRDefault="000865A0">
      <w:pPr>
        <w:rPr>
          <w:rFonts w:ascii="Times New Roman" w:hAnsi="Times New Roman" w:cs="Times New Roman"/>
          <w:sz w:val="24"/>
          <w:szCs w:val="24"/>
        </w:rPr>
      </w:pPr>
      <w:r>
        <w:rPr>
          <w:rFonts w:ascii="Times New Roman" w:hAnsi="Times New Roman" w:cs="Times New Roman"/>
          <w:sz w:val="24"/>
          <w:szCs w:val="24"/>
        </w:rPr>
        <w:br w:type="page"/>
      </w:r>
    </w:p>
    <w:p w14:paraId="55247E15" w14:textId="77777777" w:rsidR="000865A0" w:rsidRPr="00DE61FE" w:rsidRDefault="000865A0" w:rsidP="00DE61FE">
      <w:pPr>
        <w:spacing w:after="0" w:line="360" w:lineRule="auto"/>
        <w:rPr>
          <w:rFonts w:ascii="Times New Roman" w:hAnsi="Times New Roman" w:cs="Times New Roman"/>
          <w:b/>
          <w:bCs/>
          <w:smallCaps/>
          <w:sz w:val="24"/>
          <w:szCs w:val="24"/>
          <w:lang w:bidi="en-US"/>
        </w:rPr>
      </w:pPr>
      <w:r w:rsidRPr="005A1EB0">
        <w:rPr>
          <w:rFonts w:ascii="Times New Roman" w:hAnsi="Times New Roman" w:cs="Times New Roman"/>
          <w:b/>
          <w:bCs/>
          <w:smallCaps/>
          <w:sz w:val="24"/>
          <w:szCs w:val="24"/>
          <w:lang w:bidi="en-US"/>
        </w:rPr>
        <w:lastRenderedPageBreak/>
        <w:t xml:space="preserve">                                                                          </w:t>
      </w:r>
      <w:r w:rsidRPr="00DE61FE">
        <w:rPr>
          <w:rFonts w:ascii="Times New Roman" w:hAnsi="Times New Roman" w:cs="Times New Roman"/>
          <w:b/>
          <w:bCs/>
          <w:smallCaps/>
          <w:sz w:val="24"/>
          <w:szCs w:val="24"/>
          <w:lang w:bidi="en-US"/>
        </w:rPr>
        <w:t xml:space="preserve">      INDEX</w:t>
      </w:r>
    </w:p>
    <w:tbl>
      <w:tblPr>
        <w:tblW w:w="1026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640"/>
        <w:gridCol w:w="1620"/>
      </w:tblGrid>
      <w:tr w:rsidR="000865A0" w:rsidRPr="00DE61FE" w14:paraId="5538D42A" w14:textId="77777777" w:rsidTr="008008FE">
        <w:tc>
          <w:tcPr>
            <w:tcW w:w="8640" w:type="dxa"/>
          </w:tcPr>
          <w:p w14:paraId="7405DCC5" w14:textId="77777777" w:rsidR="000865A0" w:rsidRPr="00DE61FE" w:rsidRDefault="000865A0" w:rsidP="00DE61FE">
            <w:pPr>
              <w:tabs>
                <w:tab w:val="left" w:pos="432"/>
              </w:tabs>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CONTENTS</w:t>
            </w:r>
          </w:p>
        </w:tc>
        <w:tc>
          <w:tcPr>
            <w:tcW w:w="1620" w:type="dxa"/>
          </w:tcPr>
          <w:p w14:paraId="1FF3560C" w14:textId="77777777" w:rsidR="000865A0" w:rsidRPr="00DE61FE" w:rsidRDefault="000865A0" w:rsidP="00DE61FE">
            <w:pPr>
              <w:tabs>
                <w:tab w:val="left" w:pos="432"/>
              </w:tabs>
              <w:spacing w:after="0" w:line="360" w:lineRule="auto"/>
              <w:jc w:val="right"/>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PAGE</w:t>
            </w:r>
          </w:p>
        </w:tc>
      </w:tr>
      <w:tr w:rsidR="000865A0" w:rsidRPr="00DE61FE" w14:paraId="2ACF7D35" w14:textId="77777777" w:rsidTr="008008FE">
        <w:tc>
          <w:tcPr>
            <w:tcW w:w="8640" w:type="dxa"/>
          </w:tcPr>
          <w:p w14:paraId="003025E1" w14:textId="77777777" w:rsidR="000865A0" w:rsidRPr="00DE61FE" w:rsidRDefault="000865A0" w:rsidP="00DE61FE">
            <w:pPr>
              <w:tabs>
                <w:tab w:val="left" w:pos="432"/>
              </w:tabs>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COVER PAGE</w:t>
            </w:r>
          </w:p>
        </w:tc>
        <w:tc>
          <w:tcPr>
            <w:tcW w:w="1620" w:type="dxa"/>
          </w:tcPr>
          <w:p w14:paraId="5229DB50" w14:textId="567E85C6" w:rsidR="000865A0" w:rsidRPr="00DE61FE" w:rsidRDefault="000865A0"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01</w:t>
            </w:r>
          </w:p>
        </w:tc>
      </w:tr>
      <w:tr w:rsidR="000865A0" w:rsidRPr="00DE61FE" w14:paraId="3BC08B2E" w14:textId="77777777" w:rsidTr="008008FE">
        <w:tc>
          <w:tcPr>
            <w:tcW w:w="8640" w:type="dxa"/>
          </w:tcPr>
          <w:p w14:paraId="750326C1" w14:textId="77777777" w:rsidR="000865A0" w:rsidRPr="00DE61FE" w:rsidRDefault="000865A0" w:rsidP="00DE61FE">
            <w:pPr>
              <w:tabs>
                <w:tab w:val="left" w:pos="432"/>
              </w:tabs>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INDEX</w:t>
            </w:r>
          </w:p>
        </w:tc>
        <w:tc>
          <w:tcPr>
            <w:tcW w:w="1620" w:type="dxa"/>
          </w:tcPr>
          <w:p w14:paraId="14F2A56A" w14:textId="57B3C049" w:rsidR="000865A0" w:rsidRPr="00DE61FE" w:rsidRDefault="000865A0"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02</w:t>
            </w:r>
          </w:p>
        </w:tc>
      </w:tr>
      <w:tr w:rsidR="000865A0" w:rsidRPr="00DE61FE" w14:paraId="4CC2FF81" w14:textId="77777777" w:rsidTr="008008FE">
        <w:tc>
          <w:tcPr>
            <w:tcW w:w="8640" w:type="dxa"/>
          </w:tcPr>
          <w:p w14:paraId="4F810318" w14:textId="77777777" w:rsidR="000865A0" w:rsidRPr="00DE61FE" w:rsidRDefault="000865A0" w:rsidP="00DE61FE">
            <w:pPr>
              <w:tabs>
                <w:tab w:val="left" w:pos="432"/>
              </w:tabs>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LIST OF FIGURES</w:t>
            </w:r>
          </w:p>
        </w:tc>
        <w:tc>
          <w:tcPr>
            <w:tcW w:w="1620" w:type="dxa"/>
          </w:tcPr>
          <w:p w14:paraId="23609F10" w14:textId="4EA86DEF" w:rsidR="000865A0" w:rsidRPr="00DE61FE" w:rsidRDefault="000865A0"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2</w:t>
            </w:r>
          </w:p>
        </w:tc>
      </w:tr>
      <w:tr w:rsidR="000865A0" w:rsidRPr="00DE61FE" w14:paraId="63ADC458" w14:textId="77777777" w:rsidTr="008008FE">
        <w:tc>
          <w:tcPr>
            <w:tcW w:w="8640" w:type="dxa"/>
          </w:tcPr>
          <w:p w14:paraId="7B9A3468" w14:textId="51A3A696" w:rsidR="000865A0" w:rsidRPr="00DE61FE" w:rsidRDefault="000865A0" w:rsidP="00DE61FE">
            <w:pPr>
              <w:tabs>
                <w:tab w:val="left" w:pos="432"/>
              </w:tabs>
              <w:snapToGrid w:val="0"/>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Part A- Group Task</w:t>
            </w:r>
          </w:p>
        </w:tc>
        <w:tc>
          <w:tcPr>
            <w:tcW w:w="1620" w:type="dxa"/>
          </w:tcPr>
          <w:p w14:paraId="65D97D6E" w14:textId="22875DB4" w:rsidR="000865A0" w:rsidRPr="00DE61FE" w:rsidRDefault="001923FF"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3</w:t>
            </w:r>
          </w:p>
        </w:tc>
      </w:tr>
      <w:tr w:rsidR="000865A0" w:rsidRPr="00DE61FE" w14:paraId="58A84C9C" w14:textId="77777777" w:rsidTr="008008FE">
        <w:tc>
          <w:tcPr>
            <w:tcW w:w="8640" w:type="dxa"/>
          </w:tcPr>
          <w:p w14:paraId="1C524694" w14:textId="6E400F17" w:rsidR="000865A0" w:rsidRPr="00DE61FE" w:rsidRDefault="000865A0" w:rsidP="00DE61FE">
            <w:pPr>
              <w:tabs>
                <w:tab w:val="left" w:pos="432"/>
              </w:tabs>
              <w:snapToGrid w:val="0"/>
              <w:spacing w:after="0" w:line="360" w:lineRule="auto"/>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Part B- Group and Individual Task</w:t>
            </w:r>
          </w:p>
        </w:tc>
        <w:tc>
          <w:tcPr>
            <w:tcW w:w="1620" w:type="dxa"/>
          </w:tcPr>
          <w:p w14:paraId="1B6A50BE" w14:textId="125A5BAB" w:rsidR="000865A0" w:rsidRPr="00DE61FE" w:rsidRDefault="000865A0" w:rsidP="00DE61FE">
            <w:pPr>
              <w:tabs>
                <w:tab w:val="left" w:pos="432"/>
              </w:tabs>
              <w:spacing w:after="0" w:line="360" w:lineRule="auto"/>
              <w:jc w:val="center"/>
              <w:rPr>
                <w:rFonts w:ascii="Times New Roman" w:eastAsia="Times New Roman" w:hAnsi="Times New Roman" w:cs="Times New Roman"/>
                <w:b/>
                <w:bCs/>
                <w:sz w:val="24"/>
                <w:szCs w:val="24"/>
              </w:rPr>
            </w:pPr>
          </w:p>
        </w:tc>
      </w:tr>
      <w:tr w:rsidR="000865A0" w:rsidRPr="00DE61FE" w14:paraId="2351C5B2" w14:textId="77777777" w:rsidTr="008008FE">
        <w:tc>
          <w:tcPr>
            <w:tcW w:w="8640" w:type="dxa"/>
          </w:tcPr>
          <w:p w14:paraId="4B8FD05E" w14:textId="08253A77" w:rsidR="000865A0" w:rsidRPr="00DE61FE" w:rsidRDefault="001923FF" w:rsidP="00DE61FE">
            <w:pPr>
              <w:tabs>
                <w:tab w:val="left" w:pos="432"/>
              </w:tabs>
              <w:snapToGrid w:val="0"/>
              <w:spacing w:after="0" w:line="360" w:lineRule="auto"/>
              <w:ind w:left="432"/>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 xml:space="preserve">Group Task - </w:t>
            </w:r>
            <w:r w:rsidR="000865A0" w:rsidRPr="00DE61FE">
              <w:rPr>
                <w:rFonts w:ascii="Times New Roman" w:eastAsia="Times New Roman" w:hAnsi="Times New Roman" w:cs="Times New Roman"/>
                <w:b/>
                <w:bCs/>
                <w:sz w:val="24"/>
                <w:szCs w:val="24"/>
              </w:rPr>
              <w:t>Question A</w:t>
            </w:r>
          </w:p>
        </w:tc>
        <w:tc>
          <w:tcPr>
            <w:tcW w:w="1620" w:type="dxa"/>
          </w:tcPr>
          <w:p w14:paraId="67397BDD" w14:textId="142CB21E"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4</w:t>
            </w:r>
          </w:p>
        </w:tc>
      </w:tr>
      <w:tr w:rsidR="000865A0" w:rsidRPr="00DE61FE" w14:paraId="525651F4" w14:textId="77777777" w:rsidTr="008008FE">
        <w:tc>
          <w:tcPr>
            <w:tcW w:w="8640" w:type="dxa"/>
          </w:tcPr>
          <w:p w14:paraId="131A1389" w14:textId="2C0B948C" w:rsidR="000865A0" w:rsidRPr="00DE61FE" w:rsidRDefault="001923FF" w:rsidP="00DE61FE">
            <w:pPr>
              <w:tabs>
                <w:tab w:val="left" w:pos="432"/>
              </w:tabs>
              <w:snapToGrid w:val="0"/>
              <w:spacing w:after="0" w:line="360" w:lineRule="auto"/>
              <w:ind w:left="432"/>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 xml:space="preserve">Group Task - </w:t>
            </w:r>
            <w:r w:rsidR="000865A0" w:rsidRPr="00DE61FE">
              <w:rPr>
                <w:rFonts w:ascii="Times New Roman" w:eastAsia="Times New Roman" w:hAnsi="Times New Roman" w:cs="Times New Roman"/>
                <w:b/>
                <w:bCs/>
                <w:sz w:val="24"/>
                <w:szCs w:val="24"/>
              </w:rPr>
              <w:t>Question B</w:t>
            </w:r>
          </w:p>
        </w:tc>
        <w:tc>
          <w:tcPr>
            <w:tcW w:w="1620" w:type="dxa"/>
          </w:tcPr>
          <w:p w14:paraId="6A6C2863" w14:textId="4A04A495"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5</w:t>
            </w:r>
          </w:p>
        </w:tc>
      </w:tr>
      <w:tr w:rsidR="000865A0" w:rsidRPr="00DE61FE" w14:paraId="73489963" w14:textId="77777777" w:rsidTr="008008FE">
        <w:tc>
          <w:tcPr>
            <w:tcW w:w="8640" w:type="dxa"/>
          </w:tcPr>
          <w:p w14:paraId="5492DE5F" w14:textId="6AC86CF2" w:rsidR="000865A0" w:rsidRPr="00DE61FE" w:rsidRDefault="001923FF" w:rsidP="00DE61FE">
            <w:pPr>
              <w:tabs>
                <w:tab w:val="left" w:pos="432"/>
              </w:tabs>
              <w:snapToGrid w:val="0"/>
              <w:spacing w:after="0" w:line="360" w:lineRule="auto"/>
              <w:ind w:left="432"/>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 xml:space="preserve">Group Task - </w:t>
            </w:r>
            <w:r w:rsidR="000865A0" w:rsidRPr="00DE61FE">
              <w:rPr>
                <w:rFonts w:ascii="Times New Roman" w:eastAsia="Times New Roman" w:hAnsi="Times New Roman" w:cs="Times New Roman"/>
                <w:b/>
                <w:bCs/>
                <w:sz w:val="24"/>
                <w:szCs w:val="24"/>
              </w:rPr>
              <w:t>Question C</w:t>
            </w:r>
          </w:p>
        </w:tc>
        <w:tc>
          <w:tcPr>
            <w:tcW w:w="1620" w:type="dxa"/>
          </w:tcPr>
          <w:p w14:paraId="2169CF76" w14:textId="433F4DB1"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7</w:t>
            </w:r>
          </w:p>
        </w:tc>
      </w:tr>
      <w:tr w:rsidR="000865A0" w:rsidRPr="00DE61FE" w14:paraId="249697CB" w14:textId="77777777" w:rsidTr="008008FE">
        <w:tc>
          <w:tcPr>
            <w:tcW w:w="8640" w:type="dxa"/>
          </w:tcPr>
          <w:p w14:paraId="58DE8917" w14:textId="2802E875" w:rsidR="000865A0" w:rsidRPr="00DE61FE" w:rsidRDefault="001923FF" w:rsidP="00DE61FE">
            <w:pPr>
              <w:tabs>
                <w:tab w:val="left" w:pos="432"/>
              </w:tabs>
              <w:snapToGrid w:val="0"/>
              <w:spacing w:after="0" w:line="360" w:lineRule="auto"/>
              <w:ind w:left="432"/>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 xml:space="preserve">Individual Task - Question D </w:t>
            </w:r>
          </w:p>
        </w:tc>
        <w:tc>
          <w:tcPr>
            <w:tcW w:w="1620" w:type="dxa"/>
          </w:tcPr>
          <w:p w14:paraId="6C3E141D" w14:textId="77777777" w:rsidR="000865A0" w:rsidRPr="00DE61FE" w:rsidRDefault="000865A0" w:rsidP="00DE61FE">
            <w:pPr>
              <w:tabs>
                <w:tab w:val="left" w:pos="432"/>
              </w:tabs>
              <w:spacing w:after="0" w:line="360" w:lineRule="auto"/>
              <w:jc w:val="center"/>
              <w:rPr>
                <w:rFonts w:ascii="Times New Roman" w:eastAsia="Times New Roman" w:hAnsi="Times New Roman" w:cs="Times New Roman"/>
                <w:b/>
                <w:bCs/>
                <w:sz w:val="24"/>
                <w:szCs w:val="24"/>
              </w:rPr>
            </w:pPr>
          </w:p>
        </w:tc>
      </w:tr>
      <w:tr w:rsidR="000865A0" w:rsidRPr="00DE61FE" w14:paraId="34E5D145" w14:textId="77777777" w:rsidTr="008008FE">
        <w:tc>
          <w:tcPr>
            <w:tcW w:w="8640" w:type="dxa"/>
          </w:tcPr>
          <w:p w14:paraId="43315BA8" w14:textId="6554F0B8" w:rsidR="000865A0" w:rsidRPr="00DE61FE" w:rsidRDefault="001923FF" w:rsidP="00DE61FE">
            <w:pPr>
              <w:spacing w:after="0" w:line="360" w:lineRule="auto"/>
              <w:ind w:left="1260" w:hanging="540"/>
              <w:rPr>
                <w:rFonts w:ascii="Times New Roman" w:eastAsia="Times New Roman" w:hAnsi="Times New Roman" w:cs="Times New Roman"/>
                <w:sz w:val="24"/>
                <w:szCs w:val="24"/>
              </w:rPr>
            </w:pPr>
            <w:r w:rsidRPr="00DE61FE">
              <w:rPr>
                <w:rFonts w:ascii="Times New Roman" w:eastAsia="Times New Roman" w:hAnsi="Times New Roman" w:cs="Times New Roman"/>
                <w:sz w:val="24"/>
                <w:szCs w:val="24"/>
              </w:rPr>
              <w:t>Student A – Richard Ting Li Zeng</w:t>
            </w:r>
          </w:p>
        </w:tc>
        <w:tc>
          <w:tcPr>
            <w:tcW w:w="1620" w:type="dxa"/>
          </w:tcPr>
          <w:p w14:paraId="57961D10" w14:textId="0EA8CF3D"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0</w:t>
            </w:r>
            <w:r w:rsidR="00A40A9F">
              <w:rPr>
                <w:rFonts w:ascii="Times New Roman" w:eastAsia="Times New Roman" w:hAnsi="Times New Roman" w:cs="Times New Roman"/>
                <w:b/>
                <w:bCs/>
                <w:sz w:val="24"/>
                <w:szCs w:val="24"/>
              </w:rPr>
              <w:t>8</w:t>
            </w:r>
          </w:p>
        </w:tc>
      </w:tr>
      <w:tr w:rsidR="000865A0" w:rsidRPr="00DE61FE" w14:paraId="1459A62F" w14:textId="77777777" w:rsidTr="008008FE">
        <w:tc>
          <w:tcPr>
            <w:tcW w:w="8640" w:type="dxa"/>
          </w:tcPr>
          <w:p w14:paraId="6F9A1177" w14:textId="040429C6" w:rsidR="000865A0" w:rsidRPr="00DE61FE" w:rsidRDefault="001923FF" w:rsidP="00DE61FE">
            <w:pPr>
              <w:spacing w:after="0" w:line="360" w:lineRule="auto"/>
              <w:ind w:left="1260" w:hanging="540"/>
              <w:rPr>
                <w:rFonts w:ascii="Times New Roman" w:eastAsia="Times New Roman" w:hAnsi="Times New Roman" w:cs="Times New Roman"/>
                <w:sz w:val="24"/>
                <w:szCs w:val="24"/>
              </w:rPr>
            </w:pPr>
            <w:r w:rsidRPr="00DE61FE">
              <w:rPr>
                <w:rFonts w:ascii="Times New Roman" w:hAnsi="Times New Roman" w:cs="Times New Roman"/>
                <w:sz w:val="24"/>
                <w:szCs w:val="24"/>
              </w:rPr>
              <w:t xml:space="preserve">Student B – Ming, </w:t>
            </w:r>
            <w:proofErr w:type="spellStart"/>
            <w:r w:rsidRPr="00DE61FE">
              <w:rPr>
                <w:rFonts w:ascii="Times New Roman" w:hAnsi="Times New Roman" w:cs="Times New Roman"/>
                <w:sz w:val="24"/>
                <w:szCs w:val="24"/>
              </w:rPr>
              <w:t>Shengkai</w:t>
            </w:r>
            <w:proofErr w:type="spellEnd"/>
          </w:p>
        </w:tc>
        <w:tc>
          <w:tcPr>
            <w:tcW w:w="1620" w:type="dxa"/>
          </w:tcPr>
          <w:p w14:paraId="049CF46D" w14:textId="209F1F5A" w:rsidR="000865A0" w:rsidRPr="00DE61FE" w:rsidRDefault="00A40A9F" w:rsidP="00DE61FE">
            <w:pPr>
              <w:tabs>
                <w:tab w:val="left" w:pos="432"/>
              </w:tabs>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09</w:t>
            </w:r>
          </w:p>
        </w:tc>
      </w:tr>
      <w:tr w:rsidR="000865A0" w:rsidRPr="00DE61FE" w14:paraId="2660A252" w14:textId="77777777" w:rsidTr="008008FE">
        <w:tc>
          <w:tcPr>
            <w:tcW w:w="8640" w:type="dxa"/>
          </w:tcPr>
          <w:p w14:paraId="4E490F79" w14:textId="72AAFC4B" w:rsidR="000865A0" w:rsidRPr="00DE61FE" w:rsidRDefault="001923FF" w:rsidP="00DE61FE">
            <w:pPr>
              <w:spacing w:after="0" w:line="360" w:lineRule="auto"/>
              <w:ind w:left="1260" w:hanging="540"/>
              <w:rPr>
                <w:rFonts w:ascii="Times New Roman" w:eastAsia="Times New Roman" w:hAnsi="Times New Roman" w:cs="Times New Roman"/>
                <w:sz w:val="24"/>
                <w:szCs w:val="24"/>
              </w:rPr>
            </w:pPr>
            <w:r w:rsidRPr="00DE61FE">
              <w:rPr>
                <w:rFonts w:ascii="Times New Roman" w:hAnsi="Times New Roman" w:cs="Times New Roman"/>
                <w:sz w:val="24"/>
                <w:szCs w:val="24"/>
              </w:rPr>
              <w:t>Student C – Lim Qi Xun</w:t>
            </w:r>
          </w:p>
        </w:tc>
        <w:tc>
          <w:tcPr>
            <w:tcW w:w="1620" w:type="dxa"/>
          </w:tcPr>
          <w:p w14:paraId="63E369D9" w14:textId="64ABBADA"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1</w:t>
            </w:r>
            <w:r w:rsidR="00A40A9F">
              <w:rPr>
                <w:rFonts w:ascii="Times New Roman" w:eastAsia="Times New Roman" w:hAnsi="Times New Roman" w:cs="Times New Roman"/>
                <w:b/>
                <w:bCs/>
                <w:sz w:val="24"/>
                <w:szCs w:val="24"/>
              </w:rPr>
              <w:t>0</w:t>
            </w:r>
          </w:p>
        </w:tc>
      </w:tr>
      <w:tr w:rsidR="000865A0" w:rsidRPr="00DE61FE" w14:paraId="589E50E4" w14:textId="77777777" w:rsidTr="008008FE">
        <w:tc>
          <w:tcPr>
            <w:tcW w:w="8640" w:type="dxa"/>
          </w:tcPr>
          <w:p w14:paraId="643FDA43" w14:textId="39F6DEA2" w:rsidR="000865A0" w:rsidRPr="00DE61FE" w:rsidRDefault="001923FF" w:rsidP="00DE61FE">
            <w:pPr>
              <w:spacing w:after="0" w:line="360" w:lineRule="auto"/>
              <w:ind w:left="1260" w:hanging="540"/>
              <w:rPr>
                <w:rFonts w:ascii="Times New Roman" w:eastAsia="Times New Roman" w:hAnsi="Times New Roman" w:cs="Times New Roman"/>
                <w:sz w:val="24"/>
                <w:szCs w:val="24"/>
              </w:rPr>
            </w:pPr>
            <w:r w:rsidRPr="00DE61FE">
              <w:rPr>
                <w:rFonts w:ascii="Times New Roman" w:hAnsi="Times New Roman" w:cs="Times New Roman"/>
                <w:sz w:val="24"/>
                <w:szCs w:val="24"/>
              </w:rPr>
              <w:t xml:space="preserve">Student D </w:t>
            </w:r>
            <w:r w:rsidR="008649A7" w:rsidRPr="00DE61FE">
              <w:rPr>
                <w:rFonts w:ascii="Times New Roman" w:hAnsi="Times New Roman" w:cs="Times New Roman"/>
                <w:sz w:val="24"/>
                <w:szCs w:val="24"/>
              </w:rPr>
              <w:t>–</w:t>
            </w:r>
            <w:r w:rsidRPr="00DE61FE">
              <w:rPr>
                <w:rFonts w:ascii="Times New Roman" w:hAnsi="Times New Roman" w:cs="Times New Roman"/>
                <w:sz w:val="24"/>
                <w:szCs w:val="24"/>
              </w:rPr>
              <w:t xml:space="preserve"> </w:t>
            </w:r>
            <w:r w:rsidR="008649A7" w:rsidRPr="00DE61FE">
              <w:rPr>
                <w:rFonts w:ascii="Times New Roman" w:hAnsi="Times New Roman" w:cs="Times New Roman"/>
                <w:sz w:val="24"/>
                <w:szCs w:val="24"/>
              </w:rPr>
              <w:t>Loh Boon Teik</w:t>
            </w:r>
          </w:p>
        </w:tc>
        <w:tc>
          <w:tcPr>
            <w:tcW w:w="1620" w:type="dxa"/>
          </w:tcPr>
          <w:p w14:paraId="00A51835" w14:textId="75ED23BE" w:rsidR="000865A0" w:rsidRPr="00DE61FE" w:rsidRDefault="009C3B71" w:rsidP="00DE61FE">
            <w:pPr>
              <w:tabs>
                <w:tab w:val="left" w:pos="432"/>
              </w:tabs>
              <w:spacing w:after="0" w:line="360" w:lineRule="auto"/>
              <w:jc w:val="center"/>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1</w:t>
            </w:r>
            <w:r w:rsidR="00A40A9F">
              <w:rPr>
                <w:rFonts w:ascii="Times New Roman" w:eastAsia="Times New Roman" w:hAnsi="Times New Roman" w:cs="Times New Roman"/>
                <w:b/>
                <w:bCs/>
                <w:sz w:val="24"/>
                <w:szCs w:val="24"/>
              </w:rPr>
              <w:t>1</w:t>
            </w:r>
          </w:p>
        </w:tc>
      </w:tr>
      <w:tr w:rsidR="000865A0" w:rsidRPr="00DE61FE" w14:paraId="74766F6D" w14:textId="77777777" w:rsidTr="008008FE">
        <w:trPr>
          <w:cantSplit/>
        </w:trPr>
        <w:tc>
          <w:tcPr>
            <w:tcW w:w="8640" w:type="dxa"/>
          </w:tcPr>
          <w:p w14:paraId="4C92180A" w14:textId="77777777" w:rsidR="000865A0" w:rsidRPr="00DE61FE" w:rsidRDefault="000865A0" w:rsidP="00DE61FE">
            <w:pPr>
              <w:keepNext/>
              <w:tabs>
                <w:tab w:val="left" w:pos="432"/>
              </w:tabs>
              <w:spacing w:after="0" w:line="360" w:lineRule="auto"/>
              <w:ind w:left="1440" w:hanging="1440"/>
              <w:outlineLvl w:val="3"/>
              <w:rPr>
                <w:rFonts w:ascii="Times New Roman" w:eastAsia="Times New Roman" w:hAnsi="Times New Roman" w:cs="Times New Roman"/>
                <w:b/>
                <w:sz w:val="24"/>
                <w:szCs w:val="24"/>
              </w:rPr>
            </w:pPr>
            <w:r w:rsidRPr="00DE61FE">
              <w:rPr>
                <w:rFonts w:ascii="Times New Roman" w:eastAsia="Times New Roman" w:hAnsi="Times New Roman" w:cs="Times New Roman"/>
                <w:b/>
                <w:sz w:val="24"/>
                <w:szCs w:val="24"/>
              </w:rPr>
              <w:t>REFERENCES</w:t>
            </w:r>
          </w:p>
        </w:tc>
        <w:tc>
          <w:tcPr>
            <w:tcW w:w="1620" w:type="dxa"/>
          </w:tcPr>
          <w:p w14:paraId="1BB11B71" w14:textId="5677CA46" w:rsidR="000865A0" w:rsidRPr="00DE61FE" w:rsidRDefault="009C3B71" w:rsidP="00DE61FE">
            <w:pPr>
              <w:keepNext/>
              <w:tabs>
                <w:tab w:val="left" w:pos="432"/>
              </w:tabs>
              <w:spacing w:after="0" w:line="360" w:lineRule="auto"/>
              <w:jc w:val="center"/>
              <w:outlineLvl w:val="3"/>
              <w:rPr>
                <w:rFonts w:ascii="Times New Roman" w:eastAsia="Times New Roman" w:hAnsi="Times New Roman" w:cs="Times New Roman"/>
                <w:b/>
                <w:bCs/>
                <w:sz w:val="24"/>
                <w:szCs w:val="24"/>
              </w:rPr>
            </w:pPr>
            <w:r w:rsidRPr="00DE61FE">
              <w:rPr>
                <w:rFonts w:ascii="Times New Roman" w:eastAsia="Times New Roman" w:hAnsi="Times New Roman" w:cs="Times New Roman"/>
                <w:b/>
                <w:bCs/>
                <w:sz w:val="24"/>
                <w:szCs w:val="24"/>
              </w:rPr>
              <w:t>1</w:t>
            </w:r>
            <w:r w:rsidR="00A40A9F">
              <w:rPr>
                <w:rFonts w:ascii="Times New Roman" w:eastAsia="Times New Roman" w:hAnsi="Times New Roman" w:cs="Times New Roman"/>
                <w:b/>
                <w:bCs/>
                <w:sz w:val="24"/>
                <w:szCs w:val="24"/>
              </w:rPr>
              <w:t>2</w:t>
            </w:r>
          </w:p>
        </w:tc>
      </w:tr>
    </w:tbl>
    <w:p w14:paraId="5765CDBC" w14:textId="77777777" w:rsidR="00A40A9F" w:rsidRDefault="00A40A9F" w:rsidP="00A40A9F">
      <w:pPr>
        <w:spacing w:line="360" w:lineRule="auto"/>
        <w:ind w:left="2880" w:firstLine="720"/>
        <w:rPr>
          <w:rFonts w:ascii="Times New Roman" w:hAnsi="Times New Roman" w:cs="Times New Roman"/>
          <w:sz w:val="24"/>
          <w:szCs w:val="24"/>
        </w:rPr>
      </w:pPr>
    </w:p>
    <w:p w14:paraId="3FD5834A" w14:textId="502BAE9E" w:rsidR="00DE61FE" w:rsidRPr="00187E47" w:rsidRDefault="00A40A9F" w:rsidP="00187E47">
      <w:pPr>
        <w:spacing w:line="360" w:lineRule="auto"/>
        <w:ind w:left="2880" w:firstLine="720"/>
        <w:rPr>
          <w:rFonts w:ascii="Times New Roman" w:hAnsi="Times New Roman" w:cs="Times New Roman"/>
          <w:sz w:val="24"/>
          <w:szCs w:val="24"/>
        </w:rPr>
      </w:pPr>
      <w:r>
        <w:rPr>
          <w:rFonts w:ascii="Times New Roman" w:hAnsi="Times New Roman" w:cs="Times New Roman"/>
          <w:b/>
          <w:bCs/>
          <w:sz w:val="24"/>
          <w:szCs w:val="24"/>
          <w:lang w:val="en-US" w:bidi="en-US"/>
        </w:rPr>
        <w:t>L</w:t>
      </w:r>
      <w:r w:rsidR="00DE61FE" w:rsidRPr="00DE61FE">
        <w:rPr>
          <w:rFonts w:ascii="Times New Roman" w:hAnsi="Times New Roman" w:cs="Times New Roman"/>
          <w:b/>
          <w:bCs/>
          <w:sz w:val="24"/>
          <w:szCs w:val="24"/>
          <w:lang w:val="en-US" w:bidi="en-US"/>
        </w:rPr>
        <w:t>IST OF FIGURES</w:t>
      </w: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72"/>
        <w:gridCol w:w="7020"/>
        <w:gridCol w:w="720"/>
      </w:tblGrid>
      <w:tr w:rsidR="00DE61FE" w:rsidRPr="00DE61FE" w14:paraId="32009C06" w14:textId="77777777" w:rsidTr="00187E47">
        <w:trPr>
          <w:trHeight w:val="459"/>
        </w:trPr>
        <w:tc>
          <w:tcPr>
            <w:tcW w:w="1872" w:type="dxa"/>
          </w:tcPr>
          <w:p w14:paraId="7D1A943B" w14:textId="77777777" w:rsidR="00DE61FE" w:rsidRPr="00DE61FE" w:rsidRDefault="00DE61FE" w:rsidP="00DE61FE">
            <w:pPr>
              <w:spacing w:after="0" w:line="360" w:lineRule="auto"/>
              <w:jc w:val="center"/>
              <w:rPr>
                <w:rFonts w:ascii="Times New Roman" w:eastAsia="Times New Roman" w:hAnsi="Times New Roman" w:cs="Times New Roman"/>
                <w:b/>
                <w:bCs/>
                <w:sz w:val="24"/>
                <w:szCs w:val="24"/>
                <w:lang w:bidi="en-US"/>
              </w:rPr>
            </w:pPr>
            <w:r w:rsidRPr="00DE61FE">
              <w:rPr>
                <w:rFonts w:ascii="Times New Roman" w:eastAsia="Times New Roman" w:hAnsi="Times New Roman" w:cs="Times New Roman"/>
                <w:b/>
                <w:bCs/>
                <w:sz w:val="24"/>
                <w:szCs w:val="24"/>
                <w:lang w:bidi="en-US"/>
              </w:rPr>
              <w:t>Figure Number</w:t>
            </w:r>
          </w:p>
        </w:tc>
        <w:tc>
          <w:tcPr>
            <w:tcW w:w="7020" w:type="dxa"/>
          </w:tcPr>
          <w:p w14:paraId="7FB5A047" w14:textId="77777777" w:rsidR="00DE61FE" w:rsidRPr="00DE61FE" w:rsidRDefault="00DE61FE" w:rsidP="00DE61FE">
            <w:pPr>
              <w:spacing w:after="0" w:line="360" w:lineRule="auto"/>
              <w:jc w:val="center"/>
              <w:rPr>
                <w:rFonts w:ascii="Times New Roman" w:eastAsia="Times New Roman" w:hAnsi="Times New Roman" w:cs="Times New Roman"/>
                <w:b/>
                <w:bCs/>
                <w:sz w:val="24"/>
                <w:szCs w:val="24"/>
                <w:lang w:bidi="en-US"/>
              </w:rPr>
            </w:pPr>
            <w:r w:rsidRPr="00DE61FE">
              <w:rPr>
                <w:rFonts w:ascii="Times New Roman" w:eastAsia="Times New Roman" w:hAnsi="Times New Roman" w:cs="Times New Roman"/>
                <w:b/>
                <w:bCs/>
                <w:sz w:val="24"/>
                <w:szCs w:val="24"/>
                <w:lang w:bidi="en-US"/>
              </w:rPr>
              <w:t>Title</w:t>
            </w:r>
          </w:p>
        </w:tc>
        <w:tc>
          <w:tcPr>
            <w:tcW w:w="720" w:type="dxa"/>
          </w:tcPr>
          <w:p w14:paraId="75D2C5F1" w14:textId="77777777" w:rsidR="00DE61FE" w:rsidRPr="00DE61FE" w:rsidRDefault="00DE61FE" w:rsidP="00DE61FE">
            <w:pPr>
              <w:spacing w:after="0" w:line="360" w:lineRule="auto"/>
              <w:jc w:val="center"/>
              <w:rPr>
                <w:rFonts w:ascii="Times New Roman" w:eastAsia="Times New Roman" w:hAnsi="Times New Roman" w:cs="Times New Roman"/>
                <w:b/>
                <w:bCs/>
                <w:sz w:val="24"/>
                <w:szCs w:val="24"/>
                <w:lang w:bidi="en-US"/>
              </w:rPr>
            </w:pPr>
            <w:r w:rsidRPr="00DE61FE">
              <w:rPr>
                <w:rFonts w:ascii="Times New Roman" w:eastAsia="Times New Roman" w:hAnsi="Times New Roman" w:cs="Times New Roman"/>
                <w:b/>
                <w:bCs/>
                <w:sz w:val="24"/>
                <w:szCs w:val="24"/>
                <w:lang w:bidi="en-US"/>
              </w:rPr>
              <w:t>Page</w:t>
            </w:r>
          </w:p>
        </w:tc>
      </w:tr>
      <w:tr w:rsidR="00A40A9F" w:rsidRPr="00DE61FE" w14:paraId="140C9F39" w14:textId="77777777" w:rsidTr="00187E47">
        <w:trPr>
          <w:trHeight w:val="473"/>
        </w:trPr>
        <w:tc>
          <w:tcPr>
            <w:tcW w:w="1872" w:type="dxa"/>
          </w:tcPr>
          <w:p w14:paraId="5C6E5431" w14:textId="773FDCBA" w:rsidR="00A40A9F" w:rsidRPr="00DE61FE" w:rsidRDefault="00A40A9F" w:rsidP="00A40A9F">
            <w:pPr>
              <w:spacing w:after="0" w:line="360" w:lineRule="auto"/>
              <w:rPr>
                <w:rFonts w:ascii="Times New Roman" w:eastAsia="Times New Roman" w:hAnsi="Times New Roman" w:cs="Times New Roman"/>
                <w:sz w:val="24"/>
                <w:szCs w:val="24"/>
                <w:lang w:bidi="en-US"/>
              </w:rPr>
            </w:pPr>
            <w:r w:rsidRPr="00D72EA9">
              <w:rPr>
                <w:rFonts w:ascii="Times New Roman" w:eastAsia="Times New Roman" w:hAnsi="Times New Roman" w:cs="Times New Roman"/>
                <w:sz w:val="24"/>
                <w:szCs w:val="24"/>
              </w:rPr>
              <w:t>Figure B-1</w:t>
            </w:r>
          </w:p>
        </w:tc>
        <w:tc>
          <w:tcPr>
            <w:tcW w:w="7020" w:type="dxa"/>
          </w:tcPr>
          <w:p w14:paraId="0FA0B69E" w14:textId="7622EBDC" w:rsidR="00A40A9F" w:rsidRPr="00DE61FE" w:rsidRDefault="00A40A9F" w:rsidP="00A40A9F">
            <w:pPr>
              <w:spacing w:after="0" w:line="360" w:lineRule="auto"/>
              <w:rPr>
                <w:rFonts w:ascii="Times New Roman" w:eastAsia="Times New Roman" w:hAnsi="Times New Roman" w:cs="Times New Roman"/>
                <w:sz w:val="24"/>
                <w:szCs w:val="24"/>
                <w:lang w:bidi="en-US"/>
              </w:rPr>
            </w:pPr>
            <w:r w:rsidRPr="00D72EA9">
              <w:rPr>
                <w:rFonts w:ascii="Times New Roman" w:eastAsia="Times New Roman" w:hAnsi="Times New Roman" w:cs="Times New Roman"/>
                <w:sz w:val="24"/>
                <w:szCs w:val="24"/>
              </w:rPr>
              <w:t xml:space="preserve"> List of the cancer disease and the data for each cancer disease</w:t>
            </w:r>
          </w:p>
        </w:tc>
        <w:tc>
          <w:tcPr>
            <w:tcW w:w="720" w:type="dxa"/>
          </w:tcPr>
          <w:p w14:paraId="238A8492" w14:textId="1F22DCEE" w:rsidR="00A40A9F" w:rsidRPr="00DE61FE" w:rsidRDefault="00187E47" w:rsidP="00A40A9F">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05</w:t>
            </w:r>
          </w:p>
        </w:tc>
      </w:tr>
      <w:tr w:rsidR="00187E47" w:rsidRPr="00DE61FE" w14:paraId="145BC746" w14:textId="77777777" w:rsidTr="00187E47">
        <w:trPr>
          <w:trHeight w:val="422"/>
        </w:trPr>
        <w:tc>
          <w:tcPr>
            <w:tcW w:w="1872" w:type="dxa"/>
          </w:tcPr>
          <w:p w14:paraId="4344FA70" w14:textId="30FE7EC3"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hAnsi="Times New Roman" w:cs="Times New Roman"/>
                <w:sz w:val="24"/>
                <w:szCs w:val="24"/>
              </w:rPr>
              <w:t>Figure B-2</w:t>
            </w:r>
            <w:r w:rsidRPr="00F421AF">
              <w:rPr>
                <w:rFonts w:ascii="Times New Roman" w:hAnsi="Times New Roman" w:cs="Times New Roman"/>
                <w:sz w:val="24"/>
                <w:szCs w:val="24"/>
                <w:lang w:val="en-US" w:eastAsia="zh-CN"/>
              </w:rPr>
              <w:t xml:space="preserve"> </w:t>
            </w:r>
          </w:p>
        </w:tc>
        <w:tc>
          <w:tcPr>
            <w:tcW w:w="7020" w:type="dxa"/>
          </w:tcPr>
          <w:p w14:paraId="48488563" w14:textId="257FC03C"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hAnsi="Times New Roman" w:cs="Times New Roman"/>
                <w:sz w:val="24"/>
                <w:szCs w:val="24"/>
                <w:lang w:val="en-US" w:eastAsia="zh-CN"/>
              </w:rPr>
              <w:t>Figure for the Table with the Cancer Cases Based on the Continents</w:t>
            </w:r>
          </w:p>
        </w:tc>
        <w:tc>
          <w:tcPr>
            <w:tcW w:w="720" w:type="dxa"/>
          </w:tcPr>
          <w:p w14:paraId="2131F39E" w14:textId="17825853" w:rsidR="00187E47" w:rsidRPr="00DE61FE" w:rsidRDefault="00187E47" w:rsidP="00187E47">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06</w:t>
            </w:r>
          </w:p>
        </w:tc>
      </w:tr>
      <w:tr w:rsidR="00187E47" w:rsidRPr="00DE61FE" w14:paraId="64F3FC2E" w14:textId="77777777" w:rsidTr="00187E47">
        <w:trPr>
          <w:trHeight w:val="473"/>
        </w:trPr>
        <w:tc>
          <w:tcPr>
            <w:tcW w:w="1872" w:type="dxa"/>
          </w:tcPr>
          <w:p w14:paraId="1FF877DD" w14:textId="79040B45"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eastAsia="Times New Roman" w:hAnsi="Times New Roman" w:cs="Times New Roman"/>
                <w:sz w:val="24"/>
                <w:szCs w:val="24"/>
              </w:rPr>
              <w:t xml:space="preserve">Figure B-3 </w:t>
            </w:r>
          </w:p>
        </w:tc>
        <w:tc>
          <w:tcPr>
            <w:tcW w:w="7020" w:type="dxa"/>
          </w:tcPr>
          <w:p w14:paraId="1A1B0BF0" w14:textId="1EA5D4C0"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eastAsia="Times New Roman" w:hAnsi="Times New Roman" w:cs="Times New Roman"/>
                <w:sz w:val="24"/>
                <w:szCs w:val="24"/>
              </w:rPr>
              <w:t>Pie Chart of Cancer Cases for</w:t>
            </w:r>
            <w:r>
              <w:rPr>
                <w:rFonts w:ascii="Times New Roman" w:eastAsia="Times New Roman" w:hAnsi="Times New Roman" w:cs="Times New Roman"/>
                <w:sz w:val="24"/>
                <w:szCs w:val="24"/>
              </w:rPr>
              <w:t xml:space="preserve"> Both Sexes</w:t>
            </w:r>
          </w:p>
        </w:tc>
        <w:tc>
          <w:tcPr>
            <w:tcW w:w="720" w:type="dxa"/>
          </w:tcPr>
          <w:p w14:paraId="1AA5C7F0" w14:textId="7E833506" w:rsidR="00187E47" w:rsidRPr="00DE61FE" w:rsidRDefault="00187E47" w:rsidP="00187E47">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07</w:t>
            </w:r>
          </w:p>
        </w:tc>
      </w:tr>
      <w:tr w:rsidR="00187E47" w:rsidRPr="00DE61FE" w14:paraId="23302ED8" w14:textId="77777777" w:rsidTr="00187E47">
        <w:trPr>
          <w:trHeight w:val="459"/>
        </w:trPr>
        <w:tc>
          <w:tcPr>
            <w:tcW w:w="1872" w:type="dxa"/>
          </w:tcPr>
          <w:p w14:paraId="3D4C15CD" w14:textId="1ACDD499" w:rsidR="00187E47" w:rsidRPr="00DE61FE" w:rsidRDefault="00187E47" w:rsidP="00187E47">
            <w:pPr>
              <w:spacing w:after="0" w:line="360" w:lineRule="auto"/>
              <w:rPr>
                <w:rFonts w:ascii="Times New Roman" w:hAnsi="Times New Roman" w:cs="Times New Roman"/>
                <w:sz w:val="24"/>
                <w:szCs w:val="24"/>
                <w:lang w:val="en-US" w:bidi="en-US"/>
              </w:rPr>
            </w:pPr>
            <w:r w:rsidRPr="00AF4D9E">
              <w:rPr>
                <w:rFonts w:ascii="Times New Roman" w:eastAsia="Times New Roman" w:hAnsi="Times New Roman" w:cs="Times New Roman"/>
                <w:sz w:val="24"/>
                <w:szCs w:val="24"/>
              </w:rPr>
              <w:t>Figure B-4</w:t>
            </w:r>
          </w:p>
        </w:tc>
        <w:tc>
          <w:tcPr>
            <w:tcW w:w="7020" w:type="dxa"/>
          </w:tcPr>
          <w:p w14:paraId="2AED3077" w14:textId="211563FF" w:rsidR="00187E47" w:rsidRPr="00DE61FE" w:rsidRDefault="00187E47" w:rsidP="00187E47">
            <w:pPr>
              <w:spacing w:after="0" w:line="360" w:lineRule="auto"/>
              <w:rPr>
                <w:rFonts w:ascii="Times New Roman" w:hAnsi="Times New Roman" w:cs="Times New Roman"/>
                <w:sz w:val="24"/>
                <w:szCs w:val="24"/>
              </w:rPr>
            </w:pPr>
            <w:r w:rsidRPr="00AF4D9E">
              <w:rPr>
                <w:rFonts w:ascii="Times New Roman" w:eastAsia="Times New Roman" w:hAnsi="Times New Roman" w:cs="Times New Roman"/>
                <w:sz w:val="24"/>
                <w:szCs w:val="24"/>
              </w:rPr>
              <w:t>Pie Chart of Cancer</w:t>
            </w:r>
            <w:r>
              <w:rPr>
                <w:rFonts w:ascii="Times New Roman" w:eastAsia="Times New Roman" w:hAnsi="Times New Roman" w:cs="Times New Roman"/>
                <w:sz w:val="24"/>
                <w:szCs w:val="24"/>
              </w:rPr>
              <w:t xml:space="preserve"> Cases for Male</w:t>
            </w:r>
          </w:p>
        </w:tc>
        <w:tc>
          <w:tcPr>
            <w:tcW w:w="720" w:type="dxa"/>
          </w:tcPr>
          <w:p w14:paraId="68691AA6" w14:textId="0A963552" w:rsidR="00187E47" w:rsidRPr="00DE61FE" w:rsidRDefault="00187E47" w:rsidP="00187E47">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07</w:t>
            </w:r>
          </w:p>
        </w:tc>
      </w:tr>
      <w:tr w:rsidR="00187E47" w:rsidRPr="00DE61FE" w14:paraId="42044821" w14:textId="77777777" w:rsidTr="00187E47">
        <w:trPr>
          <w:trHeight w:val="459"/>
        </w:trPr>
        <w:tc>
          <w:tcPr>
            <w:tcW w:w="1872" w:type="dxa"/>
          </w:tcPr>
          <w:p w14:paraId="2C89BD97" w14:textId="6561ACA0" w:rsidR="00187E47" w:rsidRPr="00DE61FE" w:rsidRDefault="00187E47" w:rsidP="00187E47">
            <w:pPr>
              <w:spacing w:after="0" w:line="360" w:lineRule="auto"/>
              <w:rPr>
                <w:rFonts w:ascii="Times New Roman" w:hAnsi="Times New Roman" w:cs="Times New Roman"/>
                <w:sz w:val="24"/>
                <w:szCs w:val="24"/>
                <w:lang w:val="en-US" w:bidi="en-US"/>
              </w:rPr>
            </w:pPr>
            <w:r w:rsidRPr="00F421AF">
              <w:rPr>
                <w:rFonts w:ascii="Times New Roman" w:eastAsia="Times New Roman" w:hAnsi="Times New Roman" w:cs="Times New Roman"/>
                <w:sz w:val="24"/>
                <w:szCs w:val="24"/>
              </w:rPr>
              <w:t xml:space="preserve">Figure B-5 </w:t>
            </w:r>
          </w:p>
        </w:tc>
        <w:tc>
          <w:tcPr>
            <w:tcW w:w="7020" w:type="dxa"/>
          </w:tcPr>
          <w:p w14:paraId="3B3B1C81" w14:textId="54BA1663" w:rsidR="00187E47" w:rsidRPr="00DE61FE" w:rsidRDefault="00187E47" w:rsidP="00187E47">
            <w:pPr>
              <w:spacing w:after="0" w:line="360" w:lineRule="auto"/>
              <w:rPr>
                <w:rFonts w:ascii="Times New Roman" w:hAnsi="Times New Roman" w:cs="Times New Roman"/>
                <w:sz w:val="24"/>
                <w:szCs w:val="24"/>
              </w:rPr>
            </w:pPr>
            <w:r w:rsidRPr="00F421AF">
              <w:rPr>
                <w:rFonts w:ascii="Times New Roman" w:eastAsia="Times New Roman" w:hAnsi="Times New Roman" w:cs="Times New Roman"/>
                <w:sz w:val="24"/>
                <w:szCs w:val="24"/>
              </w:rPr>
              <w:t xml:space="preserve">Pie Chart </w:t>
            </w:r>
            <w:r>
              <w:rPr>
                <w:rFonts w:ascii="Times New Roman" w:eastAsia="Times New Roman" w:hAnsi="Times New Roman" w:cs="Times New Roman"/>
                <w:sz w:val="24"/>
                <w:szCs w:val="24"/>
              </w:rPr>
              <w:t>of</w:t>
            </w:r>
            <w:r w:rsidRPr="00F421AF">
              <w:rPr>
                <w:rFonts w:ascii="Times New Roman" w:eastAsia="Times New Roman" w:hAnsi="Times New Roman" w:cs="Times New Roman"/>
                <w:sz w:val="24"/>
                <w:szCs w:val="24"/>
              </w:rPr>
              <w:t xml:space="preserve"> Cancer Cases for </w:t>
            </w:r>
            <w:r>
              <w:rPr>
                <w:rFonts w:ascii="Times New Roman" w:eastAsia="Times New Roman" w:hAnsi="Times New Roman" w:cs="Times New Roman"/>
                <w:sz w:val="24"/>
                <w:szCs w:val="24"/>
              </w:rPr>
              <w:t>F</w:t>
            </w:r>
            <w:r w:rsidRPr="00F421AF">
              <w:rPr>
                <w:rFonts w:ascii="Times New Roman" w:eastAsia="Times New Roman" w:hAnsi="Times New Roman" w:cs="Times New Roman"/>
                <w:sz w:val="24"/>
                <w:szCs w:val="24"/>
              </w:rPr>
              <w:t>emale</w:t>
            </w:r>
          </w:p>
        </w:tc>
        <w:tc>
          <w:tcPr>
            <w:tcW w:w="720" w:type="dxa"/>
          </w:tcPr>
          <w:p w14:paraId="65C141C0" w14:textId="3F88544B" w:rsidR="00187E47" w:rsidRPr="00DE61FE" w:rsidRDefault="00187E47" w:rsidP="00187E47">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07</w:t>
            </w:r>
          </w:p>
        </w:tc>
      </w:tr>
      <w:tr w:rsidR="00187E47" w:rsidRPr="00DE61FE" w14:paraId="6E407596" w14:textId="77777777" w:rsidTr="00187E47">
        <w:trPr>
          <w:trHeight w:val="503"/>
        </w:trPr>
        <w:tc>
          <w:tcPr>
            <w:tcW w:w="1872" w:type="dxa"/>
          </w:tcPr>
          <w:p w14:paraId="7F1E612D" w14:textId="6F28550E"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hAnsi="Times New Roman" w:cs="Times New Roman"/>
                <w:sz w:val="24"/>
                <w:szCs w:val="24"/>
                <w:lang w:val="en-US"/>
              </w:rPr>
              <w:t xml:space="preserve">Figure B-6 </w:t>
            </w:r>
          </w:p>
        </w:tc>
        <w:tc>
          <w:tcPr>
            <w:tcW w:w="7020" w:type="dxa"/>
          </w:tcPr>
          <w:p w14:paraId="4B82EDD6" w14:textId="4BE8EA16" w:rsidR="00187E47" w:rsidRPr="00DE61FE" w:rsidRDefault="00187E47" w:rsidP="00187E47">
            <w:pPr>
              <w:spacing w:after="0" w:line="360" w:lineRule="auto"/>
              <w:rPr>
                <w:rFonts w:ascii="Times New Roman" w:eastAsia="Times New Roman" w:hAnsi="Times New Roman" w:cs="Times New Roman"/>
                <w:sz w:val="24"/>
                <w:szCs w:val="24"/>
                <w:lang w:bidi="en-US"/>
              </w:rPr>
            </w:pPr>
            <w:r w:rsidRPr="00F421AF">
              <w:rPr>
                <w:rFonts w:ascii="Times New Roman" w:hAnsi="Times New Roman" w:cs="Times New Roman"/>
                <w:sz w:val="24"/>
                <w:szCs w:val="24"/>
                <w:lang w:val="en-US"/>
              </w:rPr>
              <w:t>Comparison between China and Australia for lip and mouth cancers</w:t>
            </w:r>
          </w:p>
        </w:tc>
        <w:tc>
          <w:tcPr>
            <w:tcW w:w="720" w:type="dxa"/>
          </w:tcPr>
          <w:p w14:paraId="78EB198F" w14:textId="77374A1B" w:rsidR="00187E47" w:rsidRPr="00DE61FE" w:rsidRDefault="00187E47" w:rsidP="00187E47">
            <w:pPr>
              <w:spacing w:after="0"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10</w:t>
            </w:r>
          </w:p>
        </w:tc>
      </w:tr>
    </w:tbl>
    <w:p w14:paraId="3FE2D670" w14:textId="3A8EC5A2" w:rsidR="00883F13" w:rsidRPr="00AF4D9E" w:rsidRDefault="009C3B71" w:rsidP="00A40A9F">
      <w:pPr>
        <w:rPr>
          <w:rFonts w:ascii="Times New Roman" w:hAnsi="Times New Roman" w:cs="Times New Roman"/>
          <w:sz w:val="24"/>
          <w:szCs w:val="24"/>
        </w:rPr>
      </w:pPr>
      <w:r>
        <w:rPr>
          <w:rFonts w:ascii="Times New Roman" w:hAnsi="Times New Roman" w:cs="Times New Roman"/>
          <w:sz w:val="24"/>
          <w:szCs w:val="24"/>
        </w:rPr>
        <w:br w:type="page"/>
      </w:r>
    </w:p>
    <w:p w14:paraId="5C111DA1" w14:textId="77777777" w:rsidR="00F85CCF" w:rsidRDefault="00F85CCF" w:rsidP="00AF4D9E">
      <w:pPr>
        <w:spacing w:after="0" w:line="360" w:lineRule="auto"/>
        <w:jc w:val="center"/>
        <w:rPr>
          <w:rFonts w:ascii="Times New Roman" w:hAnsi="Times New Roman" w:cs="Times New Roman"/>
          <w:sz w:val="24"/>
          <w:szCs w:val="24"/>
        </w:rPr>
        <w:sectPr w:rsidR="00F85CCF" w:rsidSect="007A1393">
          <w:footerReference w:type="default" r:id="rId11"/>
          <w:pgSz w:w="11906" w:h="16838" w:code="9"/>
          <w:pgMar w:top="1440" w:right="1440" w:bottom="1440" w:left="1440" w:header="720" w:footer="720" w:gutter="0"/>
          <w:cols w:space="720"/>
          <w:docGrid w:linePitch="360"/>
        </w:sectPr>
      </w:pPr>
    </w:p>
    <w:p w14:paraId="3E785037" w14:textId="5B4E5637" w:rsidR="00363F76" w:rsidRPr="00AF4D9E" w:rsidRDefault="00363F76" w:rsidP="00AF4D9E">
      <w:pPr>
        <w:spacing w:after="0" w:line="360" w:lineRule="auto"/>
        <w:jc w:val="center"/>
        <w:rPr>
          <w:rFonts w:ascii="Times New Roman" w:hAnsi="Times New Roman" w:cs="Times New Roman"/>
          <w:sz w:val="24"/>
          <w:szCs w:val="24"/>
        </w:rPr>
      </w:pPr>
      <w:r w:rsidRPr="00AF4D9E">
        <w:rPr>
          <w:rFonts w:ascii="Times New Roman" w:hAnsi="Times New Roman" w:cs="Times New Roman"/>
          <w:sz w:val="24"/>
          <w:szCs w:val="24"/>
        </w:rPr>
        <w:lastRenderedPageBreak/>
        <w:t>Part I</w:t>
      </w:r>
      <w:r w:rsidR="002D4A58" w:rsidRPr="00AF4D9E">
        <w:rPr>
          <w:rFonts w:ascii="Times New Roman" w:hAnsi="Times New Roman" w:cs="Times New Roman"/>
          <w:sz w:val="24"/>
          <w:szCs w:val="24"/>
        </w:rPr>
        <w:t xml:space="preserve"> – </w:t>
      </w:r>
      <w:r w:rsidRPr="00AF4D9E">
        <w:rPr>
          <w:rFonts w:ascii="Times New Roman" w:hAnsi="Times New Roman" w:cs="Times New Roman"/>
          <w:sz w:val="24"/>
          <w:szCs w:val="24"/>
        </w:rPr>
        <w:t>Report for Dataset 3</w:t>
      </w:r>
    </w:p>
    <w:p w14:paraId="620445D2" w14:textId="77777777" w:rsidR="00AF4CCC" w:rsidRPr="00AF4D9E" w:rsidRDefault="00AF4CCC" w:rsidP="00AF4D9E">
      <w:pPr>
        <w:spacing w:after="0" w:line="360" w:lineRule="auto"/>
        <w:jc w:val="both"/>
        <w:rPr>
          <w:rFonts w:ascii="Times New Roman" w:hAnsi="Times New Roman" w:cs="Times New Roman"/>
          <w:sz w:val="24"/>
          <w:szCs w:val="24"/>
        </w:rPr>
      </w:pPr>
    </w:p>
    <w:p w14:paraId="28AA22E0" w14:textId="0F911183" w:rsidR="00363F76" w:rsidRPr="00AF4D9E" w:rsidRDefault="00363F76" w:rsidP="00AF4D9E">
      <w:pPr>
        <w:pStyle w:val="ListParagraph"/>
        <w:numPr>
          <w:ilvl w:val="0"/>
          <w:numId w:val="23"/>
        </w:numPr>
        <w:spacing w:after="0" w:line="360" w:lineRule="auto"/>
        <w:ind w:hanging="720"/>
        <w:jc w:val="both"/>
        <w:rPr>
          <w:rFonts w:ascii="Times New Roman" w:hAnsi="Times New Roman" w:cs="Times New Roman"/>
          <w:bCs/>
          <w:sz w:val="24"/>
          <w:szCs w:val="24"/>
        </w:rPr>
      </w:pPr>
      <w:r w:rsidRPr="00AF4D9E">
        <w:rPr>
          <w:rFonts w:ascii="Times New Roman" w:hAnsi="Times New Roman" w:cs="Times New Roman"/>
          <w:bCs/>
          <w:sz w:val="24"/>
          <w:szCs w:val="24"/>
        </w:rPr>
        <w:t>Sample Mean =</w:t>
      </w:r>
      <w:r w:rsidR="00F5630E" w:rsidRPr="00AF4D9E">
        <w:rPr>
          <w:rFonts w:ascii="Times New Roman" w:hAnsi="Times New Roman" w:cs="Times New Roman"/>
          <w:bCs/>
          <w:sz w:val="24"/>
          <w:szCs w:val="24"/>
        </w:rPr>
        <w:t xml:space="preserve"> 2643.83</w:t>
      </w:r>
      <w:r w:rsidRPr="00AF4D9E">
        <w:rPr>
          <w:rFonts w:ascii="Times New Roman" w:hAnsi="Times New Roman" w:cs="Times New Roman"/>
          <w:bCs/>
          <w:sz w:val="24"/>
          <w:szCs w:val="24"/>
        </w:rPr>
        <w:tab/>
      </w:r>
    </w:p>
    <w:p w14:paraId="2208BD80" w14:textId="1986404D" w:rsidR="00363F76" w:rsidRPr="00AF4D9E" w:rsidRDefault="00363F76" w:rsidP="00AF4D9E">
      <w:pPr>
        <w:pStyle w:val="ListParagraph"/>
        <w:spacing w:after="0" w:line="360" w:lineRule="auto"/>
        <w:jc w:val="both"/>
        <w:rPr>
          <w:rFonts w:ascii="Times New Roman" w:hAnsi="Times New Roman" w:cs="Times New Roman"/>
          <w:sz w:val="24"/>
          <w:szCs w:val="24"/>
          <w:lang w:eastAsia="zh-CN"/>
        </w:rPr>
      </w:pPr>
      <w:r w:rsidRPr="00AF4D9E">
        <w:rPr>
          <w:rFonts w:ascii="Times New Roman" w:hAnsi="Times New Roman" w:cs="Times New Roman"/>
          <w:sz w:val="24"/>
          <w:szCs w:val="24"/>
          <w:lang w:eastAsia="zh-CN"/>
        </w:rPr>
        <w:t xml:space="preserve">Sample Median = </w:t>
      </w:r>
      <w:r w:rsidR="00F5630E" w:rsidRPr="00AF4D9E">
        <w:rPr>
          <w:rFonts w:ascii="Times New Roman" w:hAnsi="Times New Roman" w:cs="Times New Roman"/>
          <w:sz w:val="24"/>
          <w:szCs w:val="24"/>
          <w:lang w:eastAsia="zh-CN"/>
        </w:rPr>
        <w:t>2633.10</w:t>
      </w:r>
    </w:p>
    <w:p w14:paraId="445A8DF9" w14:textId="68574277" w:rsidR="00363F76" w:rsidRPr="00AF4D9E" w:rsidRDefault="00363F76" w:rsidP="00AF4D9E">
      <w:pPr>
        <w:pStyle w:val="ListParagraph"/>
        <w:spacing w:after="0" w:line="360" w:lineRule="auto"/>
        <w:jc w:val="both"/>
        <w:rPr>
          <w:rFonts w:ascii="Times New Roman" w:hAnsi="Times New Roman" w:cs="Times New Roman"/>
          <w:sz w:val="24"/>
          <w:szCs w:val="24"/>
          <w:lang w:eastAsia="zh-CN"/>
        </w:rPr>
      </w:pPr>
      <w:r w:rsidRPr="00AF4D9E">
        <w:rPr>
          <w:rFonts w:ascii="Times New Roman" w:hAnsi="Times New Roman" w:cs="Times New Roman"/>
          <w:sz w:val="24"/>
          <w:szCs w:val="24"/>
          <w:lang w:eastAsia="zh-CN"/>
        </w:rPr>
        <w:t xml:space="preserve">Minimum = </w:t>
      </w:r>
      <w:r w:rsidR="00F5630E" w:rsidRPr="00AF4D9E">
        <w:rPr>
          <w:rFonts w:ascii="Times New Roman" w:hAnsi="Times New Roman" w:cs="Times New Roman"/>
          <w:sz w:val="24"/>
          <w:szCs w:val="24"/>
          <w:lang w:eastAsia="zh-CN"/>
        </w:rPr>
        <w:t>1002.00</w:t>
      </w:r>
    </w:p>
    <w:p w14:paraId="61056551" w14:textId="38D2868D" w:rsidR="00363F76" w:rsidRPr="00AF4D9E" w:rsidRDefault="00363F76" w:rsidP="00AF4D9E">
      <w:pPr>
        <w:pStyle w:val="ListParagraph"/>
        <w:spacing w:after="0" w:line="360" w:lineRule="auto"/>
        <w:jc w:val="both"/>
        <w:rPr>
          <w:rFonts w:ascii="Times New Roman" w:hAnsi="Times New Roman" w:cs="Times New Roman"/>
          <w:sz w:val="24"/>
          <w:szCs w:val="24"/>
          <w:lang w:eastAsia="zh-CN"/>
        </w:rPr>
      </w:pPr>
      <w:r w:rsidRPr="00AF4D9E">
        <w:rPr>
          <w:rFonts w:ascii="Times New Roman" w:hAnsi="Times New Roman" w:cs="Times New Roman"/>
          <w:sz w:val="24"/>
          <w:szCs w:val="24"/>
          <w:lang w:eastAsia="zh-CN"/>
        </w:rPr>
        <w:t xml:space="preserve">Maximum = </w:t>
      </w:r>
      <w:r w:rsidR="00F5630E" w:rsidRPr="00AF4D9E">
        <w:rPr>
          <w:rFonts w:ascii="Times New Roman" w:hAnsi="Times New Roman" w:cs="Times New Roman"/>
          <w:sz w:val="24"/>
          <w:szCs w:val="24"/>
          <w:lang w:eastAsia="zh-CN"/>
        </w:rPr>
        <w:t>4276.10</w:t>
      </w:r>
    </w:p>
    <w:p w14:paraId="270CC8CB" w14:textId="165B0CBB" w:rsidR="00363F76" w:rsidRPr="00AF4D9E" w:rsidRDefault="00363F76" w:rsidP="00AF4D9E">
      <w:pPr>
        <w:pStyle w:val="ListParagraph"/>
        <w:spacing w:after="0" w:line="360" w:lineRule="auto"/>
        <w:jc w:val="both"/>
        <w:rPr>
          <w:rFonts w:ascii="Times New Roman" w:hAnsi="Times New Roman" w:cs="Times New Roman"/>
          <w:bCs/>
          <w:sz w:val="24"/>
          <w:szCs w:val="24"/>
        </w:rPr>
      </w:pPr>
      <w:r w:rsidRPr="00AF4D9E">
        <w:rPr>
          <w:rFonts w:ascii="Times New Roman" w:hAnsi="Times New Roman" w:cs="Times New Roman"/>
          <w:sz w:val="24"/>
          <w:szCs w:val="24"/>
          <w:lang w:eastAsia="zh-CN"/>
        </w:rPr>
        <w:t xml:space="preserve">Range = </w:t>
      </w:r>
      <w:r w:rsidR="00F5630E" w:rsidRPr="00AF4D9E">
        <w:rPr>
          <w:rFonts w:ascii="Times New Roman" w:hAnsi="Times New Roman" w:cs="Times New Roman"/>
          <w:sz w:val="24"/>
          <w:szCs w:val="24"/>
          <w:lang w:eastAsia="zh-CN"/>
        </w:rPr>
        <w:t>3274.10</w:t>
      </w:r>
    </w:p>
    <w:p w14:paraId="051C3C72" w14:textId="77777777" w:rsidR="00247BEB" w:rsidRPr="00AF4D9E" w:rsidRDefault="00247BEB" w:rsidP="00AF4D9E">
      <w:pPr>
        <w:pStyle w:val="ListParagraph"/>
        <w:spacing w:after="0" w:line="360" w:lineRule="auto"/>
        <w:jc w:val="both"/>
        <w:rPr>
          <w:rFonts w:ascii="Times New Roman" w:eastAsiaTheme="minorHAnsi" w:hAnsi="Times New Roman" w:cs="Times New Roman"/>
          <w:bCs/>
          <w:sz w:val="24"/>
          <w:szCs w:val="24"/>
        </w:rPr>
      </w:pPr>
    </w:p>
    <w:p w14:paraId="307FCA98" w14:textId="0BF3053A" w:rsidR="00363F76" w:rsidRPr="00AF4D9E" w:rsidRDefault="00363F76" w:rsidP="00AF4D9E">
      <w:pPr>
        <w:pStyle w:val="ListParagraph"/>
        <w:numPr>
          <w:ilvl w:val="0"/>
          <w:numId w:val="23"/>
        </w:numPr>
        <w:spacing w:after="0" w:line="360" w:lineRule="auto"/>
        <w:ind w:hanging="720"/>
        <w:jc w:val="both"/>
        <w:rPr>
          <w:rFonts w:ascii="Times New Roman" w:hAnsi="Times New Roman" w:cs="Times New Roman"/>
          <w:bCs/>
          <w:sz w:val="24"/>
          <w:szCs w:val="24"/>
        </w:rPr>
      </w:pPr>
      <w:r w:rsidRPr="00AF4D9E">
        <w:rPr>
          <w:rFonts w:ascii="Times New Roman" w:hAnsi="Times New Roman" w:cs="Times New Roman"/>
          <w:sz w:val="24"/>
          <w:szCs w:val="24"/>
          <w:lang w:eastAsia="zh-CN"/>
        </w:rPr>
        <w:t xml:space="preserve">Sample Variance = </w:t>
      </w:r>
      <w:r w:rsidR="00F5630E" w:rsidRPr="00AF4D9E">
        <w:rPr>
          <w:rFonts w:ascii="Times New Roman" w:hAnsi="Times New Roman" w:cs="Times New Roman"/>
          <w:sz w:val="24"/>
          <w:szCs w:val="24"/>
          <w:lang w:eastAsia="zh-CN"/>
        </w:rPr>
        <w:t>888899.40</w:t>
      </w:r>
    </w:p>
    <w:p w14:paraId="318C018F" w14:textId="40778796" w:rsidR="00363F76" w:rsidRPr="00AF4D9E" w:rsidRDefault="00363F76" w:rsidP="00AF4D9E">
      <w:pPr>
        <w:pStyle w:val="ListParagraph"/>
        <w:spacing w:after="0" w:line="360" w:lineRule="auto"/>
        <w:jc w:val="both"/>
        <w:rPr>
          <w:rFonts w:ascii="Times New Roman" w:hAnsi="Times New Roman" w:cs="Times New Roman"/>
          <w:bCs/>
          <w:sz w:val="24"/>
          <w:szCs w:val="24"/>
        </w:rPr>
      </w:pPr>
      <w:r w:rsidRPr="00AF4D9E">
        <w:rPr>
          <w:rFonts w:ascii="Times New Roman" w:hAnsi="Times New Roman" w:cs="Times New Roman"/>
          <w:sz w:val="24"/>
          <w:szCs w:val="24"/>
          <w:lang w:eastAsia="zh-CN"/>
        </w:rPr>
        <w:t xml:space="preserve">Sample Standard Deviation = </w:t>
      </w:r>
      <w:r w:rsidR="00F5630E" w:rsidRPr="00AF4D9E">
        <w:rPr>
          <w:rFonts w:ascii="Times New Roman" w:hAnsi="Times New Roman" w:cs="Times New Roman"/>
          <w:sz w:val="24"/>
          <w:szCs w:val="24"/>
          <w:lang w:eastAsia="zh-CN"/>
        </w:rPr>
        <w:t>942.81</w:t>
      </w:r>
    </w:p>
    <w:p w14:paraId="7D4501BC" w14:textId="1F34BFF2" w:rsidR="00247BEB" w:rsidRPr="00AF4D9E" w:rsidRDefault="00247BEB" w:rsidP="00AF4D9E">
      <w:pPr>
        <w:pStyle w:val="ListParagraph"/>
        <w:spacing w:after="0" w:line="360" w:lineRule="auto"/>
        <w:jc w:val="both"/>
        <w:rPr>
          <w:rFonts w:ascii="Times New Roman" w:hAnsi="Times New Roman" w:cs="Times New Roman"/>
          <w:bCs/>
          <w:sz w:val="24"/>
          <w:szCs w:val="24"/>
        </w:rPr>
      </w:pPr>
    </w:p>
    <w:p w14:paraId="6324AAB5" w14:textId="274781A3" w:rsidR="00363F76" w:rsidRPr="00AF4D9E" w:rsidRDefault="00AA6DD3" w:rsidP="00AF4D9E">
      <w:pPr>
        <w:pStyle w:val="ListParagraph"/>
        <w:numPr>
          <w:ilvl w:val="0"/>
          <w:numId w:val="23"/>
        </w:numPr>
        <w:spacing w:after="0" w:line="360" w:lineRule="auto"/>
        <w:ind w:hanging="720"/>
        <w:jc w:val="both"/>
        <w:rPr>
          <w:rFonts w:ascii="Times New Roman" w:hAnsi="Times New Roman" w:cs="Times New Roman"/>
          <w:bCs/>
          <w:sz w:val="24"/>
          <w:szCs w:val="24"/>
        </w:rPr>
      </w:pPr>
      <w:r w:rsidRPr="00AF4D9E">
        <w:rPr>
          <w:rFonts w:ascii="Times New Roman" w:hAnsi="Times New Roman" w:cs="Times New Roman"/>
          <w:bCs/>
          <w:sz w:val="24"/>
          <w:szCs w:val="24"/>
        </w:rPr>
        <w:t>According to the results that we have found from the dataset given, we are able to know that the sample mean is greater than the sample median. This statement means that the shape of the graph of the entire dataset will be skewed to the right which is positively skewed for the graph. In addition, we have two measurements of dispersion. They are range and standard deviation or variance. For the range, we are able to know the range of the dataset by getting the difference between the maximum value and the minimum value of the dataset</w:t>
      </w:r>
      <w:r w:rsidR="00FA534D" w:rsidRPr="00AF4D9E">
        <w:rPr>
          <w:rFonts w:ascii="Times New Roman" w:hAnsi="Times New Roman" w:cs="Times New Roman"/>
          <w:bCs/>
          <w:sz w:val="24"/>
          <w:szCs w:val="24"/>
        </w:rPr>
        <w:t xml:space="preserve"> provided. Meanwhile, the standard deviation, which is the square root of the variance, is able to define the distribution between the data and the sample mean. For this dataset, the data are widely scattered about their mean since there is a large standard deviation.</w:t>
      </w:r>
    </w:p>
    <w:p w14:paraId="34471121" w14:textId="77777777" w:rsidR="00247BEB" w:rsidRPr="00AF4D9E" w:rsidRDefault="00247BEB" w:rsidP="00AF4D9E">
      <w:pPr>
        <w:pStyle w:val="ListParagraph"/>
        <w:spacing w:after="0" w:line="360" w:lineRule="auto"/>
        <w:jc w:val="both"/>
        <w:rPr>
          <w:rFonts w:ascii="Times New Roman" w:hAnsi="Times New Roman" w:cs="Times New Roman"/>
          <w:bCs/>
          <w:sz w:val="24"/>
          <w:szCs w:val="24"/>
        </w:rPr>
      </w:pPr>
    </w:p>
    <w:p w14:paraId="10B5C0D7" w14:textId="45B46302" w:rsidR="00363F76" w:rsidRPr="00AF4D9E" w:rsidRDefault="00FA534D" w:rsidP="00AF4D9E">
      <w:pPr>
        <w:pStyle w:val="ListParagraph"/>
        <w:numPr>
          <w:ilvl w:val="0"/>
          <w:numId w:val="23"/>
        </w:numPr>
        <w:spacing w:after="0" w:line="360" w:lineRule="auto"/>
        <w:ind w:hanging="720"/>
        <w:jc w:val="both"/>
        <w:rPr>
          <w:rFonts w:ascii="Times New Roman" w:hAnsi="Times New Roman" w:cs="Times New Roman"/>
          <w:bCs/>
          <w:sz w:val="24"/>
          <w:szCs w:val="24"/>
        </w:rPr>
      </w:pPr>
      <w:r w:rsidRPr="00AF4D9E">
        <w:rPr>
          <w:rFonts w:ascii="Times New Roman" w:hAnsi="Times New Roman" w:cs="Times New Roman"/>
          <w:bCs/>
          <w:sz w:val="24"/>
          <w:szCs w:val="24"/>
        </w:rPr>
        <w:t xml:space="preserve">As for me, I will </w:t>
      </w:r>
      <w:r w:rsidR="00897149" w:rsidRPr="00AF4D9E">
        <w:rPr>
          <w:rFonts w:ascii="Times New Roman" w:hAnsi="Times New Roman" w:cs="Times New Roman"/>
          <w:bCs/>
          <w:sz w:val="24"/>
          <w:szCs w:val="24"/>
        </w:rPr>
        <w:t>suggest the Histogram as the Histogram is able to show the skewness of the dataset. Also, we are able to look at the distribution of the data in the graph easily although all of the data have been grouped due to the classes of the Histogram. The histogram is able to show the skewness of the data and there will be a positive skewness, which is skewed to the right for the</w:t>
      </w:r>
      <w:r w:rsidR="00247BEB" w:rsidRPr="00AF4D9E">
        <w:rPr>
          <w:rFonts w:ascii="Times New Roman" w:hAnsi="Times New Roman" w:cs="Times New Roman"/>
          <w:bCs/>
          <w:sz w:val="24"/>
          <w:szCs w:val="24"/>
        </w:rPr>
        <w:t xml:space="preserve"> graph, and the distribution of the data is widely scattered in the graph.</w:t>
      </w:r>
    </w:p>
    <w:p w14:paraId="496E93C3" w14:textId="3B15B0A6" w:rsidR="00363F76" w:rsidRPr="00AF4D9E" w:rsidRDefault="00363F76" w:rsidP="00AF4D9E">
      <w:pPr>
        <w:spacing w:after="0" w:line="360" w:lineRule="auto"/>
        <w:jc w:val="both"/>
        <w:rPr>
          <w:rFonts w:ascii="Times New Roman" w:hAnsi="Times New Roman" w:cs="Times New Roman"/>
          <w:bCs/>
          <w:sz w:val="24"/>
          <w:szCs w:val="24"/>
        </w:rPr>
      </w:pPr>
    </w:p>
    <w:p w14:paraId="244657C9" w14:textId="77777777" w:rsidR="00F85CCF" w:rsidRDefault="00F85CCF" w:rsidP="00F85CCF">
      <w:pPr>
        <w:spacing w:after="0" w:line="360" w:lineRule="auto"/>
        <w:rPr>
          <w:rFonts w:ascii="Times New Roman" w:hAnsi="Times New Roman" w:cs="Times New Roman"/>
          <w:sz w:val="24"/>
          <w:szCs w:val="24"/>
        </w:rPr>
        <w:sectPr w:rsidR="00F85CCF" w:rsidSect="007A1393">
          <w:pgSz w:w="11906" w:h="16838" w:code="9"/>
          <w:pgMar w:top="1440" w:right="1440" w:bottom="1440" w:left="1440" w:header="720" w:footer="720" w:gutter="0"/>
          <w:cols w:space="720"/>
          <w:docGrid w:linePitch="360"/>
        </w:sectPr>
      </w:pPr>
    </w:p>
    <w:p w14:paraId="425EFE2B" w14:textId="4A52B5CD" w:rsidR="2E8D90EB" w:rsidRDefault="2E8D90EB" w:rsidP="00F85CCF">
      <w:pPr>
        <w:spacing w:after="0" w:line="360" w:lineRule="auto"/>
        <w:rPr>
          <w:rFonts w:ascii="Times New Roman" w:hAnsi="Times New Roman" w:cs="Times New Roman"/>
          <w:sz w:val="24"/>
          <w:szCs w:val="24"/>
        </w:rPr>
      </w:pPr>
    </w:p>
    <w:p w14:paraId="30A48C2D" w14:textId="305830EB" w:rsidR="00363F76" w:rsidRPr="00AF4D9E" w:rsidRDefault="00363F76" w:rsidP="00AF4D9E">
      <w:pPr>
        <w:spacing w:after="0" w:line="360" w:lineRule="auto"/>
        <w:jc w:val="center"/>
        <w:rPr>
          <w:rFonts w:ascii="Times New Roman" w:hAnsi="Times New Roman" w:cs="Times New Roman"/>
          <w:sz w:val="24"/>
          <w:szCs w:val="24"/>
        </w:rPr>
      </w:pPr>
      <w:r w:rsidRPr="00AF4D9E">
        <w:rPr>
          <w:rFonts w:ascii="Times New Roman" w:hAnsi="Times New Roman" w:cs="Times New Roman"/>
          <w:sz w:val="24"/>
          <w:szCs w:val="24"/>
        </w:rPr>
        <w:t>Part II</w:t>
      </w:r>
      <w:r w:rsidR="009F22B4" w:rsidRPr="00AF4D9E">
        <w:rPr>
          <w:rFonts w:ascii="Times New Roman" w:hAnsi="Times New Roman" w:cs="Times New Roman"/>
          <w:sz w:val="24"/>
          <w:szCs w:val="24"/>
        </w:rPr>
        <w:t xml:space="preserve"> </w:t>
      </w:r>
      <w:r w:rsidR="002D4A58" w:rsidRPr="00AF4D9E">
        <w:rPr>
          <w:rFonts w:ascii="Times New Roman" w:hAnsi="Times New Roman" w:cs="Times New Roman"/>
          <w:sz w:val="24"/>
          <w:szCs w:val="24"/>
        </w:rPr>
        <w:t>–</w:t>
      </w:r>
      <w:r w:rsidR="009F22B4" w:rsidRPr="00AF4D9E">
        <w:rPr>
          <w:rFonts w:ascii="Times New Roman" w:hAnsi="Times New Roman" w:cs="Times New Roman"/>
          <w:sz w:val="24"/>
          <w:szCs w:val="24"/>
        </w:rPr>
        <w:t xml:space="preserve"> Analysis </w:t>
      </w:r>
      <w:r w:rsidR="00B91801" w:rsidRPr="00AF4D9E">
        <w:rPr>
          <w:rFonts w:ascii="Times New Roman" w:hAnsi="Times New Roman" w:cs="Times New Roman"/>
          <w:sz w:val="24"/>
          <w:szCs w:val="24"/>
        </w:rPr>
        <w:t xml:space="preserve">and Findings </w:t>
      </w:r>
      <w:r w:rsidR="009F22B4" w:rsidRPr="00AF4D9E">
        <w:rPr>
          <w:rFonts w:ascii="Times New Roman" w:hAnsi="Times New Roman" w:cs="Times New Roman"/>
          <w:sz w:val="24"/>
          <w:szCs w:val="24"/>
        </w:rPr>
        <w:t xml:space="preserve">of the </w:t>
      </w:r>
      <w:r w:rsidR="00B91801" w:rsidRPr="00AF4D9E">
        <w:rPr>
          <w:rFonts w:ascii="Times New Roman" w:hAnsi="Times New Roman" w:cs="Times New Roman"/>
          <w:sz w:val="24"/>
          <w:szCs w:val="24"/>
        </w:rPr>
        <w:t>Article</w:t>
      </w:r>
    </w:p>
    <w:p w14:paraId="674644E6" w14:textId="3E2A62A4" w:rsidR="006B7A7C" w:rsidRPr="00AF4D9E" w:rsidRDefault="006B7A7C" w:rsidP="00AF4D9E">
      <w:pPr>
        <w:spacing w:after="0" w:line="360" w:lineRule="auto"/>
        <w:jc w:val="both"/>
        <w:rPr>
          <w:rFonts w:ascii="Times New Roman" w:hAnsi="Times New Roman" w:cs="Times New Roman"/>
          <w:sz w:val="24"/>
          <w:szCs w:val="24"/>
        </w:rPr>
      </w:pPr>
      <w:r w:rsidRPr="00AF4D9E">
        <w:rPr>
          <w:rFonts w:ascii="Times New Roman" w:hAnsi="Times New Roman" w:cs="Times New Roman"/>
          <w:bCs/>
          <w:sz w:val="24"/>
          <w:szCs w:val="24"/>
        </w:rPr>
        <w:t>Article Links:</w:t>
      </w:r>
      <w:r w:rsidR="004F599E" w:rsidRPr="00AF4D9E">
        <w:rPr>
          <w:rFonts w:ascii="Times New Roman" w:hAnsi="Times New Roman" w:cs="Times New Roman"/>
          <w:sz w:val="24"/>
          <w:szCs w:val="24"/>
        </w:rPr>
        <w:t xml:space="preserve"> </w:t>
      </w:r>
      <w:hyperlink r:id="rId12" w:history="1">
        <w:r w:rsidR="004F599E" w:rsidRPr="00AF4D9E">
          <w:rPr>
            <w:rStyle w:val="Hyperlink"/>
            <w:rFonts w:ascii="Times New Roman" w:hAnsi="Times New Roman" w:cs="Times New Roman"/>
            <w:sz w:val="24"/>
            <w:szCs w:val="24"/>
          </w:rPr>
          <w:t>https://link.springer.com/article/10.1186/s12889-022-14412-1</w:t>
        </w:r>
      </w:hyperlink>
    </w:p>
    <w:p w14:paraId="2A4FC5B5" w14:textId="2339462F" w:rsidR="00363F76" w:rsidRPr="00AF4D9E" w:rsidRDefault="00363F76" w:rsidP="00AF4D9E">
      <w:pPr>
        <w:spacing w:after="0" w:line="360" w:lineRule="auto"/>
        <w:jc w:val="both"/>
        <w:rPr>
          <w:rFonts w:ascii="Times New Roman" w:hAnsi="Times New Roman" w:cs="Times New Roman"/>
          <w:sz w:val="24"/>
          <w:szCs w:val="24"/>
          <w:u w:val="single"/>
        </w:rPr>
      </w:pPr>
      <w:r w:rsidRPr="00AF4D9E">
        <w:rPr>
          <w:rFonts w:ascii="Times New Roman" w:hAnsi="Times New Roman" w:cs="Times New Roman"/>
          <w:sz w:val="24"/>
          <w:szCs w:val="24"/>
          <w:u w:val="single"/>
        </w:rPr>
        <w:t>Group</w:t>
      </w:r>
    </w:p>
    <w:p w14:paraId="18308614" w14:textId="369C3F68" w:rsidR="00363F76" w:rsidRPr="00AF4D9E" w:rsidRDefault="00363F76" w:rsidP="00AF4D9E">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Question A</w:t>
      </w:r>
    </w:p>
    <w:p w14:paraId="68EADC5A" w14:textId="2A9544E4" w:rsidR="00E114FE" w:rsidRPr="00AF4D9E" w:rsidRDefault="00E114FE" w:rsidP="00AF4D9E">
      <w:pPr>
        <w:spacing w:line="360" w:lineRule="auto"/>
        <w:ind w:firstLine="720"/>
        <w:jc w:val="both"/>
        <w:rPr>
          <w:rFonts w:ascii="Times New Roman" w:hAnsi="Times New Roman" w:cs="Times New Roman"/>
          <w:sz w:val="24"/>
          <w:szCs w:val="24"/>
        </w:rPr>
      </w:pPr>
      <w:r w:rsidRPr="00AF4D9E">
        <w:rPr>
          <w:rFonts w:ascii="Times New Roman" w:hAnsi="Times New Roman" w:cs="Times New Roman"/>
          <w:sz w:val="24"/>
          <w:szCs w:val="24"/>
        </w:rPr>
        <w:t>The article's methodology includes collecting and analysing detailed data on cancer cases from 1990 to 2019 using the Global Burden of Disease database.[1] The GBD 2019 database provides detailed statistical data on 354 diseases across 204 nations and territories throughout the selected time.</w:t>
      </w:r>
    </w:p>
    <w:p w14:paraId="15145173" w14:textId="5E23928F" w:rsidR="00E114FE" w:rsidRPr="00AF4D9E" w:rsidRDefault="00E114FE" w:rsidP="00AF4D9E">
      <w:pPr>
        <w:spacing w:line="360" w:lineRule="auto"/>
        <w:jc w:val="both"/>
        <w:rPr>
          <w:rFonts w:ascii="Times New Roman" w:hAnsi="Times New Roman" w:cs="Times New Roman"/>
          <w:sz w:val="24"/>
          <w:szCs w:val="24"/>
        </w:rPr>
      </w:pPr>
      <w:r w:rsidRPr="00AF4D9E">
        <w:rPr>
          <w:rFonts w:ascii="Times New Roman" w:hAnsi="Times New Roman" w:cs="Times New Roman"/>
          <w:sz w:val="24"/>
          <w:szCs w:val="24"/>
        </w:rPr>
        <w:t xml:space="preserve">  </w:t>
      </w:r>
      <w:r w:rsidRPr="00AF4D9E">
        <w:rPr>
          <w:rFonts w:ascii="Times New Roman" w:hAnsi="Times New Roman" w:cs="Times New Roman"/>
          <w:sz w:val="24"/>
          <w:szCs w:val="24"/>
        </w:rPr>
        <w:tab/>
        <w:t>Specifically, the focus of the study was on 29 types of cancers affecting individuals aged 75 years and older. These cancer types included breast cancer, bladder cancer, colon and rectal cancer, leukaemia, lung cancer (tracheal, bronchus, and lung cancer), and others.</w:t>
      </w:r>
    </w:p>
    <w:p w14:paraId="478559B5" w14:textId="23195197" w:rsidR="00E114FE" w:rsidRPr="00AF4D9E" w:rsidRDefault="00E114FE" w:rsidP="00AF4D9E">
      <w:pPr>
        <w:spacing w:line="360" w:lineRule="auto"/>
        <w:jc w:val="both"/>
        <w:rPr>
          <w:rFonts w:ascii="Times New Roman" w:hAnsi="Times New Roman" w:cs="Times New Roman"/>
          <w:sz w:val="24"/>
          <w:szCs w:val="24"/>
        </w:rPr>
      </w:pPr>
      <w:r w:rsidRPr="00AF4D9E">
        <w:rPr>
          <w:rFonts w:ascii="Times New Roman" w:hAnsi="Times New Roman" w:cs="Times New Roman"/>
          <w:sz w:val="24"/>
          <w:szCs w:val="24"/>
        </w:rPr>
        <w:t xml:space="preserve"> </w:t>
      </w:r>
      <w:r w:rsidRPr="00AF4D9E">
        <w:rPr>
          <w:rFonts w:ascii="Times New Roman" w:hAnsi="Times New Roman" w:cs="Times New Roman"/>
          <w:sz w:val="24"/>
          <w:szCs w:val="24"/>
        </w:rPr>
        <w:tab/>
        <w:t xml:space="preserve"> The collected data was then analysed based on various parameters such as gender, country, region, and sociodemographic index (SDI). SDI is a measure of social progress, and the countries were divided into five categories ranging from low to high SDI. The study also compared cancer incidence and mortality rates in the specified age range (75 years and older) to other age groups, such as 0 to 14 years, 15 to 59 years, and 60 to 74 years.</w:t>
      </w:r>
    </w:p>
    <w:p w14:paraId="0C51A995" w14:textId="320C57C8" w:rsidR="00E114FE" w:rsidRPr="00AF4D9E" w:rsidRDefault="00E114FE" w:rsidP="00AF4D9E">
      <w:pPr>
        <w:spacing w:line="360" w:lineRule="auto"/>
        <w:jc w:val="both"/>
        <w:rPr>
          <w:rFonts w:ascii="Times New Roman" w:hAnsi="Times New Roman" w:cs="Times New Roman"/>
          <w:sz w:val="24"/>
          <w:szCs w:val="24"/>
        </w:rPr>
      </w:pPr>
      <w:r w:rsidRPr="00AF4D9E">
        <w:rPr>
          <w:rFonts w:ascii="Times New Roman" w:hAnsi="Times New Roman" w:cs="Times New Roman"/>
          <w:sz w:val="24"/>
          <w:szCs w:val="24"/>
        </w:rPr>
        <w:t xml:space="preserve"> </w:t>
      </w:r>
      <w:r w:rsidRPr="00AF4D9E">
        <w:rPr>
          <w:rFonts w:ascii="Times New Roman" w:hAnsi="Times New Roman" w:cs="Times New Roman"/>
          <w:sz w:val="24"/>
          <w:szCs w:val="24"/>
        </w:rPr>
        <w:tab/>
        <w:t>To provide a full overview, the analysis considered the trends in cancer incidence and mortality rates against the backdrop of SDI and 21 geographic regions categorized by the GBD 2019. The geographic regions were most likely classified according to variables such as location, economic development, and other pertinent criteria.</w:t>
      </w:r>
    </w:p>
    <w:p w14:paraId="33E383C2" w14:textId="24207273" w:rsidR="00E114FE" w:rsidRPr="00AF4D9E" w:rsidRDefault="00E114FE" w:rsidP="00AF4D9E">
      <w:pPr>
        <w:spacing w:line="360" w:lineRule="auto"/>
        <w:ind w:firstLine="720"/>
        <w:jc w:val="both"/>
        <w:rPr>
          <w:rFonts w:ascii="Times New Roman" w:hAnsi="Times New Roman" w:cs="Times New Roman"/>
          <w:sz w:val="24"/>
          <w:szCs w:val="24"/>
        </w:rPr>
      </w:pPr>
      <w:r w:rsidRPr="00AF4D9E">
        <w:rPr>
          <w:rFonts w:ascii="Times New Roman" w:hAnsi="Times New Roman" w:cs="Times New Roman"/>
          <w:sz w:val="24"/>
          <w:szCs w:val="24"/>
        </w:rPr>
        <w:t>All data utilized in the study was publicly available and sourced from the GBD 2019 database. The study sought to shed light on the patterns and trends in cancer incidence and mortality rates among people aged 75 and older, taking into consideration a variety of demographic and socioeconomic characteristics. [1]</w:t>
      </w:r>
    </w:p>
    <w:p w14:paraId="4C855027" w14:textId="77777777" w:rsidR="00654172" w:rsidRDefault="00654172" w:rsidP="00AF4D9E">
      <w:pPr>
        <w:spacing w:after="0" w:line="360" w:lineRule="auto"/>
        <w:jc w:val="both"/>
        <w:rPr>
          <w:rFonts w:ascii="Times New Roman" w:hAnsi="Times New Roman" w:cs="Times New Roman"/>
          <w:bCs/>
          <w:sz w:val="24"/>
          <w:szCs w:val="24"/>
        </w:rPr>
        <w:sectPr w:rsidR="00654172" w:rsidSect="007A1393">
          <w:pgSz w:w="11906" w:h="16838" w:code="9"/>
          <w:pgMar w:top="1440" w:right="1440" w:bottom="1440" w:left="1440" w:header="720" w:footer="720" w:gutter="0"/>
          <w:cols w:space="720"/>
          <w:docGrid w:linePitch="360"/>
        </w:sectPr>
      </w:pPr>
    </w:p>
    <w:p w14:paraId="2743B359" w14:textId="77777777" w:rsidR="003625F4" w:rsidRPr="00AF4D9E" w:rsidRDefault="00363F76" w:rsidP="00AF4D9E">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lastRenderedPageBreak/>
        <w:t>Question B</w:t>
      </w:r>
    </w:p>
    <w:p w14:paraId="1FE6C3F3" w14:textId="0A8A7DFE" w:rsidR="00AF4CCC" w:rsidRPr="00AF4D9E" w:rsidRDefault="00743F82" w:rsidP="00AF4D9E">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 xml:space="preserve">  </w:t>
      </w:r>
      <w:r w:rsidRPr="00AF4D9E">
        <w:rPr>
          <w:rFonts w:ascii="Times New Roman" w:hAnsi="Times New Roman" w:cs="Times New Roman"/>
          <w:bCs/>
          <w:sz w:val="24"/>
          <w:szCs w:val="24"/>
        </w:rPr>
        <w:tab/>
        <w:t xml:space="preserve"> </w:t>
      </w:r>
      <w:r w:rsidR="00E74E5A" w:rsidRPr="00AF4D9E">
        <w:rPr>
          <w:rFonts w:ascii="Times New Roman" w:hAnsi="Times New Roman" w:cs="Times New Roman"/>
          <w:bCs/>
          <w:sz w:val="24"/>
          <w:szCs w:val="24"/>
        </w:rPr>
        <w:t xml:space="preserve">  </w:t>
      </w:r>
      <w:r w:rsidR="00AF4CCC" w:rsidRPr="00AF4D9E">
        <w:rPr>
          <w:rFonts w:ascii="Times New Roman" w:hAnsi="Times New Roman" w:cs="Times New Roman"/>
          <w:noProof/>
          <w:sz w:val="24"/>
          <w:szCs w:val="24"/>
        </w:rPr>
        <w:drawing>
          <wp:inline distT="0" distB="0" distL="0" distR="0" wp14:anchorId="40893E5B" wp14:editId="3160D4BE">
            <wp:extent cx="4621140" cy="3985260"/>
            <wp:effectExtent l="0" t="0" r="0" b="0"/>
            <wp:docPr id="764476052" name="Picture 2"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76052" name="Picture 2" descr="A screenshot of a white shee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5354" cy="4023390"/>
                    </a:xfrm>
                    <a:prstGeom prst="rect">
                      <a:avLst/>
                    </a:prstGeom>
                    <a:noFill/>
                    <a:ln>
                      <a:noFill/>
                    </a:ln>
                  </pic:spPr>
                </pic:pic>
              </a:graphicData>
            </a:graphic>
          </wp:inline>
        </w:drawing>
      </w:r>
    </w:p>
    <w:p w14:paraId="71DDEBD6" w14:textId="5FE4EBCD" w:rsidR="00AF4CCC" w:rsidRPr="00AF4D9E" w:rsidRDefault="00AF4CCC" w:rsidP="00A40A9F">
      <w:pPr>
        <w:spacing w:line="360" w:lineRule="auto"/>
        <w:jc w:val="center"/>
        <w:rPr>
          <w:rFonts w:ascii="Times New Roman" w:eastAsia="Times New Roman" w:hAnsi="Times New Roman" w:cs="Times New Roman"/>
          <w:sz w:val="24"/>
          <w:szCs w:val="24"/>
        </w:rPr>
      </w:pPr>
      <w:r w:rsidRPr="00AF4D9E">
        <w:rPr>
          <w:rFonts w:ascii="Times New Roman" w:eastAsia="Times New Roman" w:hAnsi="Times New Roman" w:cs="Times New Roman"/>
          <w:sz w:val="24"/>
          <w:szCs w:val="24"/>
        </w:rPr>
        <w:t xml:space="preserve">Figure B-1: List of the </w:t>
      </w:r>
      <w:r w:rsidR="00187E47">
        <w:rPr>
          <w:rFonts w:ascii="Times New Roman" w:eastAsia="Times New Roman" w:hAnsi="Times New Roman" w:cs="Times New Roman"/>
          <w:sz w:val="24"/>
          <w:szCs w:val="24"/>
        </w:rPr>
        <w:t>C</w:t>
      </w:r>
      <w:r w:rsidRPr="00AF4D9E">
        <w:rPr>
          <w:rFonts w:ascii="Times New Roman" w:eastAsia="Times New Roman" w:hAnsi="Times New Roman" w:cs="Times New Roman"/>
          <w:sz w:val="24"/>
          <w:szCs w:val="24"/>
        </w:rPr>
        <w:t xml:space="preserve">ancer </w:t>
      </w:r>
      <w:r w:rsidR="00187E47">
        <w:rPr>
          <w:rFonts w:ascii="Times New Roman" w:eastAsia="Times New Roman" w:hAnsi="Times New Roman" w:cs="Times New Roman"/>
          <w:sz w:val="24"/>
          <w:szCs w:val="24"/>
        </w:rPr>
        <w:t>D</w:t>
      </w:r>
      <w:r w:rsidRPr="00AF4D9E">
        <w:rPr>
          <w:rFonts w:ascii="Times New Roman" w:eastAsia="Times New Roman" w:hAnsi="Times New Roman" w:cs="Times New Roman"/>
          <w:sz w:val="24"/>
          <w:szCs w:val="24"/>
        </w:rPr>
        <w:t xml:space="preserve">isease and the data for each </w:t>
      </w:r>
      <w:r w:rsidR="00187E47">
        <w:rPr>
          <w:rFonts w:ascii="Times New Roman" w:eastAsia="Times New Roman" w:hAnsi="Times New Roman" w:cs="Times New Roman"/>
          <w:sz w:val="24"/>
          <w:szCs w:val="24"/>
        </w:rPr>
        <w:t>Ca</w:t>
      </w:r>
      <w:r w:rsidRPr="00AF4D9E">
        <w:rPr>
          <w:rFonts w:ascii="Times New Roman" w:eastAsia="Times New Roman" w:hAnsi="Times New Roman" w:cs="Times New Roman"/>
          <w:sz w:val="24"/>
          <w:szCs w:val="24"/>
        </w:rPr>
        <w:t xml:space="preserve">ncer </w:t>
      </w:r>
      <w:r w:rsidR="00187E47">
        <w:rPr>
          <w:rFonts w:ascii="Times New Roman" w:eastAsia="Times New Roman" w:hAnsi="Times New Roman" w:cs="Times New Roman"/>
          <w:sz w:val="24"/>
          <w:szCs w:val="24"/>
        </w:rPr>
        <w:t>D</w:t>
      </w:r>
      <w:r w:rsidRPr="00AF4D9E">
        <w:rPr>
          <w:rFonts w:ascii="Times New Roman" w:eastAsia="Times New Roman" w:hAnsi="Times New Roman" w:cs="Times New Roman"/>
          <w:sz w:val="24"/>
          <w:szCs w:val="24"/>
        </w:rPr>
        <w:t>isease</w:t>
      </w:r>
    </w:p>
    <w:p w14:paraId="2E6C96AA" w14:textId="5755E329" w:rsidR="00AF4CCC" w:rsidRPr="00AF4D9E" w:rsidRDefault="00AF4CCC" w:rsidP="00AF4D9E">
      <w:pPr>
        <w:spacing w:line="360" w:lineRule="auto"/>
        <w:ind w:firstLine="480"/>
        <w:jc w:val="both"/>
        <w:rPr>
          <w:rFonts w:ascii="Times New Roman" w:hAnsi="Times New Roman" w:cs="Times New Roman"/>
          <w:sz w:val="24"/>
          <w:szCs w:val="24"/>
        </w:rPr>
      </w:pPr>
      <w:r w:rsidRPr="00AF4D9E">
        <w:rPr>
          <w:rFonts w:ascii="Times New Roman" w:hAnsi="Times New Roman" w:cs="Times New Roman"/>
          <w:sz w:val="24"/>
          <w:szCs w:val="24"/>
        </w:rPr>
        <w:t>Through this form, we are able to know that the majority of cancers are more common in men than in women, but there are some cancers that only women can get rid of, such as Uterine cancer, Ovarian cancer, and Cervical cancer. This is due to the difference in the physiological structure of the human body.</w:t>
      </w:r>
    </w:p>
    <w:p w14:paraId="16DCC802" w14:textId="77777777" w:rsidR="00AF4CCC" w:rsidRPr="00AF4D9E" w:rsidRDefault="00AF4CCC" w:rsidP="00AF4D9E">
      <w:pPr>
        <w:spacing w:line="360" w:lineRule="auto"/>
        <w:ind w:firstLineChars="200" w:firstLine="480"/>
        <w:jc w:val="both"/>
        <w:rPr>
          <w:rFonts w:ascii="Times New Roman" w:hAnsi="Times New Roman" w:cs="Times New Roman"/>
          <w:sz w:val="24"/>
          <w:szCs w:val="24"/>
        </w:rPr>
      </w:pPr>
      <w:r w:rsidRPr="00AF4D9E">
        <w:rPr>
          <w:rFonts w:ascii="Times New Roman" w:hAnsi="Times New Roman" w:cs="Times New Roman"/>
          <w:sz w:val="24"/>
          <w:szCs w:val="24"/>
        </w:rPr>
        <w:t>Certain cancers, such as non-melanoma skin cancer, colon and rectum cancer, lung cancer, breast cancer, and bladder cancer, show decreasing trends in incidence rates over time. This could be attributed to successful public health initiatives, including smoking cessation programs and early detection campaigns. Some cancers, like testicular cancer and larynx cancer, demonstrate relatively stable incidence rates throughout the study period.</w:t>
      </w:r>
    </w:p>
    <w:p w14:paraId="2EF1BCCF" w14:textId="77777777" w:rsidR="00AF4CCC" w:rsidRPr="00AF4D9E" w:rsidRDefault="00AF4CCC" w:rsidP="00AF4D9E">
      <w:pPr>
        <w:spacing w:line="360" w:lineRule="auto"/>
        <w:ind w:firstLineChars="200" w:firstLine="480"/>
        <w:jc w:val="both"/>
        <w:rPr>
          <w:rFonts w:ascii="Times New Roman" w:hAnsi="Times New Roman" w:cs="Times New Roman"/>
          <w:sz w:val="24"/>
          <w:szCs w:val="24"/>
        </w:rPr>
      </w:pPr>
      <w:r w:rsidRPr="00AF4D9E">
        <w:rPr>
          <w:rFonts w:ascii="Times New Roman" w:hAnsi="Times New Roman" w:cs="Times New Roman"/>
          <w:sz w:val="24"/>
          <w:szCs w:val="24"/>
        </w:rPr>
        <w:t>The data underscores the dynamic nature of cancer epidemiology, with varying trends observed across different types of cancers. These findings can inform healthcare policies, resource allocation, and research priorities to optimize cancer prevention, early detection, and treatment efforts. Continued surveillance and research are essential for understanding the underlying factors driving cancer trends and developing effective strategies to reduce the burden of cancer on individuals and society.</w:t>
      </w:r>
    </w:p>
    <w:p w14:paraId="132FC1A3" w14:textId="2FDF99CA" w:rsidR="00AF4CCC" w:rsidRPr="00AF4D9E" w:rsidRDefault="00743F82" w:rsidP="00AF4D9E">
      <w:pPr>
        <w:spacing w:line="360" w:lineRule="auto"/>
        <w:ind w:firstLine="480"/>
        <w:jc w:val="both"/>
        <w:rPr>
          <w:rFonts w:ascii="Times New Roman" w:hAnsi="Times New Roman" w:cs="Times New Roman"/>
          <w:sz w:val="24"/>
          <w:szCs w:val="24"/>
        </w:rPr>
      </w:pPr>
      <w:r w:rsidRPr="00AF4D9E">
        <w:rPr>
          <w:rFonts w:ascii="Times New Roman" w:hAnsi="Times New Roman" w:cs="Times New Roman"/>
          <w:sz w:val="24"/>
          <w:szCs w:val="24"/>
        </w:rPr>
        <w:lastRenderedPageBreak/>
        <w:t xml:space="preserve">  </w:t>
      </w:r>
      <w:r w:rsidR="00AF4CCC" w:rsidRPr="00AF4D9E">
        <w:rPr>
          <w:rFonts w:ascii="Times New Roman" w:hAnsi="Times New Roman" w:cs="Times New Roman"/>
          <w:noProof/>
          <w:sz w:val="24"/>
          <w:szCs w:val="24"/>
        </w:rPr>
        <w:drawing>
          <wp:inline distT="0" distB="0" distL="0" distR="0" wp14:anchorId="6C29EFF0" wp14:editId="36FBBB1C">
            <wp:extent cx="4991250" cy="5189220"/>
            <wp:effectExtent l="0" t="0" r="0" b="0"/>
            <wp:docPr id="18569267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26780" name="Picture 1"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5334" cy="5245449"/>
                    </a:xfrm>
                    <a:prstGeom prst="rect">
                      <a:avLst/>
                    </a:prstGeom>
                    <a:noFill/>
                    <a:ln>
                      <a:noFill/>
                    </a:ln>
                  </pic:spPr>
                </pic:pic>
              </a:graphicData>
            </a:graphic>
          </wp:inline>
        </w:drawing>
      </w:r>
    </w:p>
    <w:p w14:paraId="66E5CA21" w14:textId="2B6CEB48" w:rsidR="003625F4" w:rsidRPr="00AF4D9E" w:rsidRDefault="003625F4" w:rsidP="00A40A9F">
      <w:pPr>
        <w:spacing w:line="360" w:lineRule="auto"/>
        <w:jc w:val="center"/>
        <w:rPr>
          <w:rFonts w:ascii="Times New Roman" w:hAnsi="Times New Roman" w:cs="Times New Roman"/>
          <w:sz w:val="24"/>
          <w:szCs w:val="24"/>
          <w:lang w:val="en-US" w:eastAsia="zh-CN"/>
        </w:rPr>
      </w:pPr>
      <w:r w:rsidRPr="00AF4D9E">
        <w:rPr>
          <w:rFonts w:ascii="Times New Roman" w:hAnsi="Times New Roman" w:cs="Times New Roman"/>
          <w:sz w:val="24"/>
          <w:szCs w:val="24"/>
        </w:rPr>
        <w:t>Figure B-2</w:t>
      </w:r>
      <w:r w:rsidRPr="00AF4D9E">
        <w:rPr>
          <w:rFonts w:ascii="Times New Roman" w:hAnsi="Times New Roman" w:cs="Times New Roman"/>
          <w:sz w:val="24"/>
          <w:szCs w:val="24"/>
          <w:lang w:val="en-US" w:eastAsia="zh-CN"/>
        </w:rPr>
        <w:t xml:space="preserve">: Figure for the </w:t>
      </w:r>
      <w:r w:rsidR="00842A70" w:rsidRPr="00AF4D9E">
        <w:rPr>
          <w:rFonts w:ascii="Times New Roman" w:hAnsi="Times New Roman" w:cs="Times New Roman"/>
          <w:sz w:val="24"/>
          <w:szCs w:val="24"/>
          <w:lang w:val="en-US" w:eastAsia="zh-CN"/>
        </w:rPr>
        <w:t>T</w:t>
      </w:r>
      <w:r w:rsidRPr="00AF4D9E">
        <w:rPr>
          <w:rFonts w:ascii="Times New Roman" w:hAnsi="Times New Roman" w:cs="Times New Roman"/>
          <w:sz w:val="24"/>
          <w:szCs w:val="24"/>
          <w:lang w:val="en-US" w:eastAsia="zh-CN"/>
        </w:rPr>
        <w:t xml:space="preserve">able with the </w:t>
      </w:r>
      <w:r w:rsidR="00842A70" w:rsidRPr="00AF4D9E">
        <w:rPr>
          <w:rFonts w:ascii="Times New Roman" w:hAnsi="Times New Roman" w:cs="Times New Roman"/>
          <w:sz w:val="24"/>
          <w:szCs w:val="24"/>
          <w:lang w:val="en-US" w:eastAsia="zh-CN"/>
        </w:rPr>
        <w:t>C</w:t>
      </w:r>
      <w:r w:rsidRPr="00AF4D9E">
        <w:rPr>
          <w:rFonts w:ascii="Times New Roman" w:hAnsi="Times New Roman" w:cs="Times New Roman"/>
          <w:sz w:val="24"/>
          <w:szCs w:val="24"/>
          <w:lang w:val="en-US" w:eastAsia="zh-CN"/>
        </w:rPr>
        <w:t xml:space="preserve">ancer </w:t>
      </w:r>
      <w:r w:rsidR="00842A70" w:rsidRPr="00AF4D9E">
        <w:rPr>
          <w:rFonts w:ascii="Times New Roman" w:hAnsi="Times New Roman" w:cs="Times New Roman"/>
          <w:sz w:val="24"/>
          <w:szCs w:val="24"/>
          <w:lang w:val="en-US" w:eastAsia="zh-CN"/>
        </w:rPr>
        <w:t>C</w:t>
      </w:r>
      <w:r w:rsidRPr="00AF4D9E">
        <w:rPr>
          <w:rFonts w:ascii="Times New Roman" w:hAnsi="Times New Roman" w:cs="Times New Roman"/>
          <w:sz w:val="24"/>
          <w:szCs w:val="24"/>
          <w:lang w:val="en-US" w:eastAsia="zh-CN"/>
        </w:rPr>
        <w:t xml:space="preserve">ases </w:t>
      </w:r>
      <w:r w:rsidR="00842A70" w:rsidRPr="00AF4D9E">
        <w:rPr>
          <w:rFonts w:ascii="Times New Roman" w:hAnsi="Times New Roman" w:cs="Times New Roman"/>
          <w:sz w:val="24"/>
          <w:szCs w:val="24"/>
          <w:lang w:val="en-US" w:eastAsia="zh-CN"/>
        </w:rPr>
        <w:t>Based on</w:t>
      </w:r>
      <w:r w:rsidRPr="00AF4D9E">
        <w:rPr>
          <w:rFonts w:ascii="Times New Roman" w:hAnsi="Times New Roman" w:cs="Times New Roman"/>
          <w:sz w:val="24"/>
          <w:szCs w:val="24"/>
          <w:lang w:val="en-US" w:eastAsia="zh-CN"/>
        </w:rPr>
        <w:t xml:space="preserve"> the </w:t>
      </w:r>
      <w:r w:rsidR="00842A70" w:rsidRPr="00AF4D9E">
        <w:rPr>
          <w:rFonts w:ascii="Times New Roman" w:hAnsi="Times New Roman" w:cs="Times New Roman"/>
          <w:sz w:val="24"/>
          <w:szCs w:val="24"/>
          <w:lang w:val="en-US" w:eastAsia="zh-CN"/>
        </w:rPr>
        <w:t>C</w:t>
      </w:r>
      <w:r w:rsidR="009C61FB" w:rsidRPr="00AF4D9E">
        <w:rPr>
          <w:rFonts w:ascii="Times New Roman" w:hAnsi="Times New Roman" w:cs="Times New Roman"/>
          <w:sz w:val="24"/>
          <w:szCs w:val="24"/>
          <w:lang w:val="en-US" w:eastAsia="zh-CN"/>
        </w:rPr>
        <w:t>ontinent</w:t>
      </w:r>
      <w:r w:rsidR="00842A70" w:rsidRPr="00AF4D9E">
        <w:rPr>
          <w:rFonts w:ascii="Times New Roman" w:hAnsi="Times New Roman" w:cs="Times New Roman"/>
          <w:sz w:val="24"/>
          <w:szCs w:val="24"/>
          <w:lang w:val="en-US" w:eastAsia="zh-CN"/>
        </w:rPr>
        <w:t>s</w:t>
      </w:r>
    </w:p>
    <w:p w14:paraId="2A244C61" w14:textId="77777777" w:rsidR="00AF4CCC" w:rsidRPr="00AF4D9E" w:rsidRDefault="00AF4CCC" w:rsidP="00AF4D9E">
      <w:pPr>
        <w:spacing w:line="360" w:lineRule="auto"/>
        <w:ind w:firstLineChars="200" w:firstLine="480"/>
        <w:jc w:val="both"/>
        <w:rPr>
          <w:rFonts w:ascii="Times New Roman" w:hAnsi="Times New Roman" w:cs="Times New Roman"/>
          <w:sz w:val="24"/>
          <w:szCs w:val="24"/>
        </w:rPr>
      </w:pPr>
      <w:r w:rsidRPr="00AF4D9E">
        <w:rPr>
          <w:rFonts w:ascii="Times New Roman" w:hAnsi="Times New Roman" w:cs="Times New Roman"/>
          <w:sz w:val="24"/>
          <w:szCs w:val="24"/>
        </w:rPr>
        <w:t>Both sexes experienced an increase in cancer incidence rates from 1990 to 2019, with males having higher rates compared to females in both years. The Estimated Annual Percentage Change (EAPC) for males was 0.75 (95% CI: 0.82-0.67), while for females, it was 0.37 (95% CI: 0.47-0.27). This indicates a more pronounced upward trend in cancer incidence rates for males over the observed period.</w:t>
      </w:r>
    </w:p>
    <w:p w14:paraId="4D92E7A0" w14:textId="0C8AEA0C" w:rsidR="00AF4CCC" w:rsidRPr="00AF4D9E" w:rsidRDefault="00AF4CCC" w:rsidP="00AF4D9E">
      <w:pPr>
        <w:spacing w:line="360" w:lineRule="auto"/>
        <w:ind w:firstLineChars="200" w:firstLine="480"/>
        <w:jc w:val="both"/>
        <w:rPr>
          <w:rFonts w:ascii="Times New Roman" w:hAnsi="Times New Roman" w:cs="Times New Roman"/>
          <w:sz w:val="24"/>
          <w:szCs w:val="24"/>
        </w:rPr>
      </w:pPr>
      <w:r w:rsidRPr="00AF4D9E">
        <w:rPr>
          <w:rFonts w:ascii="Times New Roman" w:hAnsi="Times New Roman" w:cs="Times New Roman"/>
          <w:sz w:val="24"/>
          <w:szCs w:val="24"/>
        </w:rPr>
        <w:t>The overall increase in cancer incidence rates suggests a growing burden of cancer among adults over 75 years old worldwide, particularly in high SDI regions and high-income countries.</w:t>
      </w:r>
      <w:r w:rsidR="00842A70" w:rsidRPr="00AF4D9E">
        <w:rPr>
          <w:rFonts w:ascii="Times New Roman" w:hAnsi="Times New Roman" w:cs="Times New Roman"/>
          <w:sz w:val="24"/>
          <w:szCs w:val="24"/>
        </w:rPr>
        <w:t xml:space="preserve"> </w:t>
      </w:r>
      <w:r w:rsidRPr="00AF4D9E">
        <w:rPr>
          <w:rFonts w:ascii="Times New Roman" w:hAnsi="Times New Roman" w:cs="Times New Roman"/>
          <w:sz w:val="24"/>
          <w:szCs w:val="24"/>
        </w:rPr>
        <w:t>Varied trends across regions highlight the importance of region-specific interventions and healthcare policies tailored to address the unique challenges and risk factors contributing to cancer incidence.</w:t>
      </w:r>
    </w:p>
    <w:p w14:paraId="7C402239" w14:textId="4CB825EC" w:rsidR="43165E91" w:rsidRPr="00AF4D9E" w:rsidRDefault="43165E91" w:rsidP="00AF4D9E">
      <w:pPr>
        <w:spacing w:line="360" w:lineRule="auto"/>
        <w:jc w:val="both"/>
        <w:rPr>
          <w:rFonts w:ascii="Times New Roman" w:hAnsi="Times New Roman" w:cs="Times New Roman"/>
          <w:sz w:val="24"/>
          <w:szCs w:val="24"/>
        </w:rPr>
      </w:pPr>
    </w:p>
    <w:p w14:paraId="6ACB4C4A" w14:textId="033C800C" w:rsidR="00A501C7" w:rsidRPr="00AF4D9E" w:rsidRDefault="00363F76" w:rsidP="00AF4D9E">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lastRenderedPageBreak/>
        <w:t>Question C</w:t>
      </w:r>
    </w:p>
    <w:p w14:paraId="4FDD9D34" w14:textId="0335F00A" w:rsidR="009255D7" w:rsidRPr="00AF4D9E" w:rsidRDefault="4315B2B4" w:rsidP="00AF4D9E">
      <w:pPr>
        <w:spacing w:line="360" w:lineRule="auto"/>
        <w:jc w:val="both"/>
        <w:rPr>
          <w:rFonts w:ascii="Times New Roman" w:hAnsi="Times New Roman" w:cs="Times New Roman"/>
          <w:sz w:val="24"/>
          <w:szCs w:val="24"/>
        </w:rPr>
      </w:pPr>
      <w:r w:rsidRPr="00AF4D9E">
        <w:rPr>
          <w:rFonts w:ascii="Times New Roman" w:hAnsi="Times New Roman" w:cs="Times New Roman"/>
          <w:noProof/>
          <w:sz w:val="24"/>
          <w:szCs w:val="24"/>
        </w:rPr>
        <w:drawing>
          <wp:inline distT="0" distB="0" distL="0" distR="0" wp14:anchorId="3BD83091" wp14:editId="121F65B3">
            <wp:extent cx="2791823" cy="1954900"/>
            <wp:effectExtent l="0" t="0" r="0" b="0"/>
            <wp:docPr id="1840425040" name="Picture 184042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425040"/>
                    <pic:cNvPicPr/>
                  </pic:nvPicPr>
                  <pic:blipFill>
                    <a:blip r:embed="rId15">
                      <a:extLst>
                        <a:ext uri="{28A0092B-C50C-407E-A947-70E740481C1C}">
                          <a14:useLocalDpi xmlns:a14="http://schemas.microsoft.com/office/drawing/2010/main" val="0"/>
                        </a:ext>
                      </a:extLst>
                    </a:blip>
                    <a:stretch>
                      <a:fillRect/>
                    </a:stretch>
                  </pic:blipFill>
                  <pic:spPr>
                    <a:xfrm>
                      <a:off x="0" y="0"/>
                      <a:ext cx="2791823" cy="1954900"/>
                    </a:xfrm>
                    <a:prstGeom prst="rect">
                      <a:avLst/>
                    </a:prstGeom>
                  </pic:spPr>
                </pic:pic>
              </a:graphicData>
            </a:graphic>
          </wp:inline>
        </w:drawing>
      </w:r>
      <w:r w:rsidRPr="00AF4D9E">
        <w:rPr>
          <w:rFonts w:ascii="Times New Roman" w:hAnsi="Times New Roman" w:cs="Times New Roman"/>
          <w:noProof/>
          <w:sz w:val="24"/>
          <w:szCs w:val="24"/>
        </w:rPr>
        <w:drawing>
          <wp:inline distT="0" distB="0" distL="0" distR="0" wp14:anchorId="1BF802A9" wp14:editId="1317C2CE">
            <wp:extent cx="2898132" cy="1934161"/>
            <wp:effectExtent l="0" t="0" r="0" b="0"/>
            <wp:docPr id="73933722" name="Picture 7393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33722"/>
                    <pic:cNvPicPr/>
                  </pic:nvPicPr>
                  <pic:blipFill>
                    <a:blip r:embed="rId16">
                      <a:extLst>
                        <a:ext uri="{28A0092B-C50C-407E-A947-70E740481C1C}">
                          <a14:useLocalDpi xmlns:a14="http://schemas.microsoft.com/office/drawing/2010/main" val="0"/>
                        </a:ext>
                      </a:extLst>
                    </a:blip>
                    <a:stretch>
                      <a:fillRect/>
                    </a:stretch>
                  </pic:blipFill>
                  <pic:spPr>
                    <a:xfrm>
                      <a:off x="0" y="0"/>
                      <a:ext cx="2898132" cy="1934161"/>
                    </a:xfrm>
                    <a:prstGeom prst="rect">
                      <a:avLst/>
                    </a:prstGeom>
                  </pic:spPr>
                </pic:pic>
              </a:graphicData>
            </a:graphic>
          </wp:inline>
        </w:drawing>
      </w:r>
    </w:p>
    <w:p w14:paraId="74773976" w14:textId="495991D5" w:rsidR="7633DFC7" w:rsidRPr="00AF4D9E" w:rsidRDefault="5F691F13" w:rsidP="009538B1">
      <w:pPr>
        <w:spacing w:after="20" w:line="240" w:lineRule="auto"/>
        <w:jc w:val="both"/>
        <w:rPr>
          <w:rFonts w:ascii="Times New Roman" w:eastAsia="Times New Roman" w:hAnsi="Times New Roman" w:cs="Times New Roman"/>
          <w:sz w:val="24"/>
          <w:szCs w:val="24"/>
        </w:rPr>
      </w:pPr>
      <w:r w:rsidRPr="00AF4D9E">
        <w:rPr>
          <w:rFonts w:ascii="Times New Roman" w:eastAsia="Times New Roman" w:hAnsi="Times New Roman" w:cs="Times New Roman"/>
          <w:sz w:val="24"/>
          <w:szCs w:val="24"/>
        </w:rPr>
        <w:t xml:space="preserve">   </w:t>
      </w:r>
      <w:r w:rsidR="00D11BAC">
        <w:rPr>
          <w:rFonts w:ascii="Times New Roman" w:eastAsia="Times New Roman" w:hAnsi="Times New Roman" w:cs="Times New Roman"/>
          <w:sz w:val="24"/>
          <w:szCs w:val="24"/>
        </w:rPr>
        <w:t xml:space="preserve"> </w:t>
      </w:r>
      <w:r w:rsidR="7633DFC7" w:rsidRPr="00AF4D9E">
        <w:rPr>
          <w:rFonts w:ascii="Times New Roman" w:eastAsia="Times New Roman" w:hAnsi="Times New Roman" w:cs="Times New Roman"/>
          <w:sz w:val="24"/>
          <w:szCs w:val="24"/>
        </w:rPr>
        <w:t xml:space="preserve">Figure </w:t>
      </w:r>
      <w:r w:rsidR="4CD21316" w:rsidRPr="00AF4D9E">
        <w:rPr>
          <w:rFonts w:ascii="Times New Roman" w:eastAsia="Times New Roman" w:hAnsi="Times New Roman" w:cs="Times New Roman"/>
          <w:sz w:val="24"/>
          <w:szCs w:val="24"/>
        </w:rPr>
        <w:t>B-3</w:t>
      </w:r>
      <w:r w:rsidR="6C3E53CF" w:rsidRPr="00AF4D9E">
        <w:rPr>
          <w:rFonts w:ascii="Times New Roman" w:eastAsia="Times New Roman" w:hAnsi="Times New Roman" w:cs="Times New Roman"/>
          <w:sz w:val="24"/>
          <w:szCs w:val="24"/>
        </w:rPr>
        <w:t>:</w:t>
      </w:r>
      <w:r w:rsidR="7633DFC7" w:rsidRPr="00AF4D9E">
        <w:rPr>
          <w:rFonts w:ascii="Times New Roman" w:eastAsia="Times New Roman" w:hAnsi="Times New Roman" w:cs="Times New Roman"/>
          <w:sz w:val="24"/>
          <w:szCs w:val="24"/>
        </w:rPr>
        <w:t xml:space="preserve"> Pie Chart of Cancer Cases for </w:t>
      </w:r>
      <w:r w:rsidR="1A7ED96F" w:rsidRPr="00AF4D9E">
        <w:rPr>
          <w:rFonts w:ascii="Times New Roman" w:hAnsi="Times New Roman" w:cs="Times New Roman"/>
          <w:sz w:val="24"/>
          <w:szCs w:val="24"/>
        </w:rPr>
        <w:tab/>
      </w:r>
      <w:r w:rsidR="1A7ED96F" w:rsidRPr="00AF4D9E">
        <w:rPr>
          <w:rFonts w:ascii="Times New Roman" w:hAnsi="Times New Roman" w:cs="Times New Roman"/>
          <w:sz w:val="24"/>
          <w:szCs w:val="24"/>
        </w:rPr>
        <w:tab/>
      </w:r>
      <w:r w:rsidR="367ECBB1" w:rsidRPr="00AF4D9E">
        <w:rPr>
          <w:rFonts w:ascii="Times New Roman" w:eastAsia="Times New Roman" w:hAnsi="Times New Roman" w:cs="Times New Roman"/>
          <w:sz w:val="24"/>
          <w:szCs w:val="24"/>
        </w:rPr>
        <w:t xml:space="preserve">Figure </w:t>
      </w:r>
      <w:r w:rsidR="7D3E54C8" w:rsidRPr="00AF4D9E">
        <w:rPr>
          <w:rFonts w:ascii="Times New Roman" w:eastAsia="Times New Roman" w:hAnsi="Times New Roman" w:cs="Times New Roman"/>
          <w:sz w:val="24"/>
          <w:szCs w:val="24"/>
        </w:rPr>
        <w:t>B-4</w:t>
      </w:r>
      <w:r w:rsidR="367ECBB1" w:rsidRPr="00AF4D9E">
        <w:rPr>
          <w:rFonts w:ascii="Times New Roman" w:eastAsia="Times New Roman" w:hAnsi="Times New Roman" w:cs="Times New Roman"/>
          <w:sz w:val="24"/>
          <w:szCs w:val="24"/>
        </w:rPr>
        <w:t xml:space="preserve">: Pie Chart of Cancer </w:t>
      </w:r>
      <w:r w:rsidR="009538B1">
        <w:rPr>
          <w:rFonts w:ascii="Times New Roman" w:eastAsia="Times New Roman" w:hAnsi="Times New Roman" w:cs="Times New Roman"/>
          <w:sz w:val="24"/>
          <w:szCs w:val="24"/>
        </w:rPr>
        <w:t>B</w:t>
      </w:r>
      <w:r w:rsidR="7633DFC7" w:rsidRPr="00AF4D9E">
        <w:rPr>
          <w:rFonts w:ascii="Times New Roman" w:eastAsia="Times New Roman" w:hAnsi="Times New Roman" w:cs="Times New Roman"/>
          <w:sz w:val="24"/>
          <w:szCs w:val="24"/>
        </w:rPr>
        <w:t>oth sexes</w:t>
      </w:r>
      <w:r w:rsidR="1A7ED96F" w:rsidRPr="00AF4D9E">
        <w:rPr>
          <w:rFonts w:ascii="Times New Roman" w:hAnsi="Times New Roman" w:cs="Times New Roman"/>
          <w:sz w:val="24"/>
          <w:szCs w:val="24"/>
        </w:rPr>
        <w:tab/>
      </w:r>
      <w:r w:rsidR="1A7ED96F" w:rsidRPr="00AF4D9E">
        <w:rPr>
          <w:rFonts w:ascii="Times New Roman" w:hAnsi="Times New Roman" w:cs="Times New Roman"/>
          <w:sz w:val="24"/>
          <w:szCs w:val="24"/>
        </w:rPr>
        <w:tab/>
      </w:r>
      <w:r w:rsidR="1A7ED96F" w:rsidRPr="00AF4D9E">
        <w:rPr>
          <w:rFonts w:ascii="Times New Roman" w:hAnsi="Times New Roman" w:cs="Times New Roman"/>
          <w:sz w:val="24"/>
          <w:szCs w:val="24"/>
        </w:rPr>
        <w:tab/>
      </w:r>
      <w:r w:rsidR="1A7ED96F" w:rsidRPr="00AF4D9E">
        <w:rPr>
          <w:rFonts w:ascii="Times New Roman" w:hAnsi="Times New Roman" w:cs="Times New Roman"/>
          <w:sz w:val="24"/>
          <w:szCs w:val="24"/>
        </w:rPr>
        <w:tab/>
      </w:r>
      <w:r w:rsidR="1A7ED96F" w:rsidRPr="00AF4D9E">
        <w:rPr>
          <w:rFonts w:ascii="Times New Roman" w:hAnsi="Times New Roman" w:cs="Times New Roman"/>
          <w:sz w:val="24"/>
          <w:szCs w:val="24"/>
        </w:rPr>
        <w:tab/>
      </w:r>
      <w:r w:rsidR="7536303F" w:rsidRPr="00AF4D9E">
        <w:rPr>
          <w:rFonts w:ascii="Times New Roman" w:eastAsia="Times New Roman" w:hAnsi="Times New Roman" w:cs="Times New Roman"/>
          <w:sz w:val="24"/>
          <w:szCs w:val="24"/>
        </w:rPr>
        <w:t xml:space="preserve">     </w:t>
      </w:r>
      <w:r w:rsidR="00AF4D9E">
        <w:rPr>
          <w:rFonts w:ascii="Times New Roman" w:eastAsia="Times New Roman" w:hAnsi="Times New Roman" w:cs="Times New Roman"/>
          <w:sz w:val="24"/>
          <w:szCs w:val="24"/>
        </w:rPr>
        <w:tab/>
      </w:r>
      <w:r w:rsidR="001B5E74">
        <w:rPr>
          <w:rFonts w:ascii="Times New Roman" w:eastAsia="Times New Roman" w:hAnsi="Times New Roman" w:cs="Times New Roman"/>
          <w:sz w:val="24"/>
          <w:szCs w:val="24"/>
        </w:rPr>
        <w:t xml:space="preserve">Cases </w:t>
      </w:r>
      <w:r w:rsidR="7536303F" w:rsidRPr="00AF4D9E">
        <w:rPr>
          <w:rFonts w:ascii="Times New Roman" w:eastAsia="Times New Roman" w:hAnsi="Times New Roman" w:cs="Times New Roman"/>
          <w:sz w:val="24"/>
          <w:szCs w:val="24"/>
        </w:rPr>
        <w:t>for male</w:t>
      </w:r>
      <w:r w:rsidR="1A7ED96F" w:rsidRPr="00AF4D9E">
        <w:rPr>
          <w:rFonts w:ascii="Times New Roman" w:hAnsi="Times New Roman" w:cs="Times New Roman"/>
          <w:sz w:val="24"/>
          <w:szCs w:val="24"/>
        </w:rPr>
        <w:tab/>
      </w:r>
    </w:p>
    <w:p w14:paraId="3DB1BDD6" w14:textId="2F8D8D33" w:rsidR="00BE4D5A" w:rsidRPr="00AF4D9E" w:rsidRDefault="4315B2B4" w:rsidP="00AF4D9E">
      <w:pPr>
        <w:spacing w:line="360" w:lineRule="auto"/>
        <w:jc w:val="both"/>
        <w:rPr>
          <w:rFonts w:ascii="Times New Roman" w:hAnsi="Times New Roman" w:cs="Times New Roman"/>
          <w:sz w:val="24"/>
          <w:szCs w:val="24"/>
        </w:rPr>
      </w:pPr>
      <w:r w:rsidRPr="00AF4D9E">
        <w:rPr>
          <w:rFonts w:ascii="Times New Roman" w:hAnsi="Times New Roman" w:cs="Times New Roman"/>
          <w:noProof/>
          <w:sz w:val="24"/>
          <w:szCs w:val="24"/>
        </w:rPr>
        <w:drawing>
          <wp:inline distT="0" distB="0" distL="0" distR="0" wp14:anchorId="21EF4D6D" wp14:editId="1552E574">
            <wp:extent cx="2826868" cy="1784705"/>
            <wp:effectExtent l="0" t="0" r="0" b="0"/>
            <wp:docPr id="2036563208" name="Picture 203656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563208"/>
                    <pic:cNvPicPr/>
                  </pic:nvPicPr>
                  <pic:blipFill>
                    <a:blip r:embed="rId17">
                      <a:extLst>
                        <a:ext uri="{28A0092B-C50C-407E-A947-70E740481C1C}">
                          <a14:useLocalDpi xmlns:a14="http://schemas.microsoft.com/office/drawing/2010/main" val="0"/>
                        </a:ext>
                      </a:extLst>
                    </a:blip>
                    <a:stretch>
                      <a:fillRect/>
                    </a:stretch>
                  </pic:blipFill>
                  <pic:spPr>
                    <a:xfrm>
                      <a:off x="0" y="0"/>
                      <a:ext cx="2826868" cy="1784705"/>
                    </a:xfrm>
                    <a:prstGeom prst="rect">
                      <a:avLst/>
                    </a:prstGeom>
                  </pic:spPr>
                </pic:pic>
              </a:graphicData>
            </a:graphic>
          </wp:inline>
        </w:drawing>
      </w:r>
    </w:p>
    <w:p w14:paraId="7AF96B7E" w14:textId="53830492" w:rsidR="5171DDAB" w:rsidRPr="00AF4D9E" w:rsidRDefault="5171DDAB" w:rsidP="00AF4D9E">
      <w:pPr>
        <w:spacing w:after="20" w:line="240" w:lineRule="auto"/>
        <w:jc w:val="both"/>
        <w:rPr>
          <w:rFonts w:ascii="Times New Roman" w:eastAsia="Times New Roman" w:hAnsi="Times New Roman" w:cs="Times New Roman"/>
          <w:sz w:val="24"/>
          <w:szCs w:val="24"/>
        </w:rPr>
      </w:pPr>
      <w:r w:rsidRPr="00AF4D9E">
        <w:rPr>
          <w:rFonts w:ascii="Times New Roman" w:eastAsia="Times New Roman" w:hAnsi="Times New Roman" w:cs="Times New Roman"/>
          <w:sz w:val="24"/>
          <w:szCs w:val="24"/>
        </w:rPr>
        <w:t xml:space="preserve">Figure </w:t>
      </w:r>
      <w:r w:rsidR="1D4BDE08" w:rsidRPr="00AF4D9E">
        <w:rPr>
          <w:rFonts w:ascii="Times New Roman" w:eastAsia="Times New Roman" w:hAnsi="Times New Roman" w:cs="Times New Roman"/>
          <w:sz w:val="24"/>
          <w:szCs w:val="24"/>
        </w:rPr>
        <w:t>B-5</w:t>
      </w:r>
      <w:r w:rsidRPr="00AF4D9E">
        <w:rPr>
          <w:rFonts w:ascii="Times New Roman" w:eastAsia="Times New Roman" w:hAnsi="Times New Roman" w:cs="Times New Roman"/>
          <w:sz w:val="24"/>
          <w:szCs w:val="24"/>
        </w:rPr>
        <w:t xml:space="preserve">: Pie Chart </w:t>
      </w:r>
      <w:r w:rsidR="00187E47">
        <w:rPr>
          <w:rFonts w:ascii="Times New Roman" w:eastAsia="Times New Roman" w:hAnsi="Times New Roman" w:cs="Times New Roman"/>
          <w:sz w:val="24"/>
          <w:szCs w:val="24"/>
        </w:rPr>
        <w:t>of</w:t>
      </w:r>
      <w:r w:rsidRPr="00AF4D9E">
        <w:rPr>
          <w:rFonts w:ascii="Times New Roman" w:eastAsia="Times New Roman" w:hAnsi="Times New Roman" w:cs="Times New Roman"/>
          <w:sz w:val="24"/>
          <w:szCs w:val="24"/>
        </w:rPr>
        <w:t xml:space="preserve"> Cancer Cases </w:t>
      </w:r>
    </w:p>
    <w:p w14:paraId="27F5544C" w14:textId="1F22D466" w:rsidR="2FCA933E" w:rsidRPr="00AF4D9E" w:rsidRDefault="5171DDAB" w:rsidP="00AF4D9E">
      <w:pPr>
        <w:spacing w:after="20" w:line="240" w:lineRule="auto"/>
        <w:jc w:val="both"/>
        <w:rPr>
          <w:rFonts w:ascii="Times New Roman" w:eastAsia="Times New Roman" w:hAnsi="Times New Roman" w:cs="Times New Roman"/>
          <w:sz w:val="24"/>
          <w:szCs w:val="24"/>
        </w:rPr>
      </w:pPr>
      <w:r w:rsidRPr="00AF4D9E">
        <w:rPr>
          <w:rFonts w:ascii="Times New Roman" w:eastAsia="Times New Roman" w:hAnsi="Times New Roman" w:cs="Times New Roman"/>
          <w:sz w:val="24"/>
          <w:szCs w:val="24"/>
        </w:rPr>
        <w:t>for female</w:t>
      </w:r>
    </w:p>
    <w:p w14:paraId="2E13D6DB" w14:textId="77777777" w:rsidR="00207C16" w:rsidRPr="00AF4D9E" w:rsidRDefault="00207C16" w:rsidP="00AF4D9E">
      <w:pPr>
        <w:spacing w:after="40" w:line="240" w:lineRule="auto"/>
        <w:jc w:val="both"/>
        <w:rPr>
          <w:rFonts w:ascii="Times New Roman" w:eastAsia="Times New Roman" w:hAnsi="Times New Roman" w:cs="Times New Roman"/>
          <w:sz w:val="24"/>
          <w:szCs w:val="24"/>
        </w:rPr>
      </w:pPr>
    </w:p>
    <w:p w14:paraId="09EFB368" w14:textId="775E91C1" w:rsidR="009255D7" w:rsidRPr="00AF4D9E" w:rsidRDefault="009255D7" w:rsidP="00AF4D9E">
      <w:pPr>
        <w:spacing w:line="360" w:lineRule="auto"/>
        <w:jc w:val="both"/>
        <w:rPr>
          <w:rFonts w:ascii="Times New Roman" w:hAnsi="Times New Roman" w:cs="Times New Roman"/>
          <w:sz w:val="24"/>
          <w:szCs w:val="24"/>
          <w:lang w:val="en-US"/>
        </w:rPr>
      </w:pPr>
      <w:r w:rsidRPr="00AF4D9E">
        <w:rPr>
          <w:rFonts w:ascii="Times New Roman" w:hAnsi="Times New Roman" w:cs="Times New Roman"/>
          <w:sz w:val="24"/>
          <w:szCs w:val="24"/>
          <w:lang w:val="en-US"/>
        </w:rPr>
        <w:tab/>
        <w:t xml:space="preserve">According to the data provided by the article reviewed, it is known that there are three sets of data that is important to interpret from, which is both sexes, male and female cancer cases. Therefore, three pie charts can be created as a suggestion to show the data. One of the benefits of using pie charts is the data can be shown in percentage form, using pie charts can visualize how much each component of the data </w:t>
      </w:r>
      <w:r w:rsidR="357D2FC9" w:rsidRPr="00AF4D9E">
        <w:rPr>
          <w:rFonts w:ascii="Times New Roman" w:hAnsi="Times New Roman" w:cs="Times New Roman"/>
          <w:sz w:val="24"/>
          <w:szCs w:val="24"/>
          <w:lang w:val="en-US"/>
        </w:rPr>
        <w:t>contributes</w:t>
      </w:r>
      <w:r w:rsidRPr="00AF4D9E">
        <w:rPr>
          <w:rFonts w:ascii="Times New Roman" w:hAnsi="Times New Roman" w:cs="Times New Roman"/>
          <w:sz w:val="24"/>
          <w:szCs w:val="24"/>
          <w:lang w:val="en-US"/>
        </w:rPr>
        <w:t xml:space="preserve"> to the </w:t>
      </w:r>
      <w:r w:rsidR="1CEE68C4" w:rsidRPr="00AF4D9E">
        <w:rPr>
          <w:rFonts w:ascii="Times New Roman" w:hAnsi="Times New Roman" w:cs="Times New Roman"/>
          <w:sz w:val="24"/>
          <w:szCs w:val="24"/>
          <w:lang w:val="en-US"/>
        </w:rPr>
        <w:t>overall</w:t>
      </w:r>
      <w:r w:rsidRPr="00AF4D9E">
        <w:rPr>
          <w:rFonts w:ascii="Times New Roman" w:hAnsi="Times New Roman" w:cs="Times New Roman"/>
          <w:sz w:val="24"/>
          <w:szCs w:val="24"/>
          <w:lang w:val="en-US"/>
        </w:rPr>
        <w:t xml:space="preserve"> data. Other than that, each section of the pie chart can also be compared </w:t>
      </w:r>
      <w:r w:rsidR="000D799F" w:rsidRPr="00AF4D9E">
        <w:rPr>
          <w:rFonts w:ascii="Times New Roman" w:hAnsi="Times New Roman" w:cs="Times New Roman"/>
          <w:sz w:val="24"/>
          <w:szCs w:val="24"/>
          <w:lang w:val="en-US"/>
        </w:rPr>
        <w:t>with</w:t>
      </w:r>
      <w:r w:rsidRPr="00AF4D9E">
        <w:rPr>
          <w:rFonts w:ascii="Times New Roman" w:hAnsi="Times New Roman" w:cs="Times New Roman"/>
          <w:sz w:val="24"/>
          <w:szCs w:val="24"/>
          <w:lang w:val="en-US"/>
        </w:rPr>
        <w:t xml:space="preserve"> each other or across other pie charts for comparison, which the other charts such as </w:t>
      </w:r>
      <w:r w:rsidR="000D799F" w:rsidRPr="00AF4D9E">
        <w:rPr>
          <w:rFonts w:ascii="Times New Roman" w:hAnsi="Times New Roman" w:cs="Times New Roman"/>
          <w:sz w:val="24"/>
          <w:szCs w:val="24"/>
          <w:lang w:val="en-US"/>
        </w:rPr>
        <w:t>histograms</w:t>
      </w:r>
      <w:r w:rsidRPr="00AF4D9E">
        <w:rPr>
          <w:rFonts w:ascii="Times New Roman" w:hAnsi="Times New Roman" w:cs="Times New Roman"/>
          <w:sz w:val="24"/>
          <w:szCs w:val="24"/>
          <w:lang w:val="en-US"/>
        </w:rPr>
        <w:t xml:space="preserve"> will be less effective compared to pie charts to do so.</w:t>
      </w:r>
    </w:p>
    <w:p w14:paraId="207D1531" w14:textId="455A7D05" w:rsidR="00817E15" w:rsidRPr="00AF4D9E" w:rsidRDefault="009255D7" w:rsidP="00AF4D9E">
      <w:pPr>
        <w:spacing w:line="360" w:lineRule="auto"/>
        <w:ind w:firstLine="720"/>
        <w:jc w:val="both"/>
        <w:rPr>
          <w:rFonts w:ascii="Times New Roman" w:hAnsi="Times New Roman" w:cs="Times New Roman"/>
          <w:sz w:val="24"/>
          <w:szCs w:val="24"/>
          <w:lang w:val="en-US"/>
        </w:rPr>
        <w:sectPr w:rsidR="00817E15" w:rsidRPr="00AF4D9E" w:rsidSect="007A1393">
          <w:pgSz w:w="11906" w:h="16838" w:code="9"/>
          <w:pgMar w:top="1440" w:right="1440" w:bottom="1440" w:left="1440" w:header="720" w:footer="720" w:gutter="0"/>
          <w:cols w:space="720"/>
          <w:docGrid w:linePitch="360"/>
        </w:sectPr>
      </w:pPr>
      <w:r w:rsidRPr="00AF4D9E">
        <w:rPr>
          <w:rFonts w:ascii="Times New Roman" w:hAnsi="Times New Roman" w:cs="Times New Roman"/>
          <w:sz w:val="24"/>
          <w:szCs w:val="24"/>
          <w:lang w:val="en-US"/>
        </w:rPr>
        <w:t xml:space="preserve">The data from the article also consists of many different types of cancer which can be listed on the sides of the pie chart for quick reference, although some of the components are too less to be seen easily, it is still relatively easier to navigate the data from the pie chart than other charts. The percentage labels included in each section also </w:t>
      </w:r>
      <w:r w:rsidR="00AF4D9E" w:rsidRPr="00AF4D9E">
        <w:rPr>
          <w:rFonts w:ascii="Times New Roman" w:hAnsi="Times New Roman" w:cs="Times New Roman"/>
          <w:sz w:val="24"/>
          <w:szCs w:val="24"/>
          <w:lang w:val="en-US"/>
        </w:rPr>
        <w:t>help</w:t>
      </w:r>
      <w:r w:rsidR="05CC7008" w:rsidRPr="00AF4D9E">
        <w:rPr>
          <w:rFonts w:ascii="Times New Roman" w:hAnsi="Times New Roman" w:cs="Times New Roman"/>
          <w:sz w:val="24"/>
          <w:szCs w:val="24"/>
          <w:lang w:val="en-US"/>
        </w:rPr>
        <w:t xml:space="preserve"> </w:t>
      </w:r>
      <w:r w:rsidRPr="00AF4D9E">
        <w:rPr>
          <w:rFonts w:ascii="Times New Roman" w:hAnsi="Times New Roman" w:cs="Times New Roman"/>
          <w:sz w:val="24"/>
          <w:szCs w:val="24"/>
          <w:lang w:val="en-US"/>
        </w:rPr>
        <w:t xml:space="preserve">in providing a direct </w:t>
      </w:r>
      <w:r w:rsidRPr="00F85CCF">
        <w:rPr>
          <w:rFonts w:ascii="Times New Roman" w:hAnsi="Times New Roman" w:cs="Times New Roman"/>
          <w:sz w:val="24"/>
          <w:szCs w:val="24"/>
          <w:fitText w:val="2866" w:id="-1003994624"/>
          <w:lang w:val="en-US"/>
        </w:rPr>
        <w:t>value</w:t>
      </w:r>
      <w:r w:rsidR="00AF4D9E" w:rsidRPr="00F85CCF">
        <w:rPr>
          <w:rFonts w:ascii="Times New Roman" w:hAnsi="Times New Roman" w:cs="Times New Roman"/>
          <w:sz w:val="24"/>
          <w:szCs w:val="24"/>
          <w:fitText w:val="2866" w:id="-1003994624"/>
          <w:lang w:val="en-US"/>
        </w:rPr>
        <w:t xml:space="preserve"> </w:t>
      </w:r>
      <w:r w:rsidRPr="00F85CCF">
        <w:rPr>
          <w:rFonts w:ascii="Times New Roman" w:hAnsi="Times New Roman" w:cs="Times New Roman"/>
          <w:sz w:val="24"/>
          <w:szCs w:val="24"/>
          <w:fitText w:val="2866" w:id="-1003994624"/>
          <w:lang w:val="en-US"/>
        </w:rPr>
        <w:t>to the data it represents.</w:t>
      </w:r>
    </w:p>
    <w:p w14:paraId="54345241" w14:textId="35584BF0" w:rsidR="00363F76" w:rsidRPr="00F85CCF" w:rsidRDefault="00363F76" w:rsidP="00F85CCF">
      <w:pPr>
        <w:spacing w:after="0" w:line="360" w:lineRule="auto"/>
        <w:jc w:val="both"/>
        <w:rPr>
          <w:rFonts w:ascii="Times New Roman" w:hAnsi="Times New Roman" w:cs="Times New Roman"/>
          <w:sz w:val="24"/>
          <w:szCs w:val="24"/>
          <w:u w:val="single"/>
        </w:rPr>
      </w:pPr>
      <w:r w:rsidRPr="00F85CCF">
        <w:rPr>
          <w:rFonts w:ascii="Times New Roman" w:hAnsi="Times New Roman" w:cs="Times New Roman"/>
          <w:sz w:val="24"/>
          <w:szCs w:val="24"/>
          <w:u w:val="single"/>
        </w:rPr>
        <w:lastRenderedPageBreak/>
        <w:t>Individual</w:t>
      </w:r>
    </w:p>
    <w:p w14:paraId="3C2CA70B" w14:textId="0622BAEC" w:rsidR="00363F76" w:rsidRPr="00F85CCF" w:rsidRDefault="00363F76" w:rsidP="00F85CCF">
      <w:pPr>
        <w:spacing w:after="0" w:line="360" w:lineRule="auto"/>
        <w:jc w:val="both"/>
        <w:rPr>
          <w:rFonts w:ascii="Times New Roman" w:hAnsi="Times New Roman" w:cs="Times New Roman"/>
          <w:bCs/>
          <w:sz w:val="24"/>
          <w:szCs w:val="24"/>
        </w:rPr>
      </w:pPr>
      <w:r w:rsidRPr="00F85CCF">
        <w:rPr>
          <w:rFonts w:ascii="Times New Roman" w:hAnsi="Times New Roman" w:cs="Times New Roman"/>
          <w:bCs/>
          <w:sz w:val="24"/>
          <w:szCs w:val="24"/>
        </w:rPr>
        <w:t>Question D</w:t>
      </w:r>
    </w:p>
    <w:p w14:paraId="29BB5AA3" w14:textId="7C48E38C" w:rsidR="00363F76" w:rsidRPr="00F85CCF" w:rsidRDefault="00363F76" w:rsidP="00F85CCF">
      <w:pPr>
        <w:spacing w:line="360" w:lineRule="auto"/>
        <w:jc w:val="both"/>
        <w:rPr>
          <w:rFonts w:ascii="Times New Roman" w:hAnsi="Times New Roman" w:cs="Times New Roman"/>
          <w:sz w:val="24"/>
          <w:szCs w:val="24"/>
        </w:rPr>
      </w:pPr>
      <w:r w:rsidRPr="00F85CCF">
        <w:rPr>
          <w:rFonts w:ascii="Times New Roman" w:hAnsi="Times New Roman" w:cs="Times New Roman"/>
          <w:bCs/>
          <w:sz w:val="24"/>
          <w:szCs w:val="24"/>
        </w:rPr>
        <w:t>Student A</w:t>
      </w:r>
      <w:r w:rsidR="00E46423" w:rsidRPr="00F85CCF">
        <w:rPr>
          <w:rFonts w:ascii="Times New Roman" w:hAnsi="Times New Roman" w:cs="Times New Roman"/>
          <w:bCs/>
          <w:sz w:val="24"/>
          <w:szCs w:val="24"/>
        </w:rPr>
        <w:t xml:space="preserve">: </w:t>
      </w:r>
      <w:r w:rsidR="00BE4D5A" w:rsidRPr="00F85CCF">
        <w:rPr>
          <w:rFonts w:ascii="Times New Roman" w:eastAsia="Times New Roman" w:hAnsi="Times New Roman" w:cs="Times New Roman"/>
          <w:sz w:val="24"/>
          <w:szCs w:val="24"/>
        </w:rPr>
        <w:t>RICHARD TING LI ZENG</w:t>
      </w:r>
    </w:p>
    <w:p w14:paraId="28E5E9D3" w14:textId="7693D983" w:rsidR="00460B67" w:rsidRPr="00F85CCF" w:rsidRDefault="00414A1F" w:rsidP="00F85CCF">
      <w:pPr>
        <w:spacing w:after="0" w:line="360" w:lineRule="auto"/>
        <w:jc w:val="both"/>
        <w:rPr>
          <w:rFonts w:ascii="Times New Roman" w:hAnsi="Times New Roman" w:cs="Times New Roman"/>
          <w:bCs/>
          <w:sz w:val="24"/>
          <w:szCs w:val="24"/>
        </w:rPr>
      </w:pPr>
      <w:r w:rsidRPr="00F85CCF">
        <w:rPr>
          <w:rFonts w:ascii="Times New Roman" w:hAnsi="Times New Roman" w:cs="Times New Roman"/>
          <w:bCs/>
          <w:sz w:val="24"/>
          <w:szCs w:val="24"/>
        </w:rPr>
        <w:t>New Paragraph:</w:t>
      </w:r>
    </w:p>
    <w:p w14:paraId="659292F8" w14:textId="20C9375B" w:rsidR="00DF01E1" w:rsidRPr="00F85CCF" w:rsidRDefault="00DF01E1" w:rsidP="00F85CCF">
      <w:pPr>
        <w:spacing w:after="0" w:line="360" w:lineRule="auto"/>
        <w:ind w:firstLine="720"/>
        <w:jc w:val="both"/>
        <w:rPr>
          <w:rFonts w:ascii="Times New Roman" w:hAnsi="Times New Roman" w:cs="Times New Roman"/>
          <w:bCs/>
          <w:sz w:val="24"/>
          <w:szCs w:val="24"/>
        </w:rPr>
      </w:pPr>
      <w:r w:rsidRPr="00F85CCF">
        <w:rPr>
          <w:rFonts w:ascii="Times New Roman" w:hAnsi="Times New Roman" w:cs="Times New Roman"/>
          <w:bCs/>
          <w:sz w:val="24"/>
          <w:szCs w:val="24"/>
        </w:rPr>
        <w:t xml:space="preserve">The sophisticated interactions between comorbidities and cancer outcomes in older adults aged 75 and above present a nuanced challenge for the healthcare community. It's not just about tackling the cancer itself, but also about addressing the health conditions in different aspects that can impact treatment effectiveness and overall survival rates. Much like navigating the delicate balance between managing cardiac issues and diabetes simultaneously, a holistic approach that takes into consideration the patient's entire health profile is crucial for providing optimal care. Healthcare providers must change their focus beyond solely especially on managing cancer and prioritize the individual's overall well-being. By recognizing and understanding the relationship between cancer and comorbidities in older adults, especially those </w:t>
      </w:r>
      <w:r w:rsidR="00214DE2" w:rsidRPr="00F85CCF">
        <w:rPr>
          <w:rFonts w:ascii="Times New Roman" w:hAnsi="Times New Roman" w:cs="Times New Roman"/>
          <w:bCs/>
          <w:sz w:val="24"/>
          <w:szCs w:val="24"/>
        </w:rPr>
        <w:t xml:space="preserve">who </w:t>
      </w:r>
      <w:r w:rsidRPr="00F85CCF">
        <w:rPr>
          <w:rFonts w:ascii="Times New Roman" w:hAnsi="Times New Roman" w:cs="Times New Roman"/>
          <w:bCs/>
          <w:sz w:val="24"/>
          <w:szCs w:val="24"/>
        </w:rPr>
        <w:t xml:space="preserve">are older than 75 years old, </w:t>
      </w:r>
      <w:proofErr w:type="gramStart"/>
      <w:r w:rsidRPr="00F85CCF">
        <w:rPr>
          <w:rFonts w:ascii="Times New Roman" w:hAnsi="Times New Roman" w:cs="Times New Roman"/>
          <w:bCs/>
          <w:sz w:val="24"/>
          <w:szCs w:val="24"/>
        </w:rPr>
        <w:t>planned</w:t>
      </w:r>
      <w:proofErr w:type="gramEnd"/>
      <w:r w:rsidRPr="00F85CCF">
        <w:rPr>
          <w:rFonts w:ascii="Times New Roman" w:hAnsi="Times New Roman" w:cs="Times New Roman"/>
          <w:bCs/>
          <w:sz w:val="24"/>
          <w:szCs w:val="24"/>
        </w:rPr>
        <w:t xml:space="preserve"> and effective treatment strategies can be developed. Medical professionals have to be encouraged to deliver personalised care that is related to individual </w:t>
      </w:r>
      <w:proofErr w:type="gramStart"/>
      <w:r w:rsidRPr="00F85CCF">
        <w:rPr>
          <w:rFonts w:ascii="Times New Roman" w:hAnsi="Times New Roman" w:cs="Times New Roman"/>
          <w:bCs/>
          <w:sz w:val="24"/>
          <w:szCs w:val="24"/>
        </w:rPr>
        <w:t>needs</w:t>
      </w:r>
      <w:proofErr w:type="gramEnd"/>
      <w:r w:rsidRPr="00F85CCF">
        <w:rPr>
          <w:rFonts w:ascii="Times New Roman" w:hAnsi="Times New Roman" w:cs="Times New Roman"/>
          <w:bCs/>
          <w:sz w:val="24"/>
          <w:szCs w:val="24"/>
        </w:rPr>
        <w:t xml:space="preserve"> and this not only improves the quality of life but also the patient is able to bring out a positive attitude and mindful thinking toward cancer treatment. Ultimately, embracing a comprehensive and individualised manner can lead to more personalized and successful outcomes in cancer management for our older adult population.</w:t>
      </w:r>
    </w:p>
    <w:p w14:paraId="43BC597C" w14:textId="77777777" w:rsidR="00674774" w:rsidRPr="00F85CCF" w:rsidRDefault="00674774" w:rsidP="00F85CCF">
      <w:pPr>
        <w:spacing w:after="0" w:line="360" w:lineRule="auto"/>
        <w:jc w:val="both"/>
        <w:rPr>
          <w:rFonts w:ascii="Times New Roman" w:hAnsi="Times New Roman" w:cs="Times New Roman"/>
          <w:bCs/>
          <w:sz w:val="24"/>
          <w:szCs w:val="24"/>
        </w:rPr>
      </w:pPr>
    </w:p>
    <w:p w14:paraId="30C9319D" w14:textId="7CBB97D2" w:rsidR="004347CE" w:rsidRPr="00F85CCF" w:rsidRDefault="004347CE" w:rsidP="00F85CCF">
      <w:pPr>
        <w:spacing w:after="0" w:line="360" w:lineRule="auto"/>
        <w:jc w:val="both"/>
        <w:rPr>
          <w:rFonts w:ascii="Times New Roman" w:hAnsi="Times New Roman" w:cs="Times New Roman"/>
          <w:bCs/>
          <w:sz w:val="24"/>
          <w:szCs w:val="24"/>
        </w:rPr>
      </w:pPr>
      <w:r w:rsidRPr="00F85CCF">
        <w:rPr>
          <w:rFonts w:ascii="Times New Roman" w:hAnsi="Times New Roman" w:cs="Times New Roman"/>
          <w:bCs/>
          <w:sz w:val="24"/>
          <w:szCs w:val="24"/>
        </w:rPr>
        <w:t>Re</w:t>
      </w:r>
      <w:r w:rsidR="00733880" w:rsidRPr="00F85CCF">
        <w:rPr>
          <w:rFonts w:ascii="Times New Roman" w:hAnsi="Times New Roman" w:cs="Times New Roman"/>
          <w:bCs/>
          <w:sz w:val="24"/>
          <w:szCs w:val="24"/>
        </w:rPr>
        <w:t>ason</w:t>
      </w:r>
      <w:r w:rsidR="00F0765D" w:rsidRPr="00F85CCF">
        <w:rPr>
          <w:rFonts w:ascii="Times New Roman" w:hAnsi="Times New Roman" w:cs="Times New Roman"/>
          <w:bCs/>
          <w:sz w:val="24"/>
          <w:szCs w:val="24"/>
        </w:rPr>
        <w:t>s</w:t>
      </w:r>
      <w:r w:rsidR="00733880" w:rsidRPr="00F85CCF">
        <w:rPr>
          <w:rFonts w:ascii="Times New Roman" w:hAnsi="Times New Roman" w:cs="Times New Roman"/>
          <w:bCs/>
          <w:sz w:val="24"/>
          <w:szCs w:val="24"/>
        </w:rPr>
        <w:t>:</w:t>
      </w:r>
    </w:p>
    <w:p w14:paraId="7B76DF85" w14:textId="7AC759A9" w:rsidR="00A3135E" w:rsidRPr="00F85CCF" w:rsidRDefault="00674774" w:rsidP="00F85CCF">
      <w:pPr>
        <w:spacing w:line="360" w:lineRule="auto"/>
        <w:ind w:firstLine="720"/>
        <w:jc w:val="both"/>
        <w:rPr>
          <w:rFonts w:ascii="Times New Roman" w:hAnsi="Times New Roman" w:cs="Times New Roman"/>
          <w:bCs/>
          <w:sz w:val="24"/>
          <w:szCs w:val="24"/>
        </w:rPr>
      </w:pPr>
      <w:r w:rsidRPr="00F85CCF">
        <w:rPr>
          <w:rFonts w:ascii="Times New Roman" w:hAnsi="Times New Roman" w:cs="Times New Roman"/>
          <w:bCs/>
          <w:sz w:val="24"/>
          <w:szCs w:val="24"/>
        </w:rPr>
        <w:t>As for me, t</w:t>
      </w:r>
      <w:r w:rsidR="00A3135E" w:rsidRPr="00F85CCF">
        <w:rPr>
          <w:rFonts w:ascii="Times New Roman" w:hAnsi="Times New Roman" w:cs="Times New Roman"/>
          <w:bCs/>
          <w:sz w:val="24"/>
          <w:szCs w:val="24"/>
        </w:rPr>
        <w:t xml:space="preserve">his additional </w:t>
      </w:r>
      <w:r w:rsidRPr="00F85CCF">
        <w:rPr>
          <w:rFonts w:ascii="Times New Roman" w:hAnsi="Times New Roman" w:cs="Times New Roman"/>
          <w:bCs/>
          <w:sz w:val="24"/>
          <w:szCs w:val="24"/>
        </w:rPr>
        <w:t>paragraph</w:t>
      </w:r>
      <w:r w:rsidR="00A3135E" w:rsidRPr="00F85CCF">
        <w:rPr>
          <w:rFonts w:ascii="Times New Roman" w:hAnsi="Times New Roman" w:cs="Times New Roman"/>
          <w:bCs/>
          <w:sz w:val="24"/>
          <w:szCs w:val="24"/>
        </w:rPr>
        <w:t xml:space="preserve"> may </w:t>
      </w:r>
      <w:r w:rsidRPr="00F85CCF">
        <w:rPr>
          <w:rFonts w:ascii="Times New Roman" w:hAnsi="Times New Roman" w:cs="Times New Roman"/>
          <w:bCs/>
          <w:sz w:val="24"/>
          <w:szCs w:val="24"/>
        </w:rPr>
        <w:t>come out with</w:t>
      </w:r>
      <w:r w:rsidR="00A3135E" w:rsidRPr="00F85CCF">
        <w:rPr>
          <w:rFonts w:ascii="Times New Roman" w:hAnsi="Times New Roman" w:cs="Times New Roman"/>
          <w:bCs/>
          <w:sz w:val="24"/>
          <w:szCs w:val="24"/>
        </w:rPr>
        <w:t xml:space="preserve"> helpful viewpoints on the opportunities and disadvantages of managing cancer in older adults who have various chronic medical conditions, ultimately leading to improvements in effectiveness and elaborate cancer care strategies.</w:t>
      </w:r>
    </w:p>
    <w:p w14:paraId="6BD97EDA" w14:textId="77777777" w:rsidR="00A3135E" w:rsidRDefault="00A3135E" w:rsidP="00AF4D9E">
      <w:pPr>
        <w:jc w:val="both"/>
        <w:rPr>
          <w:rFonts w:ascii="Times New Roman" w:hAnsi="Times New Roman" w:cs="Times New Roman"/>
          <w:bCs/>
          <w:sz w:val="24"/>
          <w:szCs w:val="24"/>
        </w:rPr>
      </w:pPr>
    </w:p>
    <w:p w14:paraId="0443C35B" w14:textId="77777777" w:rsidR="00A3135E" w:rsidRDefault="00A3135E" w:rsidP="00AF4D9E">
      <w:pPr>
        <w:jc w:val="both"/>
        <w:rPr>
          <w:rFonts w:ascii="Times New Roman" w:hAnsi="Times New Roman" w:cs="Times New Roman"/>
          <w:bCs/>
          <w:sz w:val="24"/>
          <w:szCs w:val="24"/>
        </w:rPr>
      </w:pPr>
    </w:p>
    <w:p w14:paraId="3748ED79" w14:textId="77777777" w:rsidR="00A3135E" w:rsidRDefault="00A3135E" w:rsidP="00AF4D9E">
      <w:pPr>
        <w:jc w:val="both"/>
        <w:rPr>
          <w:rFonts w:ascii="Times New Roman" w:hAnsi="Times New Roman" w:cs="Times New Roman"/>
          <w:bCs/>
          <w:sz w:val="24"/>
          <w:szCs w:val="24"/>
        </w:rPr>
      </w:pPr>
    </w:p>
    <w:p w14:paraId="1DB0ACE6" w14:textId="77777777" w:rsidR="00A3135E" w:rsidRDefault="00A3135E" w:rsidP="00AF4D9E">
      <w:pPr>
        <w:jc w:val="both"/>
        <w:rPr>
          <w:rFonts w:ascii="Times New Roman" w:hAnsi="Times New Roman" w:cs="Times New Roman"/>
          <w:bCs/>
          <w:sz w:val="24"/>
          <w:szCs w:val="24"/>
        </w:rPr>
      </w:pPr>
    </w:p>
    <w:p w14:paraId="12FA1965" w14:textId="77777777" w:rsidR="00A3135E" w:rsidRDefault="00A3135E" w:rsidP="00AF4D9E">
      <w:pPr>
        <w:jc w:val="both"/>
        <w:rPr>
          <w:rFonts w:ascii="Times New Roman" w:hAnsi="Times New Roman" w:cs="Times New Roman"/>
          <w:bCs/>
          <w:sz w:val="24"/>
          <w:szCs w:val="24"/>
        </w:rPr>
      </w:pPr>
    </w:p>
    <w:p w14:paraId="47A703B7" w14:textId="77777777" w:rsidR="00A3135E" w:rsidRDefault="00A3135E" w:rsidP="00AF4D9E">
      <w:pPr>
        <w:jc w:val="both"/>
        <w:rPr>
          <w:rFonts w:ascii="Times New Roman" w:hAnsi="Times New Roman" w:cs="Times New Roman"/>
          <w:bCs/>
          <w:sz w:val="24"/>
          <w:szCs w:val="24"/>
        </w:rPr>
      </w:pPr>
    </w:p>
    <w:p w14:paraId="40A218B5" w14:textId="77777777" w:rsidR="00A3135E" w:rsidRDefault="00A3135E" w:rsidP="00AF4D9E">
      <w:pPr>
        <w:jc w:val="both"/>
        <w:rPr>
          <w:rFonts w:ascii="Times New Roman" w:hAnsi="Times New Roman" w:cs="Times New Roman"/>
          <w:bCs/>
          <w:sz w:val="24"/>
          <w:szCs w:val="24"/>
        </w:rPr>
        <w:sectPr w:rsidR="00A3135E" w:rsidSect="007A1393">
          <w:pgSz w:w="11906" w:h="16838" w:code="9"/>
          <w:pgMar w:top="1440" w:right="1440" w:bottom="1440" w:left="1440" w:header="720" w:footer="720" w:gutter="0"/>
          <w:cols w:space="720"/>
          <w:docGrid w:linePitch="360"/>
        </w:sectPr>
      </w:pPr>
    </w:p>
    <w:p w14:paraId="055E6A3E" w14:textId="31CCEA10" w:rsidR="00363F76" w:rsidRPr="00AF4D9E" w:rsidRDefault="00363F76" w:rsidP="00F85CCF">
      <w:pPr>
        <w:spacing w:line="360" w:lineRule="auto"/>
        <w:jc w:val="both"/>
        <w:rPr>
          <w:rFonts w:ascii="Times New Roman" w:hAnsi="Times New Roman" w:cs="Times New Roman"/>
          <w:sz w:val="24"/>
          <w:szCs w:val="24"/>
        </w:rPr>
      </w:pPr>
      <w:r w:rsidRPr="00AF4D9E">
        <w:rPr>
          <w:rFonts w:ascii="Times New Roman" w:hAnsi="Times New Roman" w:cs="Times New Roman"/>
          <w:bCs/>
          <w:sz w:val="24"/>
          <w:szCs w:val="24"/>
        </w:rPr>
        <w:lastRenderedPageBreak/>
        <w:t>Student B</w:t>
      </w:r>
      <w:r w:rsidR="00664E94" w:rsidRPr="00AF4D9E">
        <w:rPr>
          <w:rFonts w:ascii="Times New Roman" w:hAnsi="Times New Roman" w:cs="Times New Roman"/>
          <w:bCs/>
          <w:sz w:val="24"/>
          <w:szCs w:val="24"/>
        </w:rPr>
        <w:t xml:space="preserve">: </w:t>
      </w:r>
      <w:r w:rsidR="00BE4D5A" w:rsidRPr="00AF4D9E">
        <w:rPr>
          <w:rFonts w:ascii="Times New Roman" w:eastAsia="Times New Roman" w:hAnsi="Times New Roman" w:cs="Times New Roman"/>
          <w:sz w:val="24"/>
          <w:szCs w:val="24"/>
        </w:rPr>
        <w:t>MING, SHENGKAI</w:t>
      </w:r>
    </w:p>
    <w:p w14:paraId="5DA9C537" w14:textId="77777777" w:rsidR="00414A1F" w:rsidRPr="00AF4D9E" w:rsidRDefault="00414A1F" w:rsidP="00F85CCF">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New Paragraph:</w:t>
      </w:r>
    </w:p>
    <w:p w14:paraId="6CE209EF" w14:textId="0479F3D0" w:rsidR="009727D0" w:rsidRPr="009727D0" w:rsidRDefault="00F85CCF" w:rsidP="00F85CCF">
      <w:pPr>
        <w:spacing w:after="0" w:line="360" w:lineRule="auto"/>
        <w:ind w:firstLine="720"/>
        <w:jc w:val="both"/>
        <w:rPr>
          <w:rFonts w:ascii="Times New Roman" w:eastAsia="Times New Roman" w:hAnsi="Times New Roman" w:cs="Times New Roman"/>
          <w:sz w:val="24"/>
          <w:szCs w:val="24"/>
          <w:lang w:val="en-MY" w:eastAsia="zh-CN"/>
        </w:rPr>
      </w:pPr>
      <w:r>
        <w:rPr>
          <w:rFonts w:ascii="Times New Roman" w:eastAsia="Times New Roman" w:hAnsi="Times New Roman" w:cs="Times New Roman"/>
          <w:sz w:val="24"/>
          <w:szCs w:val="24"/>
          <w:lang w:val="en-MY" w:eastAsia="zh-CN"/>
        </w:rPr>
        <w:t>Research</w:t>
      </w:r>
      <w:r w:rsidR="00B371B7" w:rsidRPr="00B371B7">
        <w:rPr>
          <w:rFonts w:ascii="Times New Roman" w:eastAsia="Times New Roman" w:hAnsi="Times New Roman" w:cs="Times New Roman"/>
          <w:sz w:val="24"/>
          <w:szCs w:val="24"/>
          <w:lang w:val="en-MY" w:eastAsia="zh-CN"/>
        </w:rPr>
        <w:t xml:space="preserve"> looking at the incidence of cancer worldwide among adults 75 years of age and older shows that they are more susceptible to non-communicable illnesses, including cancer. Since cancer is the primary cause of mortality for this group, it is essential to comprehend its epidemiology. The study employed the 2019 Global Burden of Disease database to examine the incidence and death rates of cancer in various geographies and socio-demographic categories. The study intends to give policymakers useful information to direct focused initiatives and budget allocation plans to enhance cancer-related outcomes worldwide. It highlights how crucial it is to address the particular difficulties that older people with cancer present, as their physiological, emotional, and financial vulnerabilities need for specialized treatment methods. The incidence of cancer in older persons is predicted to rise sharply as the world's population ages. </w:t>
      </w:r>
      <w:r w:rsidR="00B371B7">
        <w:rPr>
          <w:rFonts w:ascii="Times New Roman" w:eastAsia="Times New Roman" w:hAnsi="Times New Roman" w:cs="Times New Roman"/>
          <w:sz w:val="24"/>
          <w:szCs w:val="24"/>
          <w:lang w:val="en-MY" w:eastAsia="zh-CN"/>
        </w:rPr>
        <w:t xml:space="preserve"> </w:t>
      </w:r>
      <w:r w:rsidR="009727D0" w:rsidRPr="009727D0">
        <w:rPr>
          <w:rFonts w:ascii="Times New Roman" w:eastAsia="Times New Roman" w:hAnsi="Times New Roman" w:cs="Times New Roman"/>
          <w:sz w:val="24"/>
          <w:szCs w:val="24"/>
          <w:lang w:val="en-MY" w:eastAsia="zh-CN"/>
        </w:rPr>
        <w:t>It is crucial to comprehend the complex dynamics of cancer growth, treatment results, and risk factors unique to older age groups. The goal of the project is to provide evidence-based insights to healthcare stakeholders so they may optimize the delivery of cancer care and enhance health outcomes for this susceptible population.</w:t>
      </w:r>
    </w:p>
    <w:p w14:paraId="175AAE04" w14:textId="77777777" w:rsidR="00B371B7" w:rsidRDefault="00B371B7" w:rsidP="00F85CCF">
      <w:pPr>
        <w:spacing w:after="0" w:line="360" w:lineRule="auto"/>
        <w:jc w:val="both"/>
        <w:rPr>
          <w:rFonts w:ascii="Times New Roman" w:hAnsi="Times New Roman" w:cs="Times New Roman"/>
          <w:bCs/>
          <w:sz w:val="24"/>
          <w:szCs w:val="24"/>
        </w:rPr>
      </w:pPr>
    </w:p>
    <w:p w14:paraId="54FFC48B" w14:textId="22F7CC05" w:rsidR="00414A1F" w:rsidRPr="00AF4D9E" w:rsidRDefault="00414A1F" w:rsidP="00F85CCF">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Reasons:</w:t>
      </w:r>
    </w:p>
    <w:p w14:paraId="519C128A" w14:textId="77777777" w:rsidR="00816C4C" w:rsidRPr="00AF4D9E" w:rsidRDefault="00816C4C" w:rsidP="00F85CCF">
      <w:pPr>
        <w:spacing w:line="360" w:lineRule="auto"/>
        <w:ind w:firstLine="720"/>
        <w:jc w:val="both"/>
        <w:rPr>
          <w:rFonts w:ascii="Times New Roman" w:hAnsi="Times New Roman" w:cs="Times New Roman"/>
          <w:sz w:val="24"/>
          <w:szCs w:val="24"/>
          <w:lang w:val="en-US" w:eastAsia="zh-CN"/>
        </w:rPr>
      </w:pPr>
      <w:r w:rsidRPr="00AF4D9E">
        <w:rPr>
          <w:rFonts w:ascii="Times New Roman" w:hAnsi="Times New Roman" w:cs="Times New Roman"/>
          <w:sz w:val="24"/>
          <w:szCs w:val="24"/>
          <w:lang w:val="en-US" w:eastAsia="zh-CN"/>
        </w:rPr>
        <w:t xml:space="preserve">I think that this paragraph can be added to the article to better explain the content of the article and make it easier for people to understand the knowledge related to cancer. At the same time, </w:t>
      </w:r>
      <w:proofErr w:type="gramStart"/>
      <w:r w:rsidRPr="00AF4D9E">
        <w:rPr>
          <w:rFonts w:ascii="Times New Roman" w:hAnsi="Times New Roman" w:cs="Times New Roman"/>
          <w:sz w:val="24"/>
          <w:szCs w:val="24"/>
          <w:lang w:val="en-US" w:eastAsia="zh-CN"/>
        </w:rPr>
        <w:t>a brief summary</w:t>
      </w:r>
      <w:proofErr w:type="gramEnd"/>
      <w:r w:rsidRPr="00AF4D9E">
        <w:rPr>
          <w:rFonts w:ascii="Times New Roman" w:hAnsi="Times New Roman" w:cs="Times New Roman"/>
          <w:sz w:val="24"/>
          <w:szCs w:val="24"/>
          <w:lang w:val="en-US" w:eastAsia="zh-CN"/>
        </w:rPr>
        <w:t xml:space="preserve"> of the previous paragraph is made for the reader's convenience.</w:t>
      </w:r>
    </w:p>
    <w:p w14:paraId="23E98B91" w14:textId="77777777" w:rsidR="00816C4C" w:rsidRPr="00AF4D9E" w:rsidRDefault="00816C4C" w:rsidP="00AF4D9E">
      <w:pPr>
        <w:spacing w:after="0" w:line="360" w:lineRule="auto"/>
        <w:jc w:val="both"/>
        <w:rPr>
          <w:rFonts w:ascii="Times New Roman" w:hAnsi="Times New Roman" w:cs="Times New Roman"/>
          <w:bCs/>
          <w:sz w:val="24"/>
          <w:szCs w:val="24"/>
        </w:rPr>
      </w:pPr>
    </w:p>
    <w:p w14:paraId="3FF4723F" w14:textId="77777777" w:rsidR="00460B67" w:rsidRPr="00AF4D9E" w:rsidRDefault="00460B67" w:rsidP="00AF4D9E">
      <w:pPr>
        <w:spacing w:after="0" w:line="360" w:lineRule="auto"/>
        <w:jc w:val="both"/>
        <w:rPr>
          <w:rFonts w:ascii="Times New Roman" w:hAnsi="Times New Roman" w:cs="Times New Roman"/>
          <w:bCs/>
          <w:sz w:val="24"/>
          <w:szCs w:val="24"/>
        </w:rPr>
      </w:pPr>
    </w:p>
    <w:p w14:paraId="2D1E7DCA" w14:textId="77777777" w:rsidR="00E46423" w:rsidRPr="00AF4D9E" w:rsidRDefault="00E46423" w:rsidP="00AF4D9E">
      <w:pPr>
        <w:jc w:val="both"/>
        <w:rPr>
          <w:rFonts w:ascii="Times New Roman" w:hAnsi="Times New Roman" w:cs="Times New Roman"/>
          <w:bCs/>
          <w:sz w:val="24"/>
          <w:szCs w:val="24"/>
        </w:rPr>
        <w:sectPr w:rsidR="00E46423" w:rsidRPr="00AF4D9E" w:rsidSect="007A1393">
          <w:pgSz w:w="11906" w:h="16838" w:code="9"/>
          <w:pgMar w:top="1440" w:right="1440" w:bottom="1440" w:left="1440" w:header="720" w:footer="720" w:gutter="0"/>
          <w:cols w:space="720"/>
          <w:docGrid w:linePitch="360"/>
        </w:sectPr>
      </w:pPr>
    </w:p>
    <w:p w14:paraId="2C7088E8" w14:textId="3F47EEF7" w:rsidR="00BE4D5A" w:rsidRPr="00AF4D9E" w:rsidRDefault="00363F76" w:rsidP="00F85CCF">
      <w:pPr>
        <w:spacing w:line="360" w:lineRule="auto"/>
        <w:jc w:val="both"/>
        <w:rPr>
          <w:rFonts w:ascii="Times New Roman" w:hAnsi="Times New Roman" w:cs="Times New Roman"/>
          <w:sz w:val="24"/>
          <w:szCs w:val="24"/>
        </w:rPr>
      </w:pPr>
      <w:r w:rsidRPr="00AF4D9E">
        <w:rPr>
          <w:rFonts w:ascii="Times New Roman" w:hAnsi="Times New Roman" w:cs="Times New Roman"/>
          <w:bCs/>
          <w:sz w:val="24"/>
          <w:szCs w:val="24"/>
        </w:rPr>
        <w:lastRenderedPageBreak/>
        <w:t>Student C</w:t>
      </w:r>
      <w:r w:rsidR="00AF4CCC" w:rsidRPr="00AF4D9E">
        <w:rPr>
          <w:rFonts w:ascii="Times New Roman" w:hAnsi="Times New Roman" w:cs="Times New Roman"/>
          <w:bCs/>
          <w:sz w:val="24"/>
          <w:szCs w:val="24"/>
        </w:rPr>
        <w:t xml:space="preserve">: </w:t>
      </w:r>
      <w:r w:rsidR="00BE4D5A" w:rsidRPr="00AF4D9E">
        <w:rPr>
          <w:rFonts w:ascii="Times New Roman" w:eastAsia="Times New Roman" w:hAnsi="Times New Roman" w:cs="Times New Roman"/>
          <w:sz w:val="24"/>
          <w:szCs w:val="24"/>
        </w:rPr>
        <w:t>LIM QI XUN</w:t>
      </w:r>
    </w:p>
    <w:p w14:paraId="3A2D14D3" w14:textId="77777777" w:rsidR="00E46423" w:rsidRPr="00AF4D9E" w:rsidRDefault="00414A1F" w:rsidP="00F85CCF">
      <w:pPr>
        <w:spacing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New Paragraph:</w:t>
      </w:r>
    </w:p>
    <w:p w14:paraId="4795C536" w14:textId="6B712EF6" w:rsidR="00564ACA" w:rsidRPr="00AF4D9E" w:rsidRDefault="00C926C8" w:rsidP="00F85CCF">
      <w:pPr>
        <w:spacing w:line="360" w:lineRule="auto"/>
        <w:ind w:firstLine="720"/>
        <w:jc w:val="both"/>
        <w:rPr>
          <w:rFonts w:ascii="Times New Roman" w:hAnsi="Times New Roman" w:cs="Times New Roman"/>
          <w:sz w:val="24"/>
          <w:szCs w:val="24"/>
          <w:lang w:val="en-US"/>
        </w:rPr>
      </w:pPr>
      <w:r w:rsidRPr="00AF4D9E">
        <w:rPr>
          <w:rFonts w:ascii="Times New Roman" w:hAnsi="Times New Roman" w:cs="Times New Roman"/>
          <w:sz w:val="24"/>
          <w:szCs w:val="24"/>
          <w:lang w:val="en-US"/>
        </w:rPr>
        <w:t>A few types of factors can</w:t>
      </w:r>
      <w:r w:rsidR="00564ACA" w:rsidRPr="00AF4D9E">
        <w:rPr>
          <w:rFonts w:ascii="Times New Roman" w:hAnsi="Times New Roman" w:cs="Times New Roman"/>
          <w:sz w:val="24"/>
          <w:szCs w:val="24"/>
          <w:lang w:val="en-US"/>
        </w:rPr>
        <w:t xml:space="preserve"> cause more likelihood of cancer to happen, these factors include physical carcinogens (</w:t>
      </w:r>
      <w:r w:rsidRPr="00AF4D9E">
        <w:rPr>
          <w:rFonts w:ascii="Times New Roman" w:hAnsi="Times New Roman" w:cs="Times New Roman"/>
          <w:sz w:val="24"/>
          <w:szCs w:val="24"/>
          <w:lang w:val="en-US"/>
        </w:rPr>
        <w:t>UV</w:t>
      </w:r>
      <w:r w:rsidR="00564ACA" w:rsidRPr="00AF4D9E">
        <w:rPr>
          <w:rFonts w:ascii="Times New Roman" w:hAnsi="Times New Roman" w:cs="Times New Roman"/>
          <w:sz w:val="24"/>
          <w:szCs w:val="24"/>
          <w:lang w:val="en-US"/>
        </w:rPr>
        <w:t xml:space="preserve"> </w:t>
      </w:r>
      <w:r w:rsidRPr="00AF4D9E">
        <w:rPr>
          <w:rFonts w:ascii="Times New Roman" w:hAnsi="Times New Roman" w:cs="Times New Roman"/>
          <w:sz w:val="24"/>
          <w:szCs w:val="24"/>
          <w:lang w:val="en-US"/>
        </w:rPr>
        <w:t>rays</w:t>
      </w:r>
      <w:r w:rsidR="00564ACA" w:rsidRPr="00AF4D9E">
        <w:rPr>
          <w:rFonts w:ascii="Times New Roman" w:hAnsi="Times New Roman" w:cs="Times New Roman"/>
          <w:sz w:val="24"/>
          <w:szCs w:val="24"/>
          <w:lang w:val="en-US"/>
        </w:rPr>
        <w:t xml:space="preserve"> from sunlight, radiation), chemical carcinogens (tobacco smoking, alcohol consumption), biological carcinogens (HPV, hepatitis B and C)</w:t>
      </w:r>
      <w:r w:rsidRPr="00AF4D9E">
        <w:rPr>
          <w:rFonts w:ascii="Times New Roman" w:hAnsi="Times New Roman" w:cs="Times New Roman"/>
          <w:sz w:val="24"/>
          <w:szCs w:val="24"/>
          <w:lang w:val="en-US"/>
        </w:rPr>
        <w:t>,</w:t>
      </w:r>
      <w:r w:rsidR="00564ACA" w:rsidRPr="00AF4D9E">
        <w:rPr>
          <w:rFonts w:ascii="Times New Roman" w:hAnsi="Times New Roman" w:cs="Times New Roman"/>
          <w:sz w:val="24"/>
          <w:szCs w:val="24"/>
          <w:lang w:val="en-US"/>
        </w:rPr>
        <w:t xml:space="preserve"> and genetics. [</w:t>
      </w:r>
      <w:r w:rsidR="00F47BFC">
        <w:rPr>
          <w:rFonts w:ascii="Times New Roman" w:hAnsi="Times New Roman" w:cs="Times New Roman"/>
          <w:sz w:val="24"/>
          <w:szCs w:val="24"/>
          <w:lang w:val="en-US"/>
        </w:rPr>
        <w:t>2</w:t>
      </w:r>
      <w:r w:rsidR="00564ACA" w:rsidRPr="00AF4D9E">
        <w:rPr>
          <w:rFonts w:ascii="Times New Roman" w:hAnsi="Times New Roman" w:cs="Times New Roman"/>
          <w:sz w:val="24"/>
          <w:szCs w:val="24"/>
          <w:lang w:val="en-US"/>
        </w:rPr>
        <w:t>] For example, common cancer causes for lip, tongue</w:t>
      </w:r>
      <w:r w:rsidR="006A4D05" w:rsidRPr="00AF4D9E">
        <w:rPr>
          <w:rFonts w:ascii="Times New Roman" w:hAnsi="Times New Roman" w:cs="Times New Roman"/>
          <w:sz w:val="24"/>
          <w:szCs w:val="24"/>
          <w:lang w:val="en-US"/>
        </w:rPr>
        <w:t>,</w:t>
      </w:r>
      <w:r w:rsidR="00564ACA" w:rsidRPr="00AF4D9E">
        <w:rPr>
          <w:rFonts w:ascii="Times New Roman" w:hAnsi="Times New Roman" w:cs="Times New Roman"/>
          <w:sz w:val="24"/>
          <w:szCs w:val="24"/>
          <w:lang w:val="en-US"/>
        </w:rPr>
        <w:t xml:space="preserve"> and oral cavity cancer is caused by tobacco smoking and alcohol consumption. [</w:t>
      </w:r>
      <w:r w:rsidR="00F47BFC">
        <w:rPr>
          <w:rFonts w:ascii="Times New Roman" w:hAnsi="Times New Roman" w:cs="Times New Roman"/>
          <w:sz w:val="24"/>
          <w:szCs w:val="24"/>
          <w:lang w:val="en-US"/>
        </w:rPr>
        <w:t>3</w:t>
      </w:r>
      <w:r w:rsidR="00564ACA" w:rsidRPr="00AF4D9E">
        <w:rPr>
          <w:rFonts w:ascii="Times New Roman" w:hAnsi="Times New Roman" w:cs="Times New Roman"/>
          <w:sz w:val="24"/>
          <w:szCs w:val="24"/>
          <w:lang w:val="en-US"/>
        </w:rPr>
        <w:t xml:space="preserve">] Take tobacco smoking for reference, the population of smokers is increasing as the years progress as well as the age of individuals who started smoking </w:t>
      </w:r>
      <w:r w:rsidR="006A4D05" w:rsidRPr="00AF4D9E">
        <w:rPr>
          <w:rFonts w:ascii="Times New Roman" w:hAnsi="Times New Roman" w:cs="Times New Roman"/>
          <w:sz w:val="24"/>
          <w:szCs w:val="24"/>
          <w:lang w:val="en-US"/>
        </w:rPr>
        <w:t>has become</w:t>
      </w:r>
      <w:r w:rsidR="00564ACA" w:rsidRPr="00AF4D9E">
        <w:rPr>
          <w:rFonts w:ascii="Times New Roman" w:hAnsi="Times New Roman" w:cs="Times New Roman"/>
          <w:sz w:val="24"/>
          <w:szCs w:val="24"/>
          <w:lang w:val="en-US"/>
        </w:rPr>
        <w:t xml:space="preserve"> more and more younger. [</w:t>
      </w:r>
      <w:r w:rsidR="00F47BFC">
        <w:rPr>
          <w:rFonts w:ascii="Times New Roman" w:hAnsi="Times New Roman" w:cs="Times New Roman"/>
          <w:sz w:val="24"/>
          <w:szCs w:val="24"/>
          <w:lang w:val="en-US"/>
        </w:rPr>
        <w:t>4</w:t>
      </w:r>
      <w:r w:rsidR="00564ACA" w:rsidRPr="00AF4D9E">
        <w:rPr>
          <w:rFonts w:ascii="Times New Roman" w:hAnsi="Times New Roman" w:cs="Times New Roman"/>
          <w:sz w:val="24"/>
          <w:szCs w:val="24"/>
          <w:lang w:val="en-US"/>
        </w:rPr>
        <w:t xml:space="preserve">] </w:t>
      </w:r>
      <w:r w:rsidR="00522D83" w:rsidRPr="00AF4D9E">
        <w:rPr>
          <w:rFonts w:ascii="Times New Roman" w:hAnsi="Times New Roman" w:cs="Times New Roman"/>
          <w:sz w:val="24"/>
          <w:szCs w:val="24"/>
          <w:lang w:val="en-US"/>
        </w:rPr>
        <w:t xml:space="preserve">Another </w:t>
      </w:r>
      <w:r w:rsidR="00564ACA" w:rsidRPr="00AF4D9E">
        <w:rPr>
          <w:rFonts w:ascii="Times New Roman" w:hAnsi="Times New Roman" w:cs="Times New Roman"/>
          <w:sz w:val="24"/>
          <w:szCs w:val="24"/>
          <w:lang w:val="en-US"/>
        </w:rPr>
        <w:t xml:space="preserve">factor of location which can impact the incidence rates of certain </w:t>
      </w:r>
      <w:r w:rsidR="006A4D05" w:rsidRPr="00AF4D9E">
        <w:rPr>
          <w:rFonts w:ascii="Times New Roman" w:hAnsi="Times New Roman" w:cs="Times New Roman"/>
          <w:sz w:val="24"/>
          <w:szCs w:val="24"/>
          <w:lang w:val="en-US"/>
        </w:rPr>
        <w:t>cancers</w:t>
      </w:r>
      <w:r w:rsidR="00564ACA" w:rsidRPr="00AF4D9E">
        <w:rPr>
          <w:rFonts w:ascii="Times New Roman" w:hAnsi="Times New Roman" w:cs="Times New Roman"/>
          <w:sz w:val="24"/>
          <w:szCs w:val="24"/>
          <w:lang w:val="en-US"/>
        </w:rPr>
        <w:t xml:space="preserve"> </w:t>
      </w:r>
      <w:r w:rsidR="006A4D05" w:rsidRPr="00AF4D9E">
        <w:rPr>
          <w:rFonts w:ascii="Times New Roman" w:hAnsi="Times New Roman" w:cs="Times New Roman"/>
          <w:sz w:val="24"/>
          <w:szCs w:val="24"/>
          <w:lang w:val="en-US"/>
        </w:rPr>
        <w:t>in</w:t>
      </w:r>
      <w:r w:rsidR="00564ACA" w:rsidRPr="00AF4D9E">
        <w:rPr>
          <w:rFonts w:ascii="Times New Roman" w:hAnsi="Times New Roman" w:cs="Times New Roman"/>
          <w:sz w:val="24"/>
          <w:szCs w:val="24"/>
          <w:lang w:val="en-US"/>
        </w:rPr>
        <w:t xml:space="preserve"> the populations. </w:t>
      </w:r>
    </w:p>
    <w:p w14:paraId="03619BD4" w14:textId="638D2E10" w:rsidR="00414A1F" w:rsidRPr="00AF4D9E" w:rsidRDefault="00414A1F" w:rsidP="00F85CCF">
      <w:pPr>
        <w:spacing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Reasons:</w:t>
      </w:r>
    </w:p>
    <w:p w14:paraId="1DF795A1" w14:textId="77777777" w:rsidR="00B5058F" w:rsidRPr="00AF4D9E" w:rsidRDefault="00B5058F" w:rsidP="00AF4D9E">
      <w:pPr>
        <w:spacing w:line="240" w:lineRule="auto"/>
        <w:jc w:val="both"/>
        <w:rPr>
          <w:rFonts w:ascii="Times New Roman" w:hAnsi="Times New Roman" w:cs="Times New Roman"/>
          <w:sz w:val="24"/>
          <w:szCs w:val="24"/>
          <w:lang w:val="en-US"/>
        </w:rPr>
      </w:pPr>
      <w:r w:rsidRPr="00AF4D9E">
        <w:rPr>
          <w:rFonts w:ascii="Times New Roman" w:hAnsi="Times New Roman" w:cs="Times New Roman"/>
          <w:noProof/>
          <w:sz w:val="24"/>
          <w:szCs w:val="24"/>
        </w:rPr>
        <w:drawing>
          <wp:inline distT="0" distB="0" distL="0" distR="0" wp14:anchorId="5E7A7EF3" wp14:editId="59CF4E21">
            <wp:extent cx="1200212" cy="1543129"/>
            <wp:effectExtent l="0" t="0" r="0" b="0"/>
            <wp:docPr id="206361929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200212" cy="1543129"/>
                    </a:xfrm>
                    <a:prstGeom prst="rect">
                      <a:avLst/>
                    </a:prstGeom>
                  </pic:spPr>
                </pic:pic>
              </a:graphicData>
            </a:graphic>
          </wp:inline>
        </w:drawing>
      </w:r>
      <w:r w:rsidRPr="00AF4D9E">
        <w:rPr>
          <w:rFonts w:ascii="Times New Roman" w:hAnsi="Times New Roman" w:cs="Times New Roman"/>
          <w:noProof/>
          <w:sz w:val="24"/>
          <w:szCs w:val="24"/>
        </w:rPr>
        <w:drawing>
          <wp:inline distT="0" distB="0" distL="0" distR="0" wp14:anchorId="6CD46076" wp14:editId="141F98DC">
            <wp:extent cx="1263715" cy="1568531"/>
            <wp:effectExtent l="0" t="0" r="0" b="0"/>
            <wp:docPr id="128285617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263715" cy="1568531"/>
                    </a:xfrm>
                    <a:prstGeom prst="rect">
                      <a:avLst/>
                    </a:prstGeom>
                  </pic:spPr>
                </pic:pic>
              </a:graphicData>
            </a:graphic>
          </wp:inline>
        </w:drawing>
      </w:r>
    </w:p>
    <w:p w14:paraId="3E341376" w14:textId="77777777" w:rsidR="00B5058F" w:rsidRPr="00AF4D9E" w:rsidRDefault="00B5058F" w:rsidP="00AF4D9E">
      <w:pPr>
        <w:spacing w:line="240" w:lineRule="auto"/>
        <w:jc w:val="both"/>
        <w:rPr>
          <w:rFonts w:ascii="Times New Roman" w:hAnsi="Times New Roman" w:cs="Times New Roman"/>
          <w:sz w:val="24"/>
          <w:szCs w:val="24"/>
          <w:lang w:val="en-US"/>
        </w:rPr>
      </w:pPr>
      <w:r w:rsidRPr="00AF4D9E">
        <w:rPr>
          <w:rFonts w:ascii="Times New Roman" w:hAnsi="Times New Roman" w:cs="Times New Roman"/>
          <w:noProof/>
          <w:sz w:val="24"/>
          <w:szCs w:val="24"/>
        </w:rPr>
        <w:drawing>
          <wp:inline distT="0" distB="0" distL="0" distR="0" wp14:anchorId="6083BAA6" wp14:editId="111A3A01">
            <wp:extent cx="1295467" cy="114306"/>
            <wp:effectExtent l="0" t="0" r="0" b="0"/>
            <wp:docPr id="194706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295467" cy="114306"/>
                    </a:xfrm>
                    <a:prstGeom prst="rect">
                      <a:avLst/>
                    </a:prstGeom>
                  </pic:spPr>
                </pic:pic>
              </a:graphicData>
            </a:graphic>
          </wp:inline>
        </w:drawing>
      </w:r>
    </w:p>
    <w:p w14:paraId="6EDB64C4" w14:textId="11700D15" w:rsidR="00B5058F" w:rsidRPr="00AF4D9E" w:rsidRDefault="00B5058F" w:rsidP="00187E47">
      <w:pPr>
        <w:spacing w:line="240" w:lineRule="auto"/>
        <w:jc w:val="center"/>
        <w:rPr>
          <w:rFonts w:ascii="Times New Roman" w:hAnsi="Times New Roman" w:cs="Times New Roman"/>
          <w:sz w:val="24"/>
          <w:szCs w:val="24"/>
          <w:lang w:val="en-US"/>
        </w:rPr>
      </w:pPr>
      <w:r w:rsidRPr="00AF4D9E">
        <w:rPr>
          <w:rFonts w:ascii="Times New Roman" w:hAnsi="Times New Roman" w:cs="Times New Roman"/>
          <w:sz w:val="24"/>
          <w:szCs w:val="24"/>
          <w:lang w:val="en-US"/>
        </w:rPr>
        <w:t>Figure B-6</w:t>
      </w:r>
      <w:r w:rsidR="48E6E0F3" w:rsidRPr="00AF4D9E">
        <w:rPr>
          <w:rFonts w:ascii="Times New Roman" w:hAnsi="Times New Roman" w:cs="Times New Roman"/>
          <w:sz w:val="24"/>
          <w:szCs w:val="24"/>
          <w:lang w:val="en-US"/>
        </w:rPr>
        <w:t>:</w:t>
      </w:r>
      <w:r w:rsidRPr="00AF4D9E">
        <w:rPr>
          <w:rFonts w:ascii="Times New Roman" w:hAnsi="Times New Roman" w:cs="Times New Roman"/>
          <w:sz w:val="24"/>
          <w:szCs w:val="24"/>
          <w:lang w:val="en-US"/>
        </w:rPr>
        <w:t xml:space="preserve"> Comparison between </w:t>
      </w:r>
      <w:r w:rsidR="006A4D05" w:rsidRPr="00AF4D9E">
        <w:rPr>
          <w:rFonts w:ascii="Times New Roman" w:hAnsi="Times New Roman" w:cs="Times New Roman"/>
          <w:sz w:val="24"/>
          <w:szCs w:val="24"/>
          <w:lang w:val="en-US"/>
        </w:rPr>
        <w:t>China and Australia</w:t>
      </w:r>
      <w:r w:rsidR="00A31D57" w:rsidRPr="00AF4D9E">
        <w:rPr>
          <w:rFonts w:ascii="Times New Roman" w:hAnsi="Times New Roman" w:cs="Times New Roman"/>
          <w:sz w:val="24"/>
          <w:szCs w:val="24"/>
          <w:lang w:val="en-US"/>
        </w:rPr>
        <w:t xml:space="preserve"> for lip and mouth </w:t>
      </w:r>
      <w:proofErr w:type="gramStart"/>
      <w:r w:rsidR="00A31D57" w:rsidRPr="00AF4D9E">
        <w:rPr>
          <w:rFonts w:ascii="Times New Roman" w:hAnsi="Times New Roman" w:cs="Times New Roman"/>
          <w:sz w:val="24"/>
          <w:szCs w:val="24"/>
          <w:lang w:val="en-US"/>
        </w:rPr>
        <w:t>cancers</w:t>
      </w:r>
      <w:proofErr w:type="gramEnd"/>
    </w:p>
    <w:p w14:paraId="71B5974E" w14:textId="1F5FBFAF" w:rsidR="00B5058F" w:rsidRPr="00AF4D9E" w:rsidRDefault="00B5058F" w:rsidP="00F85CCF">
      <w:pPr>
        <w:spacing w:line="360" w:lineRule="auto"/>
        <w:jc w:val="both"/>
        <w:rPr>
          <w:rFonts w:ascii="Times New Roman" w:hAnsi="Times New Roman" w:cs="Times New Roman"/>
          <w:sz w:val="24"/>
          <w:szCs w:val="24"/>
          <w:lang w:val="en-US"/>
        </w:rPr>
      </w:pPr>
      <w:r w:rsidRPr="00AF4D9E">
        <w:rPr>
          <w:rFonts w:ascii="Times New Roman" w:hAnsi="Times New Roman" w:cs="Times New Roman"/>
          <w:sz w:val="24"/>
          <w:szCs w:val="24"/>
          <w:lang w:val="en-US"/>
        </w:rPr>
        <w:tab/>
      </w:r>
      <w:r w:rsidR="6B45FE50" w:rsidRPr="00AF4D9E">
        <w:rPr>
          <w:rFonts w:ascii="Times New Roman" w:hAnsi="Times New Roman" w:cs="Times New Roman"/>
          <w:sz w:val="24"/>
          <w:szCs w:val="24"/>
          <w:lang w:val="en-US"/>
        </w:rPr>
        <w:t>For my suggestion</w:t>
      </w:r>
      <w:r w:rsidR="002164E6" w:rsidRPr="00AF4D9E">
        <w:rPr>
          <w:rFonts w:ascii="Times New Roman" w:hAnsi="Times New Roman" w:cs="Times New Roman"/>
          <w:sz w:val="24"/>
          <w:szCs w:val="24"/>
          <w:lang w:val="en-US"/>
        </w:rPr>
        <w:t xml:space="preserve">, the article can include the causes of some common cancers which are caused by certain activities or behaviors in the population’s lifestyle and habits. </w:t>
      </w:r>
      <w:r w:rsidR="00A31D57" w:rsidRPr="00AF4D9E">
        <w:rPr>
          <w:rFonts w:ascii="Times New Roman" w:hAnsi="Times New Roman" w:cs="Times New Roman"/>
          <w:sz w:val="24"/>
          <w:szCs w:val="24"/>
          <w:lang w:val="en-US"/>
        </w:rPr>
        <w:t xml:space="preserve">For </w:t>
      </w:r>
      <w:r w:rsidRPr="00AF4D9E">
        <w:rPr>
          <w:rFonts w:ascii="Times New Roman" w:hAnsi="Times New Roman" w:cs="Times New Roman"/>
          <w:sz w:val="24"/>
          <w:szCs w:val="24"/>
          <w:lang w:val="en-US"/>
        </w:rPr>
        <w:t xml:space="preserve">example, in </w:t>
      </w:r>
      <w:r w:rsidR="002164E6" w:rsidRPr="00AF4D9E">
        <w:rPr>
          <w:rFonts w:ascii="Times New Roman" w:hAnsi="Times New Roman" w:cs="Times New Roman"/>
          <w:sz w:val="24"/>
          <w:szCs w:val="24"/>
          <w:lang w:val="en-US"/>
        </w:rPr>
        <w:t>Figure</w:t>
      </w:r>
      <w:r w:rsidRPr="00AF4D9E">
        <w:rPr>
          <w:rFonts w:ascii="Times New Roman" w:hAnsi="Times New Roman" w:cs="Times New Roman"/>
          <w:sz w:val="24"/>
          <w:szCs w:val="24"/>
          <w:lang w:val="en-US"/>
        </w:rPr>
        <w:t xml:space="preserve"> </w:t>
      </w:r>
      <w:r w:rsidR="002164E6" w:rsidRPr="00AF4D9E">
        <w:rPr>
          <w:rFonts w:ascii="Times New Roman" w:hAnsi="Times New Roman" w:cs="Times New Roman"/>
          <w:sz w:val="24"/>
          <w:szCs w:val="24"/>
          <w:lang w:val="en-US"/>
        </w:rPr>
        <w:t>B-6</w:t>
      </w:r>
      <w:r w:rsidRPr="00AF4D9E">
        <w:rPr>
          <w:rFonts w:ascii="Times New Roman" w:hAnsi="Times New Roman" w:cs="Times New Roman"/>
          <w:sz w:val="24"/>
          <w:szCs w:val="24"/>
          <w:lang w:val="en-US"/>
        </w:rPr>
        <w:t>, we can observe that the cancer cases for lip cancer (red) in China (left) is lower when compared to Australia (right), while the cancer cases for mouth cancer is similar for both countries.[</w:t>
      </w:r>
      <w:r w:rsidR="00F47BFC">
        <w:rPr>
          <w:rFonts w:ascii="Times New Roman" w:hAnsi="Times New Roman" w:cs="Times New Roman"/>
          <w:sz w:val="24"/>
          <w:szCs w:val="24"/>
          <w:lang w:val="en-US"/>
        </w:rPr>
        <w:t>3</w:t>
      </w:r>
      <w:r w:rsidRPr="00AF4D9E">
        <w:rPr>
          <w:rFonts w:ascii="Times New Roman" w:hAnsi="Times New Roman" w:cs="Times New Roman"/>
          <w:sz w:val="24"/>
          <w:szCs w:val="24"/>
          <w:lang w:val="en-US"/>
        </w:rPr>
        <w:t>] This phenomenon can also be affected by weather, lifestyle, average population age</w:t>
      </w:r>
      <w:r w:rsidR="00C926C8" w:rsidRPr="00AF4D9E">
        <w:rPr>
          <w:rFonts w:ascii="Times New Roman" w:hAnsi="Times New Roman" w:cs="Times New Roman"/>
          <w:sz w:val="24"/>
          <w:szCs w:val="24"/>
          <w:lang w:val="en-US"/>
        </w:rPr>
        <w:t>,</w:t>
      </w:r>
      <w:r w:rsidRPr="00AF4D9E">
        <w:rPr>
          <w:rFonts w:ascii="Times New Roman" w:hAnsi="Times New Roman" w:cs="Times New Roman"/>
          <w:sz w:val="24"/>
          <w:szCs w:val="24"/>
          <w:lang w:val="en-US"/>
        </w:rPr>
        <w:t xml:space="preserve"> and so on. </w:t>
      </w:r>
      <w:r w:rsidR="218883E1" w:rsidRPr="00AF4D9E">
        <w:rPr>
          <w:rFonts w:ascii="Times New Roman" w:hAnsi="Times New Roman" w:cs="Times New Roman"/>
          <w:sz w:val="24"/>
          <w:szCs w:val="24"/>
          <w:lang w:val="en-US"/>
        </w:rPr>
        <w:t>The reason</w:t>
      </w:r>
      <w:r w:rsidR="0F6D5219" w:rsidRPr="00AF4D9E">
        <w:rPr>
          <w:rFonts w:ascii="Times New Roman" w:hAnsi="Times New Roman" w:cs="Times New Roman"/>
          <w:sz w:val="24"/>
          <w:szCs w:val="24"/>
          <w:lang w:val="en-US"/>
        </w:rPr>
        <w:t>ing</w:t>
      </w:r>
      <w:r w:rsidR="218883E1" w:rsidRPr="00AF4D9E">
        <w:rPr>
          <w:rFonts w:ascii="Times New Roman" w:hAnsi="Times New Roman" w:cs="Times New Roman"/>
          <w:sz w:val="24"/>
          <w:szCs w:val="24"/>
          <w:lang w:val="en-US"/>
        </w:rPr>
        <w:t xml:space="preserve"> of this suggestion is because</w:t>
      </w:r>
      <w:r w:rsidRPr="00AF4D9E">
        <w:rPr>
          <w:rFonts w:ascii="Times New Roman" w:hAnsi="Times New Roman" w:cs="Times New Roman"/>
          <w:sz w:val="24"/>
          <w:szCs w:val="24"/>
          <w:lang w:val="en-US"/>
        </w:rPr>
        <w:t xml:space="preserve"> </w:t>
      </w:r>
      <w:r w:rsidR="11907FA7" w:rsidRPr="00AF4D9E">
        <w:rPr>
          <w:rFonts w:ascii="Times New Roman" w:hAnsi="Times New Roman" w:cs="Times New Roman"/>
          <w:sz w:val="24"/>
          <w:szCs w:val="24"/>
          <w:lang w:val="en-US"/>
        </w:rPr>
        <w:t>i</w:t>
      </w:r>
      <w:r w:rsidRPr="00AF4D9E">
        <w:rPr>
          <w:rFonts w:ascii="Times New Roman" w:hAnsi="Times New Roman" w:cs="Times New Roman"/>
          <w:sz w:val="24"/>
          <w:szCs w:val="24"/>
          <w:lang w:val="en-US"/>
        </w:rPr>
        <w:t xml:space="preserve">t is important to highlight the causes of these cancer cases to aid researchers </w:t>
      </w:r>
      <w:r w:rsidR="00A31D57" w:rsidRPr="00AF4D9E">
        <w:rPr>
          <w:rFonts w:ascii="Times New Roman" w:hAnsi="Times New Roman" w:cs="Times New Roman"/>
          <w:sz w:val="24"/>
          <w:szCs w:val="24"/>
          <w:lang w:val="en-US"/>
        </w:rPr>
        <w:t>in looking</w:t>
      </w:r>
      <w:r w:rsidRPr="00AF4D9E">
        <w:rPr>
          <w:rFonts w:ascii="Times New Roman" w:hAnsi="Times New Roman" w:cs="Times New Roman"/>
          <w:sz w:val="24"/>
          <w:szCs w:val="24"/>
          <w:lang w:val="en-US"/>
        </w:rPr>
        <w:t xml:space="preserve"> for the root of the issue </w:t>
      </w:r>
      <w:r w:rsidR="00C926C8" w:rsidRPr="00AF4D9E">
        <w:rPr>
          <w:rFonts w:ascii="Times New Roman" w:hAnsi="Times New Roman" w:cs="Times New Roman"/>
          <w:sz w:val="24"/>
          <w:szCs w:val="24"/>
          <w:lang w:val="en-US"/>
        </w:rPr>
        <w:t>that</w:t>
      </w:r>
      <w:r w:rsidRPr="00AF4D9E">
        <w:rPr>
          <w:rFonts w:ascii="Times New Roman" w:hAnsi="Times New Roman" w:cs="Times New Roman"/>
          <w:sz w:val="24"/>
          <w:szCs w:val="24"/>
          <w:lang w:val="en-US"/>
        </w:rPr>
        <w:t xml:space="preserve"> causes cancer cases to happen in a specific area, it can also help create awareness </w:t>
      </w:r>
      <w:r w:rsidR="00C926C8" w:rsidRPr="00AF4D9E">
        <w:rPr>
          <w:rFonts w:ascii="Times New Roman" w:hAnsi="Times New Roman" w:cs="Times New Roman"/>
          <w:sz w:val="24"/>
          <w:szCs w:val="24"/>
          <w:lang w:val="en-US"/>
        </w:rPr>
        <w:t>among</w:t>
      </w:r>
      <w:r w:rsidRPr="00AF4D9E">
        <w:rPr>
          <w:rFonts w:ascii="Times New Roman" w:hAnsi="Times New Roman" w:cs="Times New Roman"/>
          <w:sz w:val="24"/>
          <w:szCs w:val="24"/>
          <w:lang w:val="en-US"/>
        </w:rPr>
        <w:t xml:space="preserve"> the public regarding the importance of maintaining a healthy lifestyle will contribute to less in risk of having cancer, especially at an early age.</w:t>
      </w:r>
    </w:p>
    <w:p w14:paraId="05F4DE0F" w14:textId="77777777" w:rsidR="00B5058F" w:rsidRPr="00AF4D9E" w:rsidRDefault="00B5058F" w:rsidP="00AF4D9E">
      <w:pPr>
        <w:spacing w:line="360" w:lineRule="auto"/>
        <w:jc w:val="both"/>
        <w:rPr>
          <w:rFonts w:ascii="Times New Roman" w:hAnsi="Times New Roman" w:cs="Times New Roman"/>
          <w:sz w:val="24"/>
          <w:szCs w:val="24"/>
          <w:lang w:val="en-US"/>
        </w:rPr>
      </w:pPr>
    </w:p>
    <w:p w14:paraId="6E84A38A" w14:textId="77777777" w:rsidR="00E46423" w:rsidRPr="00AF4D9E" w:rsidRDefault="00E46423" w:rsidP="00AF4D9E">
      <w:pPr>
        <w:jc w:val="both"/>
        <w:rPr>
          <w:rFonts w:ascii="Times New Roman" w:hAnsi="Times New Roman" w:cs="Times New Roman"/>
          <w:bCs/>
          <w:sz w:val="24"/>
          <w:szCs w:val="24"/>
        </w:rPr>
        <w:sectPr w:rsidR="00E46423" w:rsidRPr="00AF4D9E" w:rsidSect="007A1393">
          <w:pgSz w:w="11906" w:h="16838" w:code="9"/>
          <w:pgMar w:top="1440" w:right="1440" w:bottom="1440" w:left="1440" w:header="720" w:footer="720" w:gutter="0"/>
          <w:cols w:space="720"/>
          <w:docGrid w:linePitch="360"/>
        </w:sectPr>
      </w:pPr>
    </w:p>
    <w:p w14:paraId="068DEBDE" w14:textId="204FCB39" w:rsidR="00BE4D5A" w:rsidRPr="00AF4D9E" w:rsidRDefault="00363F76" w:rsidP="00F85CCF">
      <w:pPr>
        <w:spacing w:line="360" w:lineRule="auto"/>
        <w:jc w:val="both"/>
        <w:rPr>
          <w:rFonts w:ascii="Times New Roman" w:hAnsi="Times New Roman" w:cs="Times New Roman"/>
          <w:sz w:val="24"/>
          <w:szCs w:val="24"/>
        </w:rPr>
      </w:pPr>
      <w:r w:rsidRPr="00AF4D9E">
        <w:rPr>
          <w:rFonts w:ascii="Times New Roman" w:hAnsi="Times New Roman" w:cs="Times New Roman"/>
          <w:bCs/>
          <w:sz w:val="24"/>
          <w:szCs w:val="24"/>
        </w:rPr>
        <w:lastRenderedPageBreak/>
        <w:t>Student D</w:t>
      </w:r>
      <w:r w:rsidR="00664E94" w:rsidRPr="00AF4D9E">
        <w:rPr>
          <w:rFonts w:ascii="Times New Roman" w:hAnsi="Times New Roman" w:cs="Times New Roman"/>
          <w:bCs/>
          <w:sz w:val="24"/>
          <w:szCs w:val="24"/>
        </w:rPr>
        <w:t xml:space="preserve">: </w:t>
      </w:r>
      <w:r w:rsidR="00BE4D5A" w:rsidRPr="00AF4D9E">
        <w:rPr>
          <w:rFonts w:ascii="Times New Roman" w:hAnsi="Times New Roman" w:cs="Times New Roman"/>
          <w:sz w:val="24"/>
          <w:szCs w:val="24"/>
        </w:rPr>
        <w:t>LOH BOON TEIK</w:t>
      </w:r>
    </w:p>
    <w:p w14:paraId="53A5F605" w14:textId="77777777" w:rsidR="00725FFB" w:rsidRPr="00AF4D9E" w:rsidRDefault="00414A1F" w:rsidP="00F85CCF">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New Paragraph:</w:t>
      </w:r>
    </w:p>
    <w:p w14:paraId="26BDAE50" w14:textId="788CF651" w:rsidR="00C65AA6" w:rsidRPr="00AF4D9E" w:rsidRDefault="00C65AA6" w:rsidP="00F85CCF">
      <w:pPr>
        <w:spacing w:after="0" w:line="360" w:lineRule="auto"/>
        <w:ind w:firstLine="720"/>
        <w:jc w:val="both"/>
        <w:rPr>
          <w:rFonts w:ascii="Times New Roman" w:hAnsi="Times New Roman" w:cs="Times New Roman"/>
          <w:bCs/>
          <w:sz w:val="24"/>
          <w:szCs w:val="24"/>
        </w:rPr>
      </w:pPr>
      <w:r w:rsidRPr="00AF4D9E">
        <w:rPr>
          <w:rFonts w:ascii="Times New Roman" w:hAnsi="Times New Roman" w:cs="Times New Roman"/>
          <w:sz w:val="24"/>
          <w:szCs w:val="24"/>
        </w:rPr>
        <w:t>The data presented in the article demonstrates the considerable changes in the projected annual percentage change (EAPC) for several cancer types from 1990 to 2019. Notably, nonmelanoma skin cancer, colon and rectal cancer, lung cancer, prostate cancer, and stomach cancer displayed the highest incidence rates in 2019. However, to observe the EAPC trends over the two decades, revealing that brain and central nervous system cancer, malignant melanoma, other pharynx cancer, nonmelanoma skin cancer, and kidney cancer exhibited the most significant increases during this period. On the other hand, lung cancer, colon and rectal cancer, stomach cancer, prostate cancer, and pancreatic cancer demonstrated higher mortality rates in 2019. The EAPC trends for kidney cancer, brain and central nervous system cancer, and other pharynx cancer indicated the steepest upward trajectory, while a slight decrease in overall cancer mortality was attributed to reductions in mortality from stomach cancer, cervical cancer, and Hodgkin lymphoma.</w:t>
      </w:r>
    </w:p>
    <w:p w14:paraId="61EB856F" w14:textId="77777777" w:rsidR="00B77A70" w:rsidRPr="00AF4D9E" w:rsidRDefault="00B77A70" w:rsidP="00F85CCF">
      <w:pPr>
        <w:spacing w:after="0" w:line="360" w:lineRule="auto"/>
        <w:jc w:val="both"/>
        <w:rPr>
          <w:rFonts w:ascii="Times New Roman" w:hAnsi="Times New Roman" w:cs="Times New Roman"/>
          <w:bCs/>
          <w:sz w:val="24"/>
          <w:szCs w:val="24"/>
        </w:rPr>
      </w:pPr>
    </w:p>
    <w:p w14:paraId="20DBF14A" w14:textId="13AC5A87" w:rsidR="00414A1F" w:rsidRPr="00AF4D9E" w:rsidRDefault="00414A1F" w:rsidP="00F85CCF">
      <w:pPr>
        <w:spacing w:after="0" w:line="360" w:lineRule="auto"/>
        <w:jc w:val="both"/>
        <w:rPr>
          <w:rFonts w:ascii="Times New Roman" w:hAnsi="Times New Roman" w:cs="Times New Roman"/>
          <w:bCs/>
          <w:sz w:val="24"/>
          <w:szCs w:val="24"/>
        </w:rPr>
      </w:pPr>
      <w:r w:rsidRPr="00AF4D9E">
        <w:rPr>
          <w:rFonts w:ascii="Times New Roman" w:hAnsi="Times New Roman" w:cs="Times New Roman"/>
          <w:bCs/>
          <w:sz w:val="24"/>
          <w:szCs w:val="24"/>
        </w:rPr>
        <w:t>Reasons:</w:t>
      </w:r>
    </w:p>
    <w:p w14:paraId="00DF2C46" w14:textId="5D9C7E9C" w:rsidR="00F55AAC" w:rsidRPr="00AF4D9E" w:rsidRDefault="00F55AAC" w:rsidP="00F85CCF">
      <w:pPr>
        <w:spacing w:line="360" w:lineRule="auto"/>
        <w:ind w:firstLine="720"/>
        <w:jc w:val="both"/>
        <w:rPr>
          <w:rFonts w:ascii="Times New Roman" w:hAnsi="Times New Roman" w:cs="Times New Roman"/>
          <w:sz w:val="24"/>
          <w:szCs w:val="24"/>
        </w:rPr>
      </w:pPr>
      <w:r w:rsidRPr="00AF4D9E">
        <w:rPr>
          <w:rFonts w:ascii="Times New Roman" w:hAnsi="Times New Roman" w:cs="Times New Roman"/>
          <w:sz w:val="24"/>
          <w:szCs w:val="24"/>
        </w:rPr>
        <w:t>This additional information can be included after the paragraph that discusses the trends in cancer incidence and mortality rates between 1990 and 2019. By integrating this paragraph into the article, readers will gain a more comprehensive understanding of the nuances in the data, enabling a more extensive investigation of the factors leading to the observed patterns. Including this information contributes to the overall robustness of the study by providing a deeper analysis of specific cancer types and their changing dynamics over the specified time frame.</w:t>
      </w:r>
    </w:p>
    <w:p w14:paraId="04075BB6" w14:textId="77777777" w:rsidR="00725FFB" w:rsidRPr="00AF4D9E" w:rsidRDefault="00725FFB" w:rsidP="00414A1F">
      <w:pPr>
        <w:spacing w:after="0" w:line="360" w:lineRule="auto"/>
        <w:jc w:val="both"/>
        <w:rPr>
          <w:rFonts w:ascii="Times New Roman" w:hAnsi="Times New Roman" w:cs="Times New Roman"/>
          <w:bCs/>
          <w:sz w:val="24"/>
          <w:szCs w:val="24"/>
        </w:rPr>
      </w:pPr>
    </w:p>
    <w:p w14:paraId="5238446D" w14:textId="2DB72995" w:rsidR="009B2631" w:rsidRDefault="009B2631" w:rsidP="00414A1F">
      <w:pPr>
        <w:spacing w:after="0" w:line="360" w:lineRule="auto"/>
        <w:jc w:val="both"/>
        <w:rPr>
          <w:rFonts w:ascii="Times New Roman" w:hAnsi="Times New Roman" w:cs="Times New Roman"/>
          <w:bCs/>
          <w:sz w:val="24"/>
          <w:szCs w:val="24"/>
        </w:rPr>
      </w:pPr>
    </w:p>
    <w:p w14:paraId="66C30FD2" w14:textId="77777777" w:rsidR="009B2631" w:rsidRDefault="009B2631">
      <w:pPr>
        <w:rPr>
          <w:rFonts w:ascii="Times New Roman" w:hAnsi="Times New Roman" w:cs="Times New Roman"/>
          <w:bCs/>
          <w:sz w:val="24"/>
          <w:szCs w:val="24"/>
        </w:rPr>
      </w:pPr>
      <w:r>
        <w:rPr>
          <w:rFonts w:ascii="Times New Roman" w:hAnsi="Times New Roman" w:cs="Times New Roman"/>
          <w:bCs/>
          <w:sz w:val="24"/>
          <w:szCs w:val="24"/>
        </w:rPr>
        <w:br w:type="page"/>
      </w:r>
    </w:p>
    <w:p w14:paraId="47CD6562" w14:textId="090AA384" w:rsidR="00414A1F" w:rsidRPr="00217713" w:rsidRDefault="009B2631" w:rsidP="00217713">
      <w:pPr>
        <w:spacing w:after="0" w:line="360" w:lineRule="auto"/>
        <w:jc w:val="center"/>
        <w:rPr>
          <w:rFonts w:ascii="Times New Roman" w:hAnsi="Times New Roman" w:cs="Times New Roman"/>
          <w:b/>
          <w:sz w:val="24"/>
          <w:szCs w:val="24"/>
        </w:rPr>
      </w:pPr>
      <w:r w:rsidRPr="00217713">
        <w:rPr>
          <w:rFonts w:ascii="Times New Roman" w:hAnsi="Times New Roman" w:cs="Times New Roman"/>
          <w:b/>
          <w:sz w:val="24"/>
          <w:szCs w:val="24"/>
        </w:rPr>
        <w:lastRenderedPageBreak/>
        <w:t>References</w:t>
      </w:r>
    </w:p>
    <w:p w14:paraId="2D567564" w14:textId="310CB85D" w:rsidR="009358FF" w:rsidRPr="00DB39CB" w:rsidRDefault="009358FF" w:rsidP="00217713">
      <w:pPr>
        <w:spacing w:line="360" w:lineRule="auto"/>
        <w:jc w:val="both"/>
        <w:rPr>
          <w:rFonts w:ascii="Times New Roman" w:hAnsi="Times New Roman" w:cs="Times New Roman"/>
          <w:sz w:val="24"/>
          <w:szCs w:val="24"/>
        </w:rPr>
      </w:pPr>
      <w:r w:rsidRPr="00DB39CB">
        <w:rPr>
          <w:rFonts w:ascii="Times New Roman" w:hAnsi="Times New Roman" w:cs="Times New Roman"/>
          <w:sz w:val="24"/>
          <w:szCs w:val="24"/>
        </w:rPr>
        <w:t xml:space="preserve">[1] Global Burden of Disease Study. (2019). Retrieved from              </w:t>
      </w:r>
      <w:hyperlink r:id="rId21" w:history="1">
        <w:r w:rsidRPr="00DB39CB">
          <w:rPr>
            <w:rStyle w:val="Hyperlink"/>
            <w:rFonts w:ascii="Times New Roman" w:hAnsi="Times New Roman" w:cs="Times New Roman"/>
            <w:sz w:val="24"/>
            <w:szCs w:val="24"/>
          </w:rPr>
          <w:t>https://vizhub.healthdata.org/gbd-results/</w:t>
        </w:r>
      </w:hyperlink>
    </w:p>
    <w:p w14:paraId="193CDD66" w14:textId="13A4C7FB" w:rsidR="00DB39CB" w:rsidRPr="00DB39CB" w:rsidRDefault="00DB39CB" w:rsidP="00217713">
      <w:pPr>
        <w:spacing w:line="360" w:lineRule="auto"/>
        <w:jc w:val="both"/>
        <w:rPr>
          <w:rFonts w:ascii="Times New Roman" w:hAnsi="Times New Roman" w:cs="Times New Roman"/>
          <w:sz w:val="24"/>
          <w:szCs w:val="24"/>
        </w:rPr>
      </w:pPr>
      <w:r w:rsidRPr="00DB39CB">
        <w:rPr>
          <w:rFonts w:ascii="Times New Roman" w:hAnsi="Times New Roman" w:cs="Times New Roman"/>
          <w:sz w:val="24"/>
          <w:szCs w:val="24"/>
          <w:lang w:val="en-US"/>
        </w:rPr>
        <w:t>[</w:t>
      </w:r>
      <w:r w:rsidR="00F47BFC">
        <w:rPr>
          <w:rFonts w:ascii="Times New Roman" w:hAnsi="Times New Roman" w:cs="Times New Roman"/>
          <w:sz w:val="24"/>
          <w:szCs w:val="24"/>
          <w:lang w:val="en-US"/>
        </w:rPr>
        <w:t>2</w:t>
      </w:r>
      <w:r w:rsidRPr="00DB39CB">
        <w:rPr>
          <w:rFonts w:ascii="Times New Roman" w:hAnsi="Times New Roman" w:cs="Times New Roman"/>
          <w:sz w:val="24"/>
          <w:szCs w:val="24"/>
          <w:lang w:val="en-US"/>
        </w:rPr>
        <w:t>]</w:t>
      </w:r>
      <w:r w:rsidRPr="00DB39CB">
        <w:rPr>
          <w:rFonts w:ascii="Times New Roman" w:hAnsi="Times New Roman" w:cs="Times New Roman"/>
          <w:sz w:val="24"/>
          <w:szCs w:val="24"/>
          <w:lang w:val="en-US"/>
        </w:rPr>
        <w:tab/>
      </w:r>
      <w:r w:rsidRPr="00DB39CB">
        <w:rPr>
          <w:rFonts w:ascii="Times New Roman" w:hAnsi="Times New Roman" w:cs="Times New Roman"/>
          <w:sz w:val="24"/>
          <w:szCs w:val="24"/>
        </w:rPr>
        <w:t xml:space="preserve"> Saini A, Kumar M, Bhatt S, Saini V and Malik A: Cancer causes and treatments. Int J Pharm Sci &amp; Res 2020; 11(7): 3121-34. </w:t>
      </w:r>
      <w:proofErr w:type="spellStart"/>
      <w:r w:rsidRPr="00DB39CB">
        <w:rPr>
          <w:rFonts w:ascii="Times New Roman" w:hAnsi="Times New Roman" w:cs="Times New Roman"/>
          <w:sz w:val="24"/>
          <w:szCs w:val="24"/>
        </w:rPr>
        <w:t>doi</w:t>
      </w:r>
      <w:proofErr w:type="spellEnd"/>
      <w:r w:rsidRPr="00DB39CB">
        <w:rPr>
          <w:rFonts w:ascii="Times New Roman" w:hAnsi="Times New Roman" w:cs="Times New Roman"/>
          <w:sz w:val="24"/>
          <w:szCs w:val="24"/>
        </w:rPr>
        <w:t xml:space="preserve">: </w:t>
      </w:r>
      <w:hyperlink r:id="rId22" w:history="1">
        <w:r w:rsidRPr="00DB39CB">
          <w:rPr>
            <w:rStyle w:val="Hyperlink"/>
            <w:rFonts w:ascii="Times New Roman" w:hAnsi="Times New Roman" w:cs="Times New Roman"/>
            <w:sz w:val="24"/>
            <w:szCs w:val="24"/>
          </w:rPr>
          <w:t>http://dx.doi.org/10.13040/IJPSR.0975-8232.11(7).3121-34</w:t>
        </w:r>
      </w:hyperlink>
    </w:p>
    <w:p w14:paraId="4F065F61" w14:textId="047B0753" w:rsidR="00DB39CB" w:rsidRPr="00DB39CB" w:rsidRDefault="00DB39CB" w:rsidP="00217713">
      <w:pPr>
        <w:spacing w:line="360" w:lineRule="auto"/>
        <w:jc w:val="both"/>
        <w:rPr>
          <w:rFonts w:ascii="Times New Roman" w:hAnsi="Times New Roman" w:cs="Times New Roman"/>
          <w:sz w:val="24"/>
          <w:szCs w:val="24"/>
        </w:rPr>
      </w:pPr>
      <w:r w:rsidRPr="00DB39CB">
        <w:rPr>
          <w:rFonts w:ascii="Times New Roman" w:hAnsi="Times New Roman" w:cs="Times New Roman"/>
          <w:sz w:val="24"/>
          <w:szCs w:val="24"/>
        </w:rPr>
        <w:t>[</w:t>
      </w:r>
      <w:r w:rsidR="00F47BFC">
        <w:rPr>
          <w:rFonts w:ascii="Times New Roman" w:hAnsi="Times New Roman" w:cs="Times New Roman"/>
          <w:sz w:val="24"/>
          <w:szCs w:val="24"/>
        </w:rPr>
        <w:t>3</w:t>
      </w:r>
      <w:r w:rsidRPr="00DB39CB">
        <w:rPr>
          <w:rFonts w:ascii="Times New Roman" w:hAnsi="Times New Roman" w:cs="Times New Roman"/>
          <w:sz w:val="24"/>
          <w:szCs w:val="24"/>
        </w:rPr>
        <w:t>]</w:t>
      </w:r>
      <w:r w:rsidRPr="00DB39CB">
        <w:rPr>
          <w:rFonts w:ascii="Times New Roman" w:hAnsi="Times New Roman" w:cs="Times New Roman"/>
          <w:sz w:val="24"/>
          <w:szCs w:val="24"/>
        </w:rPr>
        <w:tab/>
        <w:t>A. Miranda-Filho and F. Bray, “Global patterns and trends in cancers of the lip, tongue and mouth,” </w:t>
      </w:r>
      <w:r w:rsidRPr="00DB39CB">
        <w:rPr>
          <w:rFonts w:ascii="Times New Roman" w:hAnsi="Times New Roman" w:cs="Times New Roman"/>
          <w:i/>
          <w:iCs/>
          <w:sz w:val="24"/>
          <w:szCs w:val="24"/>
        </w:rPr>
        <w:t>Oral Oncology</w:t>
      </w:r>
      <w:r w:rsidRPr="00DB39CB">
        <w:rPr>
          <w:rFonts w:ascii="Times New Roman" w:hAnsi="Times New Roman" w:cs="Times New Roman"/>
          <w:sz w:val="24"/>
          <w:szCs w:val="24"/>
        </w:rPr>
        <w:t xml:space="preserve">, vol. 102, p. 104551, Mar. 2020, </w:t>
      </w:r>
      <w:proofErr w:type="spellStart"/>
      <w:r w:rsidRPr="00DB39CB">
        <w:rPr>
          <w:rFonts w:ascii="Times New Roman" w:hAnsi="Times New Roman" w:cs="Times New Roman"/>
          <w:sz w:val="24"/>
          <w:szCs w:val="24"/>
        </w:rPr>
        <w:t>doi</w:t>
      </w:r>
      <w:proofErr w:type="spellEnd"/>
      <w:r w:rsidRPr="00DB39CB">
        <w:rPr>
          <w:rFonts w:ascii="Times New Roman" w:hAnsi="Times New Roman" w:cs="Times New Roman"/>
          <w:sz w:val="24"/>
          <w:szCs w:val="24"/>
        </w:rPr>
        <w:t xml:space="preserve">: </w:t>
      </w:r>
      <w:hyperlink r:id="rId23" w:history="1">
        <w:r w:rsidRPr="00DB39CB">
          <w:rPr>
            <w:rStyle w:val="Hyperlink"/>
            <w:rFonts w:ascii="Times New Roman" w:hAnsi="Times New Roman" w:cs="Times New Roman"/>
            <w:sz w:val="24"/>
            <w:szCs w:val="24"/>
          </w:rPr>
          <w:t>https://doi.org/10.1016/j.oraloncology.2019.104551</w:t>
        </w:r>
      </w:hyperlink>
      <w:r w:rsidRPr="00DB39CB">
        <w:rPr>
          <w:rFonts w:ascii="Times New Roman" w:hAnsi="Times New Roman" w:cs="Times New Roman"/>
          <w:sz w:val="24"/>
          <w:szCs w:val="24"/>
        </w:rPr>
        <w:t>.</w:t>
      </w:r>
    </w:p>
    <w:p w14:paraId="4285F776" w14:textId="3F33B40F" w:rsidR="00DB39CB" w:rsidRPr="00DB39CB" w:rsidRDefault="00DB39CB" w:rsidP="00217713">
      <w:pPr>
        <w:spacing w:line="360" w:lineRule="auto"/>
        <w:jc w:val="both"/>
        <w:rPr>
          <w:rFonts w:ascii="Times New Roman" w:hAnsi="Times New Roman" w:cs="Times New Roman"/>
          <w:sz w:val="24"/>
          <w:szCs w:val="24"/>
        </w:rPr>
      </w:pPr>
      <w:r w:rsidRPr="00DB39CB">
        <w:rPr>
          <w:rFonts w:ascii="Times New Roman" w:hAnsi="Times New Roman" w:cs="Times New Roman"/>
          <w:sz w:val="24"/>
          <w:szCs w:val="24"/>
        </w:rPr>
        <w:t>[</w:t>
      </w:r>
      <w:r w:rsidR="00F47BFC">
        <w:rPr>
          <w:rFonts w:ascii="Times New Roman" w:hAnsi="Times New Roman" w:cs="Times New Roman"/>
          <w:sz w:val="24"/>
          <w:szCs w:val="24"/>
        </w:rPr>
        <w:t>4</w:t>
      </w:r>
      <w:r w:rsidRPr="00DB39CB">
        <w:rPr>
          <w:rFonts w:ascii="Times New Roman" w:hAnsi="Times New Roman" w:cs="Times New Roman"/>
          <w:sz w:val="24"/>
          <w:szCs w:val="24"/>
        </w:rPr>
        <w:t>]</w:t>
      </w:r>
      <w:r w:rsidRPr="00DB39CB">
        <w:rPr>
          <w:rFonts w:ascii="Times New Roman" w:hAnsi="Times New Roman" w:cs="Times New Roman"/>
          <w:sz w:val="24"/>
          <w:szCs w:val="24"/>
        </w:rPr>
        <w:tab/>
        <w:t>J. L. Barrington-Trimis </w:t>
      </w:r>
      <w:r w:rsidRPr="00DB39CB">
        <w:rPr>
          <w:rFonts w:ascii="Times New Roman" w:hAnsi="Times New Roman" w:cs="Times New Roman"/>
          <w:i/>
          <w:iCs/>
          <w:sz w:val="24"/>
          <w:szCs w:val="24"/>
        </w:rPr>
        <w:t>et al.</w:t>
      </w:r>
      <w:r w:rsidRPr="00DB39CB">
        <w:rPr>
          <w:rFonts w:ascii="Times New Roman" w:hAnsi="Times New Roman" w:cs="Times New Roman"/>
          <w:sz w:val="24"/>
          <w:szCs w:val="24"/>
        </w:rPr>
        <w:t>, “Trends in the Age of Cigarette Smoking Initiation Among Young Adults in the US From 2002 to 2018,” </w:t>
      </w:r>
      <w:r w:rsidRPr="00DB39CB">
        <w:rPr>
          <w:rFonts w:ascii="Times New Roman" w:hAnsi="Times New Roman" w:cs="Times New Roman"/>
          <w:i/>
          <w:iCs/>
          <w:sz w:val="24"/>
          <w:szCs w:val="24"/>
        </w:rPr>
        <w:t>JAMA Network Open</w:t>
      </w:r>
      <w:r w:rsidRPr="00DB39CB">
        <w:rPr>
          <w:rFonts w:ascii="Times New Roman" w:hAnsi="Times New Roman" w:cs="Times New Roman"/>
          <w:sz w:val="24"/>
          <w:szCs w:val="24"/>
        </w:rPr>
        <w:t xml:space="preserve">, vol. 3, no. 10, p. e2019022, Oct. 2020, </w:t>
      </w:r>
      <w:proofErr w:type="spellStart"/>
      <w:r w:rsidRPr="00DB39CB">
        <w:rPr>
          <w:rFonts w:ascii="Times New Roman" w:hAnsi="Times New Roman" w:cs="Times New Roman"/>
          <w:sz w:val="24"/>
          <w:szCs w:val="24"/>
        </w:rPr>
        <w:t>doi</w:t>
      </w:r>
      <w:proofErr w:type="spellEnd"/>
      <w:r w:rsidRPr="00DB39CB">
        <w:rPr>
          <w:rFonts w:ascii="Times New Roman" w:hAnsi="Times New Roman" w:cs="Times New Roman"/>
          <w:sz w:val="24"/>
          <w:szCs w:val="24"/>
        </w:rPr>
        <w:t xml:space="preserve">: </w:t>
      </w:r>
      <w:hyperlink r:id="rId24" w:history="1">
        <w:r w:rsidRPr="00DB39CB">
          <w:rPr>
            <w:rStyle w:val="Hyperlink"/>
            <w:rFonts w:ascii="Times New Roman" w:hAnsi="Times New Roman" w:cs="Times New Roman"/>
            <w:sz w:val="24"/>
            <w:szCs w:val="24"/>
          </w:rPr>
          <w:t>https://doi.org/10.1001/jamanetworkopen.2020.19022</w:t>
        </w:r>
      </w:hyperlink>
      <w:r w:rsidRPr="00DB39CB">
        <w:rPr>
          <w:rFonts w:ascii="Times New Roman" w:hAnsi="Times New Roman" w:cs="Times New Roman"/>
          <w:sz w:val="24"/>
          <w:szCs w:val="24"/>
        </w:rPr>
        <w:t>.</w:t>
      </w:r>
    </w:p>
    <w:p w14:paraId="09366233" w14:textId="77777777" w:rsidR="009358FF" w:rsidRPr="007A59FE" w:rsidRDefault="009358FF" w:rsidP="009358FF">
      <w:pPr>
        <w:spacing w:line="360" w:lineRule="auto"/>
        <w:jc w:val="both"/>
        <w:rPr>
          <w:rFonts w:ascii="Times New Roman" w:hAnsi="Times New Roman" w:cs="Times New Roman"/>
        </w:rPr>
      </w:pPr>
    </w:p>
    <w:p w14:paraId="33615276" w14:textId="77777777" w:rsidR="00AD3A6B" w:rsidRPr="00AF4D9E" w:rsidRDefault="00AD3A6B" w:rsidP="009B2631">
      <w:pPr>
        <w:spacing w:after="0" w:line="360" w:lineRule="auto"/>
        <w:jc w:val="center"/>
        <w:rPr>
          <w:rFonts w:ascii="Times New Roman" w:hAnsi="Times New Roman" w:cs="Times New Roman"/>
          <w:bCs/>
          <w:sz w:val="24"/>
          <w:szCs w:val="24"/>
        </w:rPr>
      </w:pPr>
    </w:p>
    <w:sectPr w:rsidR="00AD3A6B" w:rsidRPr="00AF4D9E" w:rsidSect="007A139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131B" w14:textId="77777777" w:rsidR="007A1393" w:rsidRDefault="007A1393" w:rsidP="00BA0E97">
      <w:pPr>
        <w:spacing w:after="0" w:line="240" w:lineRule="auto"/>
      </w:pPr>
      <w:r>
        <w:separator/>
      </w:r>
    </w:p>
  </w:endnote>
  <w:endnote w:type="continuationSeparator" w:id="0">
    <w:p w14:paraId="7B54CCF0" w14:textId="77777777" w:rsidR="007A1393" w:rsidRDefault="007A1393" w:rsidP="00BA0E97">
      <w:pPr>
        <w:spacing w:after="0" w:line="240" w:lineRule="auto"/>
      </w:pPr>
      <w:r>
        <w:continuationSeparator/>
      </w:r>
    </w:p>
  </w:endnote>
  <w:endnote w:type="continuationNotice" w:id="1">
    <w:p w14:paraId="657D6C8A" w14:textId="77777777" w:rsidR="007A1393" w:rsidRDefault="007A13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6719"/>
      <w:docPartObj>
        <w:docPartGallery w:val="Page Numbers (Bottom of Page)"/>
        <w:docPartUnique/>
      </w:docPartObj>
    </w:sdtPr>
    <w:sdtEndPr>
      <w:rPr>
        <w:rFonts w:ascii="Times New Roman" w:hAnsi="Times New Roman" w:cs="Times New Roman"/>
        <w:sz w:val="24"/>
        <w:szCs w:val="24"/>
      </w:rPr>
    </w:sdtEndPr>
    <w:sdtContent>
      <w:p w14:paraId="61F17005" w14:textId="77777777" w:rsidR="0076244F" w:rsidRPr="00214C9D" w:rsidRDefault="00190E16" w:rsidP="00214C9D">
        <w:pPr>
          <w:pStyle w:val="Footer"/>
          <w:spacing w:line="360" w:lineRule="auto"/>
          <w:jc w:val="center"/>
          <w:rPr>
            <w:rFonts w:ascii="Times New Roman" w:hAnsi="Times New Roman" w:cs="Times New Roman"/>
            <w:sz w:val="24"/>
            <w:szCs w:val="24"/>
          </w:rPr>
        </w:pPr>
        <w:r w:rsidRPr="00214C9D">
          <w:rPr>
            <w:rFonts w:ascii="Times New Roman" w:hAnsi="Times New Roman" w:cs="Times New Roman"/>
            <w:sz w:val="24"/>
            <w:szCs w:val="24"/>
          </w:rPr>
          <w:fldChar w:fldCharType="begin"/>
        </w:r>
        <w:r w:rsidR="0076244F" w:rsidRPr="00214C9D">
          <w:rPr>
            <w:rFonts w:ascii="Times New Roman" w:hAnsi="Times New Roman" w:cs="Times New Roman"/>
            <w:sz w:val="24"/>
            <w:szCs w:val="24"/>
          </w:rPr>
          <w:instrText xml:space="preserve"> PAGE   \* MERGEFORMAT </w:instrText>
        </w:r>
        <w:r w:rsidRPr="00214C9D">
          <w:rPr>
            <w:rFonts w:ascii="Times New Roman" w:hAnsi="Times New Roman" w:cs="Times New Roman"/>
            <w:sz w:val="24"/>
            <w:szCs w:val="24"/>
          </w:rPr>
          <w:fldChar w:fldCharType="separate"/>
        </w:r>
        <w:r w:rsidR="00987A28">
          <w:rPr>
            <w:rFonts w:ascii="Times New Roman" w:hAnsi="Times New Roman" w:cs="Times New Roman"/>
            <w:noProof/>
            <w:sz w:val="24"/>
            <w:szCs w:val="24"/>
          </w:rPr>
          <w:t>6</w:t>
        </w:r>
        <w:r w:rsidRPr="00214C9D">
          <w:rPr>
            <w:rFonts w:ascii="Times New Roman" w:hAnsi="Times New Roman" w:cs="Times New Roman"/>
            <w:sz w:val="24"/>
            <w:szCs w:val="24"/>
          </w:rPr>
          <w:fldChar w:fldCharType="end"/>
        </w:r>
      </w:p>
    </w:sdtContent>
  </w:sdt>
  <w:p w14:paraId="06635EA4" w14:textId="77777777" w:rsidR="0076244F" w:rsidRPr="00214C9D" w:rsidRDefault="0076244F" w:rsidP="00214C9D">
    <w:pPr>
      <w:pStyle w:val="Footer"/>
      <w:spacing w:line="360" w:lineRule="auto"/>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10DC" w14:textId="77777777" w:rsidR="007A1393" w:rsidRDefault="007A1393" w:rsidP="00BA0E97">
      <w:pPr>
        <w:spacing w:after="0" w:line="240" w:lineRule="auto"/>
      </w:pPr>
      <w:r>
        <w:separator/>
      </w:r>
    </w:p>
  </w:footnote>
  <w:footnote w:type="continuationSeparator" w:id="0">
    <w:p w14:paraId="30284003" w14:textId="77777777" w:rsidR="007A1393" w:rsidRDefault="007A1393" w:rsidP="00BA0E97">
      <w:pPr>
        <w:spacing w:after="0" w:line="240" w:lineRule="auto"/>
      </w:pPr>
      <w:r>
        <w:continuationSeparator/>
      </w:r>
    </w:p>
  </w:footnote>
  <w:footnote w:type="continuationNotice" w:id="1">
    <w:p w14:paraId="2DC2E82C" w14:textId="77777777" w:rsidR="007A1393" w:rsidRDefault="007A13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10E2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D45E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F2D6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4C1D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EAE80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0676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88C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0031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56ED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A48F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A7491"/>
    <w:multiLevelType w:val="hybridMultilevel"/>
    <w:tmpl w:val="78060E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B2605"/>
    <w:multiLevelType w:val="hybridMultilevel"/>
    <w:tmpl w:val="D408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C4F42"/>
    <w:multiLevelType w:val="hybridMultilevel"/>
    <w:tmpl w:val="94C6EB52"/>
    <w:lvl w:ilvl="0" w:tplc="D9ECDF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FB68602A">
      <w:start w:val="1"/>
      <w:numFmt w:val="lowerRoman"/>
      <w:lvlText w:val="%4)"/>
      <w:lvlJc w:val="left"/>
      <w:pPr>
        <w:ind w:left="644"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0F11A0"/>
    <w:multiLevelType w:val="hybridMultilevel"/>
    <w:tmpl w:val="FC4C9494"/>
    <w:lvl w:ilvl="0" w:tplc="D9ECDF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193C86AE">
      <w:start w:val="1"/>
      <w:numFmt w:val="lowerLetter"/>
      <w:lvlText w:val="(%4)"/>
      <w:lvlJc w:val="left"/>
      <w:pPr>
        <w:ind w:left="644"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21AEC"/>
    <w:multiLevelType w:val="hybridMultilevel"/>
    <w:tmpl w:val="02AA6B7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9E16FF"/>
    <w:multiLevelType w:val="hybridMultilevel"/>
    <w:tmpl w:val="D408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E0C23"/>
    <w:multiLevelType w:val="hybridMultilevel"/>
    <w:tmpl w:val="A378CC32"/>
    <w:lvl w:ilvl="0" w:tplc="DF264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B637B"/>
    <w:multiLevelType w:val="hybridMultilevel"/>
    <w:tmpl w:val="F8DEFAEC"/>
    <w:lvl w:ilvl="0" w:tplc="DA022DE6">
      <w:start w:val="1"/>
      <w:numFmt w:val="decimal"/>
      <w:lvlText w:val="%1."/>
      <w:lvlJc w:val="left"/>
      <w:pPr>
        <w:ind w:left="720" w:hanging="360"/>
      </w:pPr>
      <w:rPr>
        <w:color w:val="auto"/>
      </w:rPr>
    </w:lvl>
    <w:lvl w:ilvl="1" w:tplc="871822EA">
      <w:numFmt w:val="bullet"/>
      <w:lvlText w:val=""/>
      <w:lvlJc w:val="left"/>
      <w:pPr>
        <w:ind w:left="1440" w:hanging="360"/>
      </w:pPr>
      <w:rPr>
        <w:rFonts w:ascii="Symbol" w:eastAsiaTheme="minorHAnsi" w:hAnsi="Symbol" w:cs="Times New Roman" w:hint="default"/>
      </w:rPr>
    </w:lvl>
    <w:lvl w:ilvl="2" w:tplc="193C86AE">
      <w:start w:val="1"/>
      <w:numFmt w:val="lowerLetter"/>
      <w:lvlText w:val="(%3)"/>
      <w:lvlJc w:val="left"/>
      <w:pPr>
        <w:ind w:left="2700" w:hanging="720"/>
      </w:pPr>
      <w:rPr>
        <w:rFonts w:hint="default"/>
      </w:rPr>
    </w:lvl>
    <w:lvl w:ilvl="3" w:tplc="62B061E2">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AD2ADC"/>
    <w:multiLevelType w:val="hybridMultilevel"/>
    <w:tmpl w:val="0FE62ED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8A3022"/>
    <w:multiLevelType w:val="hybridMultilevel"/>
    <w:tmpl w:val="A0BA9B9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130D31"/>
    <w:multiLevelType w:val="hybridMultilevel"/>
    <w:tmpl w:val="CBCE28EA"/>
    <w:lvl w:ilvl="0" w:tplc="D9ECDF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674066A2">
      <w:start w:val="1"/>
      <w:numFmt w:val="lowerRoman"/>
      <w:lvlText w:val="(%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18241B"/>
    <w:multiLevelType w:val="hybridMultilevel"/>
    <w:tmpl w:val="CE38EBB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47710D"/>
    <w:multiLevelType w:val="hybridMultilevel"/>
    <w:tmpl w:val="A2C88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A63CBB"/>
    <w:multiLevelType w:val="hybridMultilevel"/>
    <w:tmpl w:val="22E6140E"/>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C30E3"/>
    <w:multiLevelType w:val="hybridMultilevel"/>
    <w:tmpl w:val="57B2A97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7B24F6"/>
    <w:multiLevelType w:val="hybridMultilevel"/>
    <w:tmpl w:val="4A8898E4"/>
    <w:lvl w:ilvl="0" w:tplc="193C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B1330"/>
    <w:multiLevelType w:val="hybridMultilevel"/>
    <w:tmpl w:val="9AC63CF4"/>
    <w:lvl w:ilvl="0" w:tplc="D9ECDF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CA4C5F"/>
    <w:multiLevelType w:val="hybridMultilevel"/>
    <w:tmpl w:val="B6325008"/>
    <w:lvl w:ilvl="0" w:tplc="F264727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C8724C"/>
    <w:multiLevelType w:val="hybridMultilevel"/>
    <w:tmpl w:val="411647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6508F"/>
    <w:multiLevelType w:val="hybridMultilevel"/>
    <w:tmpl w:val="BAE09BE8"/>
    <w:lvl w:ilvl="0" w:tplc="193C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774E9D"/>
    <w:multiLevelType w:val="hybridMultilevel"/>
    <w:tmpl w:val="B302D678"/>
    <w:lvl w:ilvl="0" w:tplc="A5E4B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104B3"/>
    <w:multiLevelType w:val="hybridMultilevel"/>
    <w:tmpl w:val="D39ED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63791"/>
    <w:multiLevelType w:val="hybridMultilevel"/>
    <w:tmpl w:val="C8725700"/>
    <w:lvl w:ilvl="0" w:tplc="D9ECDF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1031918">
    <w:abstractNumId w:val="24"/>
  </w:num>
  <w:num w:numId="2" w16cid:durableId="1685205066">
    <w:abstractNumId w:val="21"/>
  </w:num>
  <w:num w:numId="3" w16cid:durableId="2105296284">
    <w:abstractNumId w:val="19"/>
  </w:num>
  <w:num w:numId="4" w16cid:durableId="1630941063">
    <w:abstractNumId w:val="14"/>
  </w:num>
  <w:num w:numId="5" w16cid:durableId="2021007959">
    <w:abstractNumId w:val="22"/>
  </w:num>
  <w:num w:numId="6" w16cid:durableId="705369203">
    <w:abstractNumId w:val="17"/>
  </w:num>
  <w:num w:numId="7" w16cid:durableId="1034423411">
    <w:abstractNumId w:val="23"/>
  </w:num>
  <w:num w:numId="8" w16cid:durableId="140731142">
    <w:abstractNumId w:val="27"/>
  </w:num>
  <w:num w:numId="9" w16cid:durableId="673414002">
    <w:abstractNumId w:val="18"/>
  </w:num>
  <w:num w:numId="10" w16cid:durableId="1937514442">
    <w:abstractNumId w:val="32"/>
  </w:num>
  <w:num w:numId="11" w16cid:durableId="1432506893">
    <w:abstractNumId w:val="20"/>
  </w:num>
  <w:num w:numId="12" w16cid:durableId="2002854084">
    <w:abstractNumId w:val="26"/>
  </w:num>
  <w:num w:numId="13" w16cid:durableId="766731989">
    <w:abstractNumId w:val="12"/>
  </w:num>
  <w:num w:numId="14" w16cid:durableId="1940944465">
    <w:abstractNumId w:val="28"/>
  </w:num>
  <w:num w:numId="15" w16cid:durableId="1059136276">
    <w:abstractNumId w:val="30"/>
  </w:num>
  <w:num w:numId="16" w16cid:durableId="552617186">
    <w:abstractNumId w:val="11"/>
  </w:num>
  <w:num w:numId="17" w16cid:durableId="2011173149">
    <w:abstractNumId w:val="31"/>
  </w:num>
  <w:num w:numId="18" w16cid:durableId="1330475392">
    <w:abstractNumId w:val="29"/>
  </w:num>
  <w:num w:numId="19" w16cid:durableId="654072575">
    <w:abstractNumId w:val="13"/>
  </w:num>
  <w:num w:numId="20" w16cid:durableId="1489009578">
    <w:abstractNumId w:val="15"/>
  </w:num>
  <w:num w:numId="21" w16cid:durableId="5061720">
    <w:abstractNumId w:val="10"/>
  </w:num>
  <w:num w:numId="22" w16cid:durableId="2102607127">
    <w:abstractNumId w:val="25"/>
  </w:num>
  <w:num w:numId="23" w16cid:durableId="637296016">
    <w:abstractNumId w:val="16"/>
  </w:num>
  <w:num w:numId="24" w16cid:durableId="1224679560">
    <w:abstractNumId w:val="9"/>
  </w:num>
  <w:num w:numId="25" w16cid:durableId="1788234673">
    <w:abstractNumId w:val="7"/>
  </w:num>
  <w:num w:numId="26" w16cid:durableId="38213572">
    <w:abstractNumId w:val="6"/>
  </w:num>
  <w:num w:numId="27" w16cid:durableId="2013293963">
    <w:abstractNumId w:val="5"/>
  </w:num>
  <w:num w:numId="28" w16cid:durableId="2022968779">
    <w:abstractNumId w:val="4"/>
  </w:num>
  <w:num w:numId="29" w16cid:durableId="2108697274">
    <w:abstractNumId w:val="8"/>
  </w:num>
  <w:num w:numId="30" w16cid:durableId="496456512">
    <w:abstractNumId w:val="3"/>
  </w:num>
  <w:num w:numId="31" w16cid:durableId="1269047688">
    <w:abstractNumId w:val="2"/>
  </w:num>
  <w:num w:numId="32" w16cid:durableId="1101267066">
    <w:abstractNumId w:val="1"/>
  </w:num>
  <w:num w:numId="33" w16cid:durableId="1746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740A8"/>
    <w:rsid w:val="000037A0"/>
    <w:rsid w:val="000041E8"/>
    <w:rsid w:val="00004C20"/>
    <w:rsid w:val="00007E8B"/>
    <w:rsid w:val="00010D9A"/>
    <w:rsid w:val="0001160C"/>
    <w:rsid w:val="00011E27"/>
    <w:rsid w:val="000131AB"/>
    <w:rsid w:val="000147F9"/>
    <w:rsid w:val="0001516D"/>
    <w:rsid w:val="00015604"/>
    <w:rsid w:val="0002119B"/>
    <w:rsid w:val="0002134F"/>
    <w:rsid w:val="00022462"/>
    <w:rsid w:val="000237DA"/>
    <w:rsid w:val="00024E0C"/>
    <w:rsid w:val="0002554A"/>
    <w:rsid w:val="000337B6"/>
    <w:rsid w:val="00034CBC"/>
    <w:rsid w:val="00037863"/>
    <w:rsid w:val="00044B3F"/>
    <w:rsid w:val="00051DF8"/>
    <w:rsid w:val="00051EE2"/>
    <w:rsid w:val="000549BA"/>
    <w:rsid w:val="000557D6"/>
    <w:rsid w:val="000670DF"/>
    <w:rsid w:val="0007195F"/>
    <w:rsid w:val="00077B57"/>
    <w:rsid w:val="000800D8"/>
    <w:rsid w:val="000865A0"/>
    <w:rsid w:val="000918C1"/>
    <w:rsid w:val="00092ECB"/>
    <w:rsid w:val="00093419"/>
    <w:rsid w:val="000A10C7"/>
    <w:rsid w:val="000A6AFF"/>
    <w:rsid w:val="000A6E68"/>
    <w:rsid w:val="000A6F6A"/>
    <w:rsid w:val="000B1BE8"/>
    <w:rsid w:val="000B3CD3"/>
    <w:rsid w:val="000B5DA9"/>
    <w:rsid w:val="000B7E90"/>
    <w:rsid w:val="000C0203"/>
    <w:rsid w:val="000C6BB1"/>
    <w:rsid w:val="000C7C8D"/>
    <w:rsid w:val="000D2599"/>
    <w:rsid w:val="000D5927"/>
    <w:rsid w:val="000D799F"/>
    <w:rsid w:val="000D7B65"/>
    <w:rsid w:val="000E2EB7"/>
    <w:rsid w:val="000E5E60"/>
    <w:rsid w:val="000E6363"/>
    <w:rsid w:val="000F7693"/>
    <w:rsid w:val="000F7B82"/>
    <w:rsid w:val="00102A1C"/>
    <w:rsid w:val="0010369D"/>
    <w:rsid w:val="00103E4F"/>
    <w:rsid w:val="00104A61"/>
    <w:rsid w:val="00106D14"/>
    <w:rsid w:val="00110866"/>
    <w:rsid w:val="00111075"/>
    <w:rsid w:val="00113431"/>
    <w:rsid w:val="00114E5C"/>
    <w:rsid w:val="00123398"/>
    <w:rsid w:val="00123F27"/>
    <w:rsid w:val="00126929"/>
    <w:rsid w:val="001270FB"/>
    <w:rsid w:val="00133065"/>
    <w:rsid w:val="001407E6"/>
    <w:rsid w:val="001417B9"/>
    <w:rsid w:val="00142AD1"/>
    <w:rsid w:val="00146A52"/>
    <w:rsid w:val="00152F44"/>
    <w:rsid w:val="00156C62"/>
    <w:rsid w:val="00161E28"/>
    <w:rsid w:val="00163EF5"/>
    <w:rsid w:val="00165E28"/>
    <w:rsid w:val="00170050"/>
    <w:rsid w:val="00170754"/>
    <w:rsid w:val="001729F6"/>
    <w:rsid w:val="00173225"/>
    <w:rsid w:val="00173D7C"/>
    <w:rsid w:val="0018177C"/>
    <w:rsid w:val="0018237B"/>
    <w:rsid w:val="001827D8"/>
    <w:rsid w:val="001835B1"/>
    <w:rsid w:val="001840BB"/>
    <w:rsid w:val="00187954"/>
    <w:rsid w:val="00187E47"/>
    <w:rsid w:val="00190E16"/>
    <w:rsid w:val="00192381"/>
    <w:rsid w:val="001923FF"/>
    <w:rsid w:val="0019600B"/>
    <w:rsid w:val="001960AF"/>
    <w:rsid w:val="001A34B9"/>
    <w:rsid w:val="001A40F3"/>
    <w:rsid w:val="001A4F20"/>
    <w:rsid w:val="001A58ED"/>
    <w:rsid w:val="001A5D71"/>
    <w:rsid w:val="001A7516"/>
    <w:rsid w:val="001B5C16"/>
    <w:rsid w:val="001B5E74"/>
    <w:rsid w:val="001B7202"/>
    <w:rsid w:val="001B73A1"/>
    <w:rsid w:val="001C1EF4"/>
    <w:rsid w:val="001C4C66"/>
    <w:rsid w:val="001C649B"/>
    <w:rsid w:val="001D07CC"/>
    <w:rsid w:val="001D1891"/>
    <w:rsid w:val="001D55A2"/>
    <w:rsid w:val="001E065E"/>
    <w:rsid w:val="001E0866"/>
    <w:rsid w:val="001E39F9"/>
    <w:rsid w:val="001E48ED"/>
    <w:rsid w:val="001E4BA3"/>
    <w:rsid w:val="001E50F2"/>
    <w:rsid w:val="001E705C"/>
    <w:rsid w:val="001F66C3"/>
    <w:rsid w:val="00200951"/>
    <w:rsid w:val="00202618"/>
    <w:rsid w:val="00202FC9"/>
    <w:rsid w:val="00203429"/>
    <w:rsid w:val="00204967"/>
    <w:rsid w:val="00205BC2"/>
    <w:rsid w:val="002066D7"/>
    <w:rsid w:val="00207C16"/>
    <w:rsid w:val="00214C9D"/>
    <w:rsid w:val="00214DE2"/>
    <w:rsid w:val="002164E6"/>
    <w:rsid w:val="00217713"/>
    <w:rsid w:val="00217E54"/>
    <w:rsid w:val="00221A3A"/>
    <w:rsid w:val="0022238A"/>
    <w:rsid w:val="002241F8"/>
    <w:rsid w:val="00226770"/>
    <w:rsid w:val="002272C8"/>
    <w:rsid w:val="00227D49"/>
    <w:rsid w:val="00230509"/>
    <w:rsid w:val="00231632"/>
    <w:rsid w:val="002378FE"/>
    <w:rsid w:val="00241D83"/>
    <w:rsid w:val="002429A8"/>
    <w:rsid w:val="00242E6C"/>
    <w:rsid w:val="00244AE9"/>
    <w:rsid w:val="00245427"/>
    <w:rsid w:val="00247BEB"/>
    <w:rsid w:val="00252B8A"/>
    <w:rsid w:val="00252DF8"/>
    <w:rsid w:val="0025430A"/>
    <w:rsid w:val="00255B7B"/>
    <w:rsid w:val="0026054F"/>
    <w:rsid w:val="00263916"/>
    <w:rsid w:val="00275A9E"/>
    <w:rsid w:val="002856C9"/>
    <w:rsid w:val="0029021D"/>
    <w:rsid w:val="002A1A19"/>
    <w:rsid w:val="002A1E64"/>
    <w:rsid w:val="002A58DA"/>
    <w:rsid w:val="002A6822"/>
    <w:rsid w:val="002B425F"/>
    <w:rsid w:val="002B77B1"/>
    <w:rsid w:val="002C0744"/>
    <w:rsid w:val="002C09B3"/>
    <w:rsid w:val="002C4A1E"/>
    <w:rsid w:val="002D0673"/>
    <w:rsid w:val="002D1DFC"/>
    <w:rsid w:val="002D42A1"/>
    <w:rsid w:val="002D4A58"/>
    <w:rsid w:val="002D650F"/>
    <w:rsid w:val="002E0E36"/>
    <w:rsid w:val="002E2697"/>
    <w:rsid w:val="002E3A87"/>
    <w:rsid w:val="002E7FB0"/>
    <w:rsid w:val="002F0B46"/>
    <w:rsid w:val="002F39F1"/>
    <w:rsid w:val="003006EF"/>
    <w:rsid w:val="00304699"/>
    <w:rsid w:val="0030647E"/>
    <w:rsid w:val="003104CD"/>
    <w:rsid w:val="00310A0F"/>
    <w:rsid w:val="003173FA"/>
    <w:rsid w:val="003200DE"/>
    <w:rsid w:val="00320449"/>
    <w:rsid w:val="003224AA"/>
    <w:rsid w:val="00325253"/>
    <w:rsid w:val="00326E40"/>
    <w:rsid w:val="00330348"/>
    <w:rsid w:val="003304F3"/>
    <w:rsid w:val="003310C0"/>
    <w:rsid w:val="00333404"/>
    <w:rsid w:val="003340D4"/>
    <w:rsid w:val="00335CE4"/>
    <w:rsid w:val="00336308"/>
    <w:rsid w:val="00340C17"/>
    <w:rsid w:val="00344C59"/>
    <w:rsid w:val="003460D5"/>
    <w:rsid w:val="003521CC"/>
    <w:rsid w:val="00355613"/>
    <w:rsid w:val="00357876"/>
    <w:rsid w:val="0035788D"/>
    <w:rsid w:val="00361991"/>
    <w:rsid w:val="003625F4"/>
    <w:rsid w:val="00362C87"/>
    <w:rsid w:val="00363F76"/>
    <w:rsid w:val="00366B1B"/>
    <w:rsid w:val="00373B37"/>
    <w:rsid w:val="00375382"/>
    <w:rsid w:val="0037568C"/>
    <w:rsid w:val="00381EEC"/>
    <w:rsid w:val="00384F36"/>
    <w:rsid w:val="003874A5"/>
    <w:rsid w:val="00392836"/>
    <w:rsid w:val="00395A20"/>
    <w:rsid w:val="00397BE4"/>
    <w:rsid w:val="003A042B"/>
    <w:rsid w:val="003A1117"/>
    <w:rsid w:val="003A3EAD"/>
    <w:rsid w:val="003A5E65"/>
    <w:rsid w:val="003A7676"/>
    <w:rsid w:val="003B1FAF"/>
    <w:rsid w:val="003B214D"/>
    <w:rsid w:val="003B60A9"/>
    <w:rsid w:val="003C049D"/>
    <w:rsid w:val="003C10F2"/>
    <w:rsid w:val="003C2E85"/>
    <w:rsid w:val="003C34F7"/>
    <w:rsid w:val="003C633F"/>
    <w:rsid w:val="003D0EA4"/>
    <w:rsid w:val="003D12CC"/>
    <w:rsid w:val="003D3ABF"/>
    <w:rsid w:val="003E2AE9"/>
    <w:rsid w:val="003E4D5A"/>
    <w:rsid w:val="003E633B"/>
    <w:rsid w:val="003F5FDA"/>
    <w:rsid w:val="00400CDA"/>
    <w:rsid w:val="00402091"/>
    <w:rsid w:val="00404465"/>
    <w:rsid w:val="00404EC9"/>
    <w:rsid w:val="004070A5"/>
    <w:rsid w:val="004149A2"/>
    <w:rsid w:val="00414A1F"/>
    <w:rsid w:val="00416E03"/>
    <w:rsid w:val="0041731E"/>
    <w:rsid w:val="0042030B"/>
    <w:rsid w:val="00425867"/>
    <w:rsid w:val="00425D03"/>
    <w:rsid w:val="004347CE"/>
    <w:rsid w:val="00436C4B"/>
    <w:rsid w:val="00437F61"/>
    <w:rsid w:val="00440129"/>
    <w:rsid w:val="00440887"/>
    <w:rsid w:val="00447134"/>
    <w:rsid w:val="004553F3"/>
    <w:rsid w:val="00456B4C"/>
    <w:rsid w:val="004570DA"/>
    <w:rsid w:val="00460675"/>
    <w:rsid w:val="00460B67"/>
    <w:rsid w:val="004617FC"/>
    <w:rsid w:val="00461D25"/>
    <w:rsid w:val="00472D62"/>
    <w:rsid w:val="00473F3A"/>
    <w:rsid w:val="00475D0E"/>
    <w:rsid w:val="00476AA2"/>
    <w:rsid w:val="0048220C"/>
    <w:rsid w:val="004827E0"/>
    <w:rsid w:val="00486920"/>
    <w:rsid w:val="00496677"/>
    <w:rsid w:val="0049750E"/>
    <w:rsid w:val="004A593F"/>
    <w:rsid w:val="004A5CBA"/>
    <w:rsid w:val="004B12CA"/>
    <w:rsid w:val="004B14A1"/>
    <w:rsid w:val="004B1894"/>
    <w:rsid w:val="004B46C0"/>
    <w:rsid w:val="004B4F2A"/>
    <w:rsid w:val="004B5520"/>
    <w:rsid w:val="004B6F0B"/>
    <w:rsid w:val="004C1316"/>
    <w:rsid w:val="004C24AC"/>
    <w:rsid w:val="004C4C3E"/>
    <w:rsid w:val="004D1DC4"/>
    <w:rsid w:val="004D2C38"/>
    <w:rsid w:val="004D30E4"/>
    <w:rsid w:val="004D4613"/>
    <w:rsid w:val="004D5D45"/>
    <w:rsid w:val="004D6478"/>
    <w:rsid w:val="004E0671"/>
    <w:rsid w:val="004E0A54"/>
    <w:rsid w:val="004E0E7E"/>
    <w:rsid w:val="004F0DBB"/>
    <w:rsid w:val="004F241D"/>
    <w:rsid w:val="004F355C"/>
    <w:rsid w:val="004F599E"/>
    <w:rsid w:val="004F790C"/>
    <w:rsid w:val="0050162C"/>
    <w:rsid w:val="005031B1"/>
    <w:rsid w:val="00504044"/>
    <w:rsid w:val="005069E9"/>
    <w:rsid w:val="00510BA9"/>
    <w:rsid w:val="00512AE5"/>
    <w:rsid w:val="00513601"/>
    <w:rsid w:val="00517FAF"/>
    <w:rsid w:val="005207E4"/>
    <w:rsid w:val="00522D83"/>
    <w:rsid w:val="005231D1"/>
    <w:rsid w:val="005260B2"/>
    <w:rsid w:val="005261D3"/>
    <w:rsid w:val="00530225"/>
    <w:rsid w:val="00530830"/>
    <w:rsid w:val="00532A3C"/>
    <w:rsid w:val="00532E9E"/>
    <w:rsid w:val="00534598"/>
    <w:rsid w:val="00543EF5"/>
    <w:rsid w:val="00543F48"/>
    <w:rsid w:val="00544783"/>
    <w:rsid w:val="005465D1"/>
    <w:rsid w:val="005471A6"/>
    <w:rsid w:val="0055044B"/>
    <w:rsid w:val="00552572"/>
    <w:rsid w:val="00555C1F"/>
    <w:rsid w:val="00555F86"/>
    <w:rsid w:val="00561C1F"/>
    <w:rsid w:val="00561DB9"/>
    <w:rsid w:val="005621F2"/>
    <w:rsid w:val="00564ACA"/>
    <w:rsid w:val="005665C4"/>
    <w:rsid w:val="00566B3B"/>
    <w:rsid w:val="00570B17"/>
    <w:rsid w:val="00570FD5"/>
    <w:rsid w:val="00571ED5"/>
    <w:rsid w:val="005828C3"/>
    <w:rsid w:val="005831E7"/>
    <w:rsid w:val="005878F1"/>
    <w:rsid w:val="00594BBF"/>
    <w:rsid w:val="005952AB"/>
    <w:rsid w:val="0059658B"/>
    <w:rsid w:val="005A2C9F"/>
    <w:rsid w:val="005A3827"/>
    <w:rsid w:val="005A465A"/>
    <w:rsid w:val="005A5471"/>
    <w:rsid w:val="005B0DAA"/>
    <w:rsid w:val="005B4179"/>
    <w:rsid w:val="005B4615"/>
    <w:rsid w:val="005B5ED3"/>
    <w:rsid w:val="005B69F3"/>
    <w:rsid w:val="005C40BA"/>
    <w:rsid w:val="005D4546"/>
    <w:rsid w:val="005E6289"/>
    <w:rsid w:val="005F1B30"/>
    <w:rsid w:val="005F3BC6"/>
    <w:rsid w:val="005F480F"/>
    <w:rsid w:val="005F5710"/>
    <w:rsid w:val="00602B2C"/>
    <w:rsid w:val="0060746C"/>
    <w:rsid w:val="00607571"/>
    <w:rsid w:val="0061056B"/>
    <w:rsid w:val="006200D7"/>
    <w:rsid w:val="0063099D"/>
    <w:rsid w:val="006368CE"/>
    <w:rsid w:val="006422AB"/>
    <w:rsid w:val="0064312A"/>
    <w:rsid w:val="0064503D"/>
    <w:rsid w:val="0064510F"/>
    <w:rsid w:val="00647782"/>
    <w:rsid w:val="00654172"/>
    <w:rsid w:val="006543DC"/>
    <w:rsid w:val="0065687E"/>
    <w:rsid w:val="00656924"/>
    <w:rsid w:val="00661DDF"/>
    <w:rsid w:val="006632B9"/>
    <w:rsid w:val="00664E94"/>
    <w:rsid w:val="00672A25"/>
    <w:rsid w:val="00674774"/>
    <w:rsid w:val="00681A02"/>
    <w:rsid w:val="0069139E"/>
    <w:rsid w:val="00691911"/>
    <w:rsid w:val="006942F3"/>
    <w:rsid w:val="00694DF6"/>
    <w:rsid w:val="006958EE"/>
    <w:rsid w:val="006A250A"/>
    <w:rsid w:val="006A280B"/>
    <w:rsid w:val="006A3745"/>
    <w:rsid w:val="006A4D05"/>
    <w:rsid w:val="006A55F9"/>
    <w:rsid w:val="006B1575"/>
    <w:rsid w:val="006B2636"/>
    <w:rsid w:val="006B32D2"/>
    <w:rsid w:val="006B3A77"/>
    <w:rsid w:val="006B7A7C"/>
    <w:rsid w:val="006C3A48"/>
    <w:rsid w:val="006D086D"/>
    <w:rsid w:val="006D30C0"/>
    <w:rsid w:val="006D3903"/>
    <w:rsid w:val="006D41FC"/>
    <w:rsid w:val="006E5919"/>
    <w:rsid w:val="006F35F5"/>
    <w:rsid w:val="006F397D"/>
    <w:rsid w:val="006F572F"/>
    <w:rsid w:val="006F5E95"/>
    <w:rsid w:val="006F7B35"/>
    <w:rsid w:val="00702163"/>
    <w:rsid w:val="00707248"/>
    <w:rsid w:val="00712E29"/>
    <w:rsid w:val="00715F6B"/>
    <w:rsid w:val="00717FD6"/>
    <w:rsid w:val="007208CD"/>
    <w:rsid w:val="0072225A"/>
    <w:rsid w:val="00724C5E"/>
    <w:rsid w:val="00725E5B"/>
    <w:rsid w:val="00725FFB"/>
    <w:rsid w:val="00727350"/>
    <w:rsid w:val="00733880"/>
    <w:rsid w:val="00734EDE"/>
    <w:rsid w:val="007359C4"/>
    <w:rsid w:val="00736AEF"/>
    <w:rsid w:val="00737C1F"/>
    <w:rsid w:val="007407AA"/>
    <w:rsid w:val="00743F82"/>
    <w:rsid w:val="007466EC"/>
    <w:rsid w:val="007507F0"/>
    <w:rsid w:val="00753BC9"/>
    <w:rsid w:val="00760508"/>
    <w:rsid w:val="0076244F"/>
    <w:rsid w:val="00762A12"/>
    <w:rsid w:val="00763DED"/>
    <w:rsid w:val="007715C3"/>
    <w:rsid w:val="0077749F"/>
    <w:rsid w:val="00777FED"/>
    <w:rsid w:val="00780772"/>
    <w:rsid w:val="007843E5"/>
    <w:rsid w:val="0078615C"/>
    <w:rsid w:val="007865FD"/>
    <w:rsid w:val="00787DA4"/>
    <w:rsid w:val="00793274"/>
    <w:rsid w:val="007940D6"/>
    <w:rsid w:val="007954F0"/>
    <w:rsid w:val="00796C54"/>
    <w:rsid w:val="007A1393"/>
    <w:rsid w:val="007A287B"/>
    <w:rsid w:val="007A482B"/>
    <w:rsid w:val="007A4946"/>
    <w:rsid w:val="007A5C48"/>
    <w:rsid w:val="007A6396"/>
    <w:rsid w:val="007B0D27"/>
    <w:rsid w:val="007B22E2"/>
    <w:rsid w:val="007B4D20"/>
    <w:rsid w:val="007C071C"/>
    <w:rsid w:val="007C1783"/>
    <w:rsid w:val="007C7765"/>
    <w:rsid w:val="007D06AE"/>
    <w:rsid w:val="007D267B"/>
    <w:rsid w:val="007E0CE6"/>
    <w:rsid w:val="007E3F36"/>
    <w:rsid w:val="007E3FDC"/>
    <w:rsid w:val="007E65F8"/>
    <w:rsid w:val="007E6E92"/>
    <w:rsid w:val="007F162F"/>
    <w:rsid w:val="007F2AED"/>
    <w:rsid w:val="007F38D3"/>
    <w:rsid w:val="007F4714"/>
    <w:rsid w:val="008010F4"/>
    <w:rsid w:val="008044C2"/>
    <w:rsid w:val="008053A7"/>
    <w:rsid w:val="00805DF5"/>
    <w:rsid w:val="00806E59"/>
    <w:rsid w:val="00814967"/>
    <w:rsid w:val="00815050"/>
    <w:rsid w:val="00816C4C"/>
    <w:rsid w:val="00817E15"/>
    <w:rsid w:val="008258A6"/>
    <w:rsid w:val="00827F4E"/>
    <w:rsid w:val="00830336"/>
    <w:rsid w:val="00831925"/>
    <w:rsid w:val="00837066"/>
    <w:rsid w:val="00837BBF"/>
    <w:rsid w:val="00840149"/>
    <w:rsid w:val="00841BAD"/>
    <w:rsid w:val="0084216D"/>
    <w:rsid w:val="00842A70"/>
    <w:rsid w:val="00843E8E"/>
    <w:rsid w:val="0084670D"/>
    <w:rsid w:val="00851A72"/>
    <w:rsid w:val="00852711"/>
    <w:rsid w:val="008528CB"/>
    <w:rsid w:val="008568F8"/>
    <w:rsid w:val="00856B5A"/>
    <w:rsid w:val="00857925"/>
    <w:rsid w:val="00860CE4"/>
    <w:rsid w:val="008614A7"/>
    <w:rsid w:val="00862163"/>
    <w:rsid w:val="0086430D"/>
    <w:rsid w:val="008649A7"/>
    <w:rsid w:val="00866B05"/>
    <w:rsid w:val="00866B6C"/>
    <w:rsid w:val="008705C5"/>
    <w:rsid w:val="008713D2"/>
    <w:rsid w:val="008726ED"/>
    <w:rsid w:val="008727CF"/>
    <w:rsid w:val="008740A8"/>
    <w:rsid w:val="00874AA2"/>
    <w:rsid w:val="00874CD6"/>
    <w:rsid w:val="00876042"/>
    <w:rsid w:val="0088036E"/>
    <w:rsid w:val="00883F13"/>
    <w:rsid w:val="00890C21"/>
    <w:rsid w:val="00897149"/>
    <w:rsid w:val="00897211"/>
    <w:rsid w:val="00897F38"/>
    <w:rsid w:val="008A3623"/>
    <w:rsid w:val="008B0D51"/>
    <w:rsid w:val="008B24E1"/>
    <w:rsid w:val="008B3AA7"/>
    <w:rsid w:val="008B50B5"/>
    <w:rsid w:val="008B5BE4"/>
    <w:rsid w:val="008B7621"/>
    <w:rsid w:val="008B7E22"/>
    <w:rsid w:val="008C0BB5"/>
    <w:rsid w:val="008C79F0"/>
    <w:rsid w:val="008D10D3"/>
    <w:rsid w:val="008D21C5"/>
    <w:rsid w:val="008D38AD"/>
    <w:rsid w:val="008D43F2"/>
    <w:rsid w:val="008D4FD2"/>
    <w:rsid w:val="008E05CF"/>
    <w:rsid w:val="008E1CE6"/>
    <w:rsid w:val="008E295A"/>
    <w:rsid w:val="008E3CC1"/>
    <w:rsid w:val="008E5CE3"/>
    <w:rsid w:val="008E74AE"/>
    <w:rsid w:val="008E7505"/>
    <w:rsid w:val="008E7A48"/>
    <w:rsid w:val="008F24D1"/>
    <w:rsid w:val="008F2BA9"/>
    <w:rsid w:val="008F707F"/>
    <w:rsid w:val="008F7B7A"/>
    <w:rsid w:val="00906D90"/>
    <w:rsid w:val="009102C5"/>
    <w:rsid w:val="009103BF"/>
    <w:rsid w:val="00911D5E"/>
    <w:rsid w:val="009155D6"/>
    <w:rsid w:val="00915E52"/>
    <w:rsid w:val="009168A3"/>
    <w:rsid w:val="009235A6"/>
    <w:rsid w:val="00923920"/>
    <w:rsid w:val="00924309"/>
    <w:rsid w:val="009255D7"/>
    <w:rsid w:val="009300BE"/>
    <w:rsid w:val="0093113A"/>
    <w:rsid w:val="00932497"/>
    <w:rsid w:val="009358FF"/>
    <w:rsid w:val="0093593F"/>
    <w:rsid w:val="00937D45"/>
    <w:rsid w:val="009416F3"/>
    <w:rsid w:val="00942BD4"/>
    <w:rsid w:val="0094631E"/>
    <w:rsid w:val="00946FFD"/>
    <w:rsid w:val="009508BB"/>
    <w:rsid w:val="00952B7E"/>
    <w:rsid w:val="009538B1"/>
    <w:rsid w:val="00955906"/>
    <w:rsid w:val="00955B16"/>
    <w:rsid w:val="00956C98"/>
    <w:rsid w:val="009600FA"/>
    <w:rsid w:val="00965E5A"/>
    <w:rsid w:val="0097014C"/>
    <w:rsid w:val="00971482"/>
    <w:rsid w:val="009722D3"/>
    <w:rsid w:val="009727D0"/>
    <w:rsid w:val="00974A13"/>
    <w:rsid w:val="00975E33"/>
    <w:rsid w:val="0097602C"/>
    <w:rsid w:val="00983A19"/>
    <w:rsid w:val="00987A28"/>
    <w:rsid w:val="00990E50"/>
    <w:rsid w:val="0099393D"/>
    <w:rsid w:val="0099570E"/>
    <w:rsid w:val="00995C0F"/>
    <w:rsid w:val="009975E4"/>
    <w:rsid w:val="009A09A9"/>
    <w:rsid w:val="009A1F61"/>
    <w:rsid w:val="009A4F4E"/>
    <w:rsid w:val="009A7198"/>
    <w:rsid w:val="009B016D"/>
    <w:rsid w:val="009B0B1C"/>
    <w:rsid w:val="009B2631"/>
    <w:rsid w:val="009B4DE5"/>
    <w:rsid w:val="009B609E"/>
    <w:rsid w:val="009C30FE"/>
    <w:rsid w:val="009C3B71"/>
    <w:rsid w:val="009C5B1F"/>
    <w:rsid w:val="009C61FB"/>
    <w:rsid w:val="009C62D7"/>
    <w:rsid w:val="009D160C"/>
    <w:rsid w:val="009D282B"/>
    <w:rsid w:val="009D4A1A"/>
    <w:rsid w:val="009D6C4C"/>
    <w:rsid w:val="009E19FE"/>
    <w:rsid w:val="009E3F5C"/>
    <w:rsid w:val="009F095E"/>
    <w:rsid w:val="009F22B4"/>
    <w:rsid w:val="009F2ECD"/>
    <w:rsid w:val="009F436D"/>
    <w:rsid w:val="009F66A1"/>
    <w:rsid w:val="009F6C2E"/>
    <w:rsid w:val="009F7DDA"/>
    <w:rsid w:val="00A0084E"/>
    <w:rsid w:val="00A01884"/>
    <w:rsid w:val="00A0214B"/>
    <w:rsid w:val="00A03B10"/>
    <w:rsid w:val="00A05C23"/>
    <w:rsid w:val="00A063A8"/>
    <w:rsid w:val="00A12ED1"/>
    <w:rsid w:val="00A13512"/>
    <w:rsid w:val="00A155A1"/>
    <w:rsid w:val="00A17C32"/>
    <w:rsid w:val="00A21461"/>
    <w:rsid w:val="00A22A21"/>
    <w:rsid w:val="00A22A91"/>
    <w:rsid w:val="00A25A5A"/>
    <w:rsid w:val="00A26922"/>
    <w:rsid w:val="00A26FD0"/>
    <w:rsid w:val="00A30D65"/>
    <w:rsid w:val="00A3135E"/>
    <w:rsid w:val="00A31D57"/>
    <w:rsid w:val="00A40A9F"/>
    <w:rsid w:val="00A415C0"/>
    <w:rsid w:val="00A47A26"/>
    <w:rsid w:val="00A47B7B"/>
    <w:rsid w:val="00A47BB6"/>
    <w:rsid w:val="00A501C7"/>
    <w:rsid w:val="00A5024D"/>
    <w:rsid w:val="00A529CF"/>
    <w:rsid w:val="00A5333A"/>
    <w:rsid w:val="00A53BAB"/>
    <w:rsid w:val="00A555BB"/>
    <w:rsid w:val="00A55909"/>
    <w:rsid w:val="00A57BBF"/>
    <w:rsid w:val="00A61851"/>
    <w:rsid w:val="00A6268B"/>
    <w:rsid w:val="00A62EF8"/>
    <w:rsid w:val="00A630AE"/>
    <w:rsid w:val="00A6743D"/>
    <w:rsid w:val="00A67AEA"/>
    <w:rsid w:val="00A67FC7"/>
    <w:rsid w:val="00A70186"/>
    <w:rsid w:val="00A742EF"/>
    <w:rsid w:val="00A74C0B"/>
    <w:rsid w:val="00A757AE"/>
    <w:rsid w:val="00A81546"/>
    <w:rsid w:val="00A824E9"/>
    <w:rsid w:val="00A8330D"/>
    <w:rsid w:val="00A834D6"/>
    <w:rsid w:val="00A87C96"/>
    <w:rsid w:val="00A903DA"/>
    <w:rsid w:val="00A90631"/>
    <w:rsid w:val="00A912DB"/>
    <w:rsid w:val="00A930E1"/>
    <w:rsid w:val="00A954A0"/>
    <w:rsid w:val="00A95A2E"/>
    <w:rsid w:val="00AA3481"/>
    <w:rsid w:val="00AA36A1"/>
    <w:rsid w:val="00AA6DD3"/>
    <w:rsid w:val="00AB1376"/>
    <w:rsid w:val="00AB1D16"/>
    <w:rsid w:val="00AB4CDC"/>
    <w:rsid w:val="00AB5F5E"/>
    <w:rsid w:val="00AC0DBF"/>
    <w:rsid w:val="00AC2BEB"/>
    <w:rsid w:val="00AC4BEC"/>
    <w:rsid w:val="00AC7AC0"/>
    <w:rsid w:val="00AC7CC1"/>
    <w:rsid w:val="00AD07A0"/>
    <w:rsid w:val="00AD0A02"/>
    <w:rsid w:val="00AD3A6B"/>
    <w:rsid w:val="00AD3C3C"/>
    <w:rsid w:val="00AD48F9"/>
    <w:rsid w:val="00AE0F87"/>
    <w:rsid w:val="00AE3328"/>
    <w:rsid w:val="00AE57F9"/>
    <w:rsid w:val="00AE7967"/>
    <w:rsid w:val="00AF182C"/>
    <w:rsid w:val="00AF1A61"/>
    <w:rsid w:val="00AF36E0"/>
    <w:rsid w:val="00AF4B10"/>
    <w:rsid w:val="00AF4CCC"/>
    <w:rsid w:val="00AF4D9E"/>
    <w:rsid w:val="00AF53E8"/>
    <w:rsid w:val="00AF6BC7"/>
    <w:rsid w:val="00B000A4"/>
    <w:rsid w:val="00B010B9"/>
    <w:rsid w:val="00B03DF6"/>
    <w:rsid w:val="00B048A4"/>
    <w:rsid w:val="00B04D06"/>
    <w:rsid w:val="00B04E26"/>
    <w:rsid w:val="00B07198"/>
    <w:rsid w:val="00B075B4"/>
    <w:rsid w:val="00B10E95"/>
    <w:rsid w:val="00B20375"/>
    <w:rsid w:val="00B24565"/>
    <w:rsid w:val="00B24A12"/>
    <w:rsid w:val="00B2701F"/>
    <w:rsid w:val="00B27B14"/>
    <w:rsid w:val="00B317DB"/>
    <w:rsid w:val="00B33363"/>
    <w:rsid w:val="00B3361D"/>
    <w:rsid w:val="00B371AB"/>
    <w:rsid w:val="00B371B7"/>
    <w:rsid w:val="00B40AA8"/>
    <w:rsid w:val="00B43793"/>
    <w:rsid w:val="00B5058F"/>
    <w:rsid w:val="00B52C46"/>
    <w:rsid w:val="00B5353F"/>
    <w:rsid w:val="00B57D2C"/>
    <w:rsid w:val="00B618B9"/>
    <w:rsid w:val="00B61F87"/>
    <w:rsid w:val="00B62700"/>
    <w:rsid w:val="00B628C7"/>
    <w:rsid w:val="00B64FB7"/>
    <w:rsid w:val="00B66B4B"/>
    <w:rsid w:val="00B70D61"/>
    <w:rsid w:val="00B73231"/>
    <w:rsid w:val="00B742AA"/>
    <w:rsid w:val="00B7783A"/>
    <w:rsid w:val="00B77A70"/>
    <w:rsid w:val="00B8015C"/>
    <w:rsid w:val="00B80848"/>
    <w:rsid w:val="00B8213B"/>
    <w:rsid w:val="00B85D08"/>
    <w:rsid w:val="00B86030"/>
    <w:rsid w:val="00B90083"/>
    <w:rsid w:val="00B91801"/>
    <w:rsid w:val="00B94E57"/>
    <w:rsid w:val="00BA0E97"/>
    <w:rsid w:val="00BA23CA"/>
    <w:rsid w:val="00BB3929"/>
    <w:rsid w:val="00BB3D57"/>
    <w:rsid w:val="00BB4B04"/>
    <w:rsid w:val="00BB7B98"/>
    <w:rsid w:val="00BC09B5"/>
    <w:rsid w:val="00BC2705"/>
    <w:rsid w:val="00BC51DC"/>
    <w:rsid w:val="00BC56F6"/>
    <w:rsid w:val="00BD0E0D"/>
    <w:rsid w:val="00BD315A"/>
    <w:rsid w:val="00BD3D8F"/>
    <w:rsid w:val="00BD6E51"/>
    <w:rsid w:val="00BD7DDD"/>
    <w:rsid w:val="00BE1BB7"/>
    <w:rsid w:val="00BE4D5A"/>
    <w:rsid w:val="00BE5527"/>
    <w:rsid w:val="00BE585B"/>
    <w:rsid w:val="00C0098A"/>
    <w:rsid w:val="00C013F5"/>
    <w:rsid w:val="00C07FA0"/>
    <w:rsid w:val="00C1198F"/>
    <w:rsid w:val="00C126F6"/>
    <w:rsid w:val="00C160FD"/>
    <w:rsid w:val="00C20CE4"/>
    <w:rsid w:val="00C250EB"/>
    <w:rsid w:val="00C27778"/>
    <w:rsid w:val="00C27E87"/>
    <w:rsid w:val="00C32876"/>
    <w:rsid w:val="00C360D8"/>
    <w:rsid w:val="00C40DB9"/>
    <w:rsid w:val="00C41A04"/>
    <w:rsid w:val="00C41EF1"/>
    <w:rsid w:val="00C42662"/>
    <w:rsid w:val="00C450CC"/>
    <w:rsid w:val="00C51714"/>
    <w:rsid w:val="00C61C64"/>
    <w:rsid w:val="00C61E53"/>
    <w:rsid w:val="00C62507"/>
    <w:rsid w:val="00C6355E"/>
    <w:rsid w:val="00C6360E"/>
    <w:rsid w:val="00C65240"/>
    <w:rsid w:val="00C654D7"/>
    <w:rsid w:val="00C654EA"/>
    <w:rsid w:val="00C65AA6"/>
    <w:rsid w:val="00C6794A"/>
    <w:rsid w:val="00C67A17"/>
    <w:rsid w:val="00C70199"/>
    <w:rsid w:val="00C71066"/>
    <w:rsid w:val="00C7282A"/>
    <w:rsid w:val="00C80993"/>
    <w:rsid w:val="00C8483D"/>
    <w:rsid w:val="00C84D8B"/>
    <w:rsid w:val="00C920D4"/>
    <w:rsid w:val="00C923DA"/>
    <w:rsid w:val="00C926C8"/>
    <w:rsid w:val="00C945E3"/>
    <w:rsid w:val="00C9473A"/>
    <w:rsid w:val="00C94C28"/>
    <w:rsid w:val="00CA0191"/>
    <w:rsid w:val="00CA2EC4"/>
    <w:rsid w:val="00CA30EC"/>
    <w:rsid w:val="00CA3AB4"/>
    <w:rsid w:val="00CA42A5"/>
    <w:rsid w:val="00CA5B7B"/>
    <w:rsid w:val="00CA7AD9"/>
    <w:rsid w:val="00CB09B1"/>
    <w:rsid w:val="00CB1C97"/>
    <w:rsid w:val="00CC147B"/>
    <w:rsid w:val="00CC19A7"/>
    <w:rsid w:val="00CC1D9C"/>
    <w:rsid w:val="00CC58F4"/>
    <w:rsid w:val="00CD781E"/>
    <w:rsid w:val="00CE1723"/>
    <w:rsid w:val="00CF5C66"/>
    <w:rsid w:val="00CF6F45"/>
    <w:rsid w:val="00D02541"/>
    <w:rsid w:val="00D0567B"/>
    <w:rsid w:val="00D05850"/>
    <w:rsid w:val="00D06CCF"/>
    <w:rsid w:val="00D11BAC"/>
    <w:rsid w:val="00D219EA"/>
    <w:rsid w:val="00D229CB"/>
    <w:rsid w:val="00D246DB"/>
    <w:rsid w:val="00D32005"/>
    <w:rsid w:val="00D32FEC"/>
    <w:rsid w:val="00D36A0D"/>
    <w:rsid w:val="00D372CD"/>
    <w:rsid w:val="00D3739C"/>
    <w:rsid w:val="00D37C6C"/>
    <w:rsid w:val="00D37C96"/>
    <w:rsid w:val="00D37F61"/>
    <w:rsid w:val="00D40933"/>
    <w:rsid w:val="00D463D4"/>
    <w:rsid w:val="00D50DA6"/>
    <w:rsid w:val="00D52A92"/>
    <w:rsid w:val="00D54497"/>
    <w:rsid w:val="00D54F51"/>
    <w:rsid w:val="00D55A89"/>
    <w:rsid w:val="00D56E99"/>
    <w:rsid w:val="00D668DF"/>
    <w:rsid w:val="00D66BE6"/>
    <w:rsid w:val="00D722F3"/>
    <w:rsid w:val="00D7446F"/>
    <w:rsid w:val="00D75084"/>
    <w:rsid w:val="00D762E4"/>
    <w:rsid w:val="00D77554"/>
    <w:rsid w:val="00D8010B"/>
    <w:rsid w:val="00D8194C"/>
    <w:rsid w:val="00D825DB"/>
    <w:rsid w:val="00D829F6"/>
    <w:rsid w:val="00D83017"/>
    <w:rsid w:val="00D84DB5"/>
    <w:rsid w:val="00D853AE"/>
    <w:rsid w:val="00D93154"/>
    <w:rsid w:val="00D9521A"/>
    <w:rsid w:val="00DA3CF5"/>
    <w:rsid w:val="00DB28FA"/>
    <w:rsid w:val="00DB348B"/>
    <w:rsid w:val="00DB39CB"/>
    <w:rsid w:val="00DC6457"/>
    <w:rsid w:val="00DC6EA4"/>
    <w:rsid w:val="00DD4299"/>
    <w:rsid w:val="00DD7511"/>
    <w:rsid w:val="00DE535B"/>
    <w:rsid w:val="00DE61FE"/>
    <w:rsid w:val="00DF01E1"/>
    <w:rsid w:val="00DF3C23"/>
    <w:rsid w:val="00E008BB"/>
    <w:rsid w:val="00E011EB"/>
    <w:rsid w:val="00E018F2"/>
    <w:rsid w:val="00E01A61"/>
    <w:rsid w:val="00E0498C"/>
    <w:rsid w:val="00E1016F"/>
    <w:rsid w:val="00E101D1"/>
    <w:rsid w:val="00E114FE"/>
    <w:rsid w:val="00E24CB6"/>
    <w:rsid w:val="00E24E1C"/>
    <w:rsid w:val="00E30A5F"/>
    <w:rsid w:val="00E34924"/>
    <w:rsid w:val="00E36CAA"/>
    <w:rsid w:val="00E36E10"/>
    <w:rsid w:val="00E401F4"/>
    <w:rsid w:val="00E408A3"/>
    <w:rsid w:val="00E42197"/>
    <w:rsid w:val="00E4604A"/>
    <w:rsid w:val="00E46423"/>
    <w:rsid w:val="00E508CA"/>
    <w:rsid w:val="00E50F8B"/>
    <w:rsid w:val="00E551B8"/>
    <w:rsid w:val="00E56764"/>
    <w:rsid w:val="00E57227"/>
    <w:rsid w:val="00E60281"/>
    <w:rsid w:val="00E60904"/>
    <w:rsid w:val="00E62BAB"/>
    <w:rsid w:val="00E67BE5"/>
    <w:rsid w:val="00E74E5A"/>
    <w:rsid w:val="00E8156E"/>
    <w:rsid w:val="00E82BFC"/>
    <w:rsid w:val="00E860DF"/>
    <w:rsid w:val="00E92574"/>
    <w:rsid w:val="00E93315"/>
    <w:rsid w:val="00E9512B"/>
    <w:rsid w:val="00E956EA"/>
    <w:rsid w:val="00E9788F"/>
    <w:rsid w:val="00E979D8"/>
    <w:rsid w:val="00EA020D"/>
    <w:rsid w:val="00EA0844"/>
    <w:rsid w:val="00EA2467"/>
    <w:rsid w:val="00EA2CA9"/>
    <w:rsid w:val="00EA7142"/>
    <w:rsid w:val="00EA7FAA"/>
    <w:rsid w:val="00EB26B2"/>
    <w:rsid w:val="00EB3DC3"/>
    <w:rsid w:val="00EB4276"/>
    <w:rsid w:val="00EB50E6"/>
    <w:rsid w:val="00EB5230"/>
    <w:rsid w:val="00EC43BB"/>
    <w:rsid w:val="00ED268F"/>
    <w:rsid w:val="00EE574F"/>
    <w:rsid w:val="00F01696"/>
    <w:rsid w:val="00F07012"/>
    <w:rsid w:val="00F0765D"/>
    <w:rsid w:val="00F11841"/>
    <w:rsid w:val="00F12B7F"/>
    <w:rsid w:val="00F14B51"/>
    <w:rsid w:val="00F1596F"/>
    <w:rsid w:val="00F24048"/>
    <w:rsid w:val="00F46A2F"/>
    <w:rsid w:val="00F47BFC"/>
    <w:rsid w:val="00F47C05"/>
    <w:rsid w:val="00F506E2"/>
    <w:rsid w:val="00F55AAC"/>
    <w:rsid w:val="00F5630E"/>
    <w:rsid w:val="00F576CD"/>
    <w:rsid w:val="00F67403"/>
    <w:rsid w:val="00F7238B"/>
    <w:rsid w:val="00F75A78"/>
    <w:rsid w:val="00F77B96"/>
    <w:rsid w:val="00F81757"/>
    <w:rsid w:val="00F830A5"/>
    <w:rsid w:val="00F85CCF"/>
    <w:rsid w:val="00F9119F"/>
    <w:rsid w:val="00F9777D"/>
    <w:rsid w:val="00FA0823"/>
    <w:rsid w:val="00FA4764"/>
    <w:rsid w:val="00FA534D"/>
    <w:rsid w:val="00FB0E41"/>
    <w:rsid w:val="00FB5348"/>
    <w:rsid w:val="00FB5D7F"/>
    <w:rsid w:val="00FC2DC9"/>
    <w:rsid w:val="00FC3E1B"/>
    <w:rsid w:val="00FC5C38"/>
    <w:rsid w:val="00FC5E6A"/>
    <w:rsid w:val="00FC6EDB"/>
    <w:rsid w:val="00FC71A9"/>
    <w:rsid w:val="00FC7FFE"/>
    <w:rsid w:val="00FD1715"/>
    <w:rsid w:val="00FD6026"/>
    <w:rsid w:val="00FE438D"/>
    <w:rsid w:val="00FE4C3E"/>
    <w:rsid w:val="00FE5680"/>
    <w:rsid w:val="00FF0310"/>
    <w:rsid w:val="00FF445C"/>
    <w:rsid w:val="00FF567B"/>
    <w:rsid w:val="00FF6BD0"/>
    <w:rsid w:val="01618ECB"/>
    <w:rsid w:val="033E9734"/>
    <w:rsid w:val="055811CF"/>
    <w:rsid w:val="05CC7008"/>
    <w:rsid w:val="0617B403"/>
    <w:rsid w:val="091FF963"/>
    <w:rsid w:val="099547D3"/>
    <w:rsid w:val="09AC1250"/>
    <w:rsid w:val="09B3685E"/>
    <w:rsid w:val="0D0B8690"/>
    <w:rsid w:val="0F51FEAD"/>
    <w:rsid w:val="0F6D5219"/>
    <w:rsid w:val="1167D848"/>
    <w:rsid w:val="11907FA7"/>
    <w:rsid w:val="123FE323"/>
    <w:rsid w:val="12A294FB"/>
    <w:rsid w:val="15E913AF"/>
    <w:rsid w:val="1862D8A5"/>
    <w:rsid w:val="1946C187"/>
    <w:rsid w:val="1A7ED96F"/>
    <w:rsid w:val="1B3BF574"/>
    <w:rsid w:val="1BF65C74"/>
    <w:rsid w:val="1CEE68C4"/>
    <w:rsid w:val="1D4BDE08"/>
    <w:rsid w:val="1EF660D7"/>
    <w:rsid w:val="20906AD0"/>
    <w:rsid w:val="21063A35"/>
    <w:rsid w:val="218883E1"/>
    <w:rsid w:val="223C79E9"/>
    <w:rsid w:val="25D796CC"/>
    <w:rsid w:val="25E577A4"/>
    <w:rsid w:val="26CA2ACF"/>
    <w:rsid w:val="274D2746"/>
    <w:rsid w:val="2B0E1E6E"/>
    <w:rsid w:val="2B80DD28"/>
    <w:rsid w:val="2BE1FB69"/>
    <w:rsid w:val="2C6C1B1D"/>
    <w:rsid w:val="2CD7B69A"/>
    <w:rsid w:val="2E8D90EB"/>
    <w:rsid w:val="2F29763C"/>
    <w:rsid w:val="2FCA933E"/>
    <w:rsid w:val="3064285C"/>
    <w:rsid w:val="310FCC37"/>
    <w:rsid w:val="31656780"/>
    <w:rsid w:val="32485348"/>
    <w:rsid w:val="32DCBE62"/>
    <w:rsid w:val="33098913"/>
    <w:rsid w:val="34372E41"/>
    <w:rsid w:val="357D2FC9"/>
    <w:rsid w:val="35F4AB02"/>
    <w:rsid w:val="367ECBB1"/>
    <w:rsid w:val="3731B3C7"/>
    <w:rsid w:val="392C4BC4"/>
    <w:rsid w:val="3B683D08"/>
    <w:rsid w:val="3D1A733F"/>
    <w:rsid w:val="3E4D9D7B"/>
    <w:rsid w:val="41007A63"/>
    <w:rsid w:val="4315B2B4"/>
    <w:rsid w:val="43165E91"/>
    <w:rsid w:val="45A55A6D"/>
    <w:rsid w:val="46F6D70A"/>
    <w:rsid w:val="473B04AB"/>
    <w:rsid w:val="48E6E0F3"/>
    <w:rsid w:val="4929ACD3"/>
    <w:rsid w:val="494F5542"/>
    <w:rsid w:val="4BE739C8"/>
    <w:rsid w:val="4C8A50C1"/>
    <w:rsid w:val="4CD21316"/>
    <w:rsid w:val="4CF22BDF"/>
    <w:rsid w:val="4F07AB66"/>
    <w:rsid w:val="506D94A0"/>
    <w:rsid w:val="50B7E864"/>
    <w:rsid w:val="50C06C67"/>
    <w:rsid w:val="5171DDAB"/>
    <w:rsid w:val="539C7E8E"/>
    <w:rsid w:val="55DF603E"/>
    <w:rsid w:val="57C33239"/>
    <w:rsid w:val="5894365F"/>
    <w:rsid w:val="5F691F13"/>
    <w:rsid w:val="5F95851D"/>
    <w:rsid w:val="60A7FF18"/>
    <w:rsid w:val="6187556E"/>
    <w:rsid w:val="6366EDCE"/>
    <w:rsid w:val="643212FA"/>
    <w:rsid w:val="677B860B"/>
    <w:rsid w:val="68BAE95C"/>
    <w:rsid w:val="6AB09717"/>
    <w:rsid w:val="6B45FE50"/>
    <w:rsid w:val="6B63EC0A"/>
    <w:rsid w:val="6C3E53CF"/>
    <w:rsid w:val="6C7AC6BB"/>
    <w:rsid w:val="70BCC21C"/>
    <w:rsid w:val="733D44AD"/>
    <w:rsid w:val="73BFAAA7"/>
    <w:rsid w:val="7412826E"/>
    <w:rsid w:val="7536303F"/>
    <w:rsid w:val="760A470C"/>
    <w:rsid w:val="7633DFC7"/>
    <w:rsid w:val="789C3745"/>
    <w:rsid w:val="78A12F73"/>
    <w:rsid w:val="7A307FC2"/>
    <w:rsid w:val="7ACD46A6"/>
    <w:rsid w:val="7C28118F"/>
    <w:rsid w:val="7D1AD863"/>
    <w:rsid w:val="7D3E54C8"/>
    <w:rsid w:val="7E366DD9"/>
    <w:rsid w:val="7F2A9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F1982C"/>
  <w15:docId w15:val="{B6EEF592-B0F6-4CDE-A983-8595B00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0F2"/>
    <w:pPr>
      <w:ind w:left="720"/>
      <w:contextualSpacing/>
    </w:pPr>
  </w:style>
  <w:style w:type="paragraph" w:styleId="Header">
    <w:name w:val="header"/>
    <w:basedOn w:val="Normal"/>
    <w:link w:val="HeaderChar"/>
    <w:uiPriority w:val="99"/>
    <w:unhideWhenUsed/>
    <w:rsid w:val="00BA0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E97"/>
  </w:style>
  <w:style w:type="paragraph" w:styleId="Footer">
    <w:name w:val="footer"/>
    <w:basedOn w:val="Normal"/>
    <w:link w:val="FooterChar"/>
    <w:uiPriority w:val="99"/>
    <w:unhideWhenUsed/>
    <w:rsid w:val="00BA0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E97"/>
  </w:style>
  <w:style w:type="paragraph" w:styleId="BodyText">
    <w:name w:val="Body Text"/>
    <w:basedOn w:val="Normal"/>
    <w:link w:val="BodyTextChar"/>
    <w:rsid w:val="005A465A"/>
    <w:pPr>
      <w:spacing w:after="0" w:line="240" w:lineRule="auto"/>
      <w:jc w:val="both"/>
    </w:pPr>
    <w:rPr>
      <w:rFonts w:ascii="Calibri" w:hAnsi="Calibri" w:cs="Times New Roman"/>
      <w:sz w:val="26"/>
      <w:szCs w:val="24"/>
      <w:lang w:bidi="en-US"/>
    </w:rPr>
  </w:style>
  <w:style w:type="character" w:customStyle="1" w:styleId="BodyTextChar">
    <w:name w:val="Body Text Char"/>
    <w:basedOn w:val="DefaultParagraphFont"/>
    <w:link w:val="BodyText"/>
    <w:rsid w:val="005A465A"/>
    <w:rPr>
      <w:rFonts w:ascii="Calibri" w:eastAsia="SimSun" w:hAnsi="Calibri" w:cs="Times New Roman"/>
      <w:sz w:val="26"/>
      <w:szCs w:val="24"/>
      <w:lang w:bidi="en-US"/>
    </w:rPr>
  </w:style>
  <w:style w:type="paragraph" w:styleId="Date">
    <w:name w:val="Date"/>
    <w:basedOn w:val="Normal"/>
    <w:next w:val="Normal"/>
    <w:link w:val="DateChar"/>
    <w:rsid w:val="005A465A"/>
    <w:pPr>
      <w:spacing w:after="0" w:line="240" w:lineRule="auto"/>
    </w:pPr>
    <w:rPr>
      <w:rFonts w:ascii="Calibri" w:hAnsi="Calibri" w:cs="Times New Roman"/>
      <w:sz w:val="24"/>
      <w:szCs w:val="24"/>
      <w:lang w:val="en-US" w:eastAsia="zh-CN" w:bidi="en-US"/>
    </w:rPr>
  </w:style>
  <w:style w:type="character" w:customStyle="1" w:styleId="DateChar">
    <w:name w:val="Date Char"/>
    <w:basedOn w:val="DefaultParagraphFont"/>
    <w:link w:val="Date"/>
    <w:rsid w:val="005A465A"/>
    <w:rPr>
      <w:rFonts w:ascii="Calibri" w:eastAsia="SimSun" w:hAnsi="Calibri" w:cs="Times New Roman"/>
      <w:sz w:val="24"/>
      <w:szCs w:val="24"/>
      <w:lang w:val="en-US" w:eastAsia="zh-CN" w:bidi="en-US"/>
    </w:rPr>
  </w:style>
  <w:style w:type="paragraph" w:styleId="BalloonText">
    <w:name w:val="Balloon Text"/>
    <w:basedOn w:val="Normal"/>
    <w:link w:val="BalloonTextChar"/>
    <w:uiPriority w:val="99"/>
    <w:semiHidden/>
    <w:unhideWhenUsed/>
    <w:rsid w:val="004F7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90C"/>
    <w:rPr>
      <w:rFonts w:ascii="Segoe UI" w:hAnsi="Segoe UI" w:cs="Segoe UI"/>
      <w:sz w:val="18"/>
      <w:szCs w:val="18"/>
    </w:rPr>
  </w:style>
  <w:style w:type="paragraph" w:customStyle="1" w:styleId="Default">
    <w:name w:val="Default"/>
    <w:rsid w:val="00B7323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B46C0"/>
    <w:rPr>
      <w:color w:val="0563C1" w:themeColor="hyperlink"/>
      <w:u w:val="single"/>
    </w:rPr>
  </w:style>
  <w:style w:type="paragraph" w:styleId="CommentText">
    <w:name w:val="annotation text"/>
    <w:basedOn w:val="Normal"/>
    <w:link w:val="CommentTextChar"/>
    <w:uiPriority w:val="99"/>
    <w:semiHidden/>
    <w:unhideWhenUsed/>
    <w:rsid w:val="00FE4C3E"/>
    <w:pPr>
      <w:spacing w:line="240" w:lineRule="auto"/>
    </w:pPr>
    <w:rPr>
      <w:rFonts w:ascii="Times New Roman" w:hAnsi="Times New Roman"/>
      <w:color w:val="FF0000"/>
      <w:sz w:val="20"/>
      <w:szCs w:val="20"/>
    </w:rPr>
  </w:style>
  <w:style w:type="character" w:customStyle="1" w:styleId="CommentTextChar">
    <w:name w:val="Comment Text Char"/>
    <w:basedOn w:val="DefaultParagraphFont"/>
    <w:link w:val="CommentText"/>
    <w:uiPriority w:val="99"/>
    <w:semiHidden/>
    <w:rsid w:val="00FE4C3E"/>
    <w:rPr>
      <w:rFonts w:ascii="Times New Roman" w:hAnsi="Times New Roman"/>
      <w:color w:val="FF0000"/>
      <w:sz w:val="20"/>
      <w:szCs w:val="20"/>
    </w:rPr>
  </w:style>
  <w:style w:type="character" w:customStyle="1" w:styleId="fontstyle01">
    <w:name w:val="fontstyle01"/>
    <w:basedOn w:val="DefaultParagraphFont"/>
    <w:rsid w:val="007E3F36"/>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52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8087">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871962240">
      <w:bodyDiv w:val="1"/>
      <w:marLeft w:val="0"/>
      <w:marRight w:val="0"/>
      <w:marTop w:val="0"/>
      <w:marBottom w:val="0"/>
      <w:divBdr>
        <w:top w:val="none" w:sz="0" w:space="0" w:color="auto"/>
        <w:left w:val="none" w:sz="0" w:space="0" w:color="auto"/>
        <w:bottom w:val="none" w:sz="0" w:space="0" w:color="auto"/>
        <w:right w:val="none" w:sz="0" w:space="0" w:color="auto"/>
      </w:divBdr>
    </w:div>
    <w:div w:id="989093359">
      <w:bodyDiv w:val="1"/>
      <w:marLeft w:val="0"/>
      <w:marRight w:val="0"/>
      <w:marTop w:val="0"/>
      <w:marBottom w:val="0"/>
      <w:divBdr>
        <w:top w:val="none" w:sz="0" w:space="0" w:color="auto"/>
        <w:left w:val="none" w:sz="0" w:space="0" w:color="auto"/>
        <w:bottom w:val="none" w:sz="0" w:space="0" w:color="auto"/>
        <w:right w:val="none" w:sz="0" w:space="0" w:color="auto"/>
      </w:divBdr>
    </w:div>
    <w:div w:id="1131288603">
      <w:bodyDiv w:val="1"/>
      <w:marLeft w:val="0"/>
      <w:marRight w:val="0"/>
      <w:marTop w:val="0"/>
      <w:marBottom w:val="0"/>
      <w:divBdr>
        <w:top w:val="none" w:sz="0" w:space="0" w:color="auto"/>
        <w:left w:val="none" w:sz="0" w:space="0" w:color="auto"/>
        <w:bottom w:val="none" w:sz="0" w:space="0" w:color="auto"/>
        <w:right w:val="none" w:sz="0" w:space="0" w:color="auto"/>
      </w:divBdr>
    </w:div>
    <w:div w:id="1867526187">
      <w:bodyDiv w:val="1"/>
      <w:marLeft w:val="0"/>
      <w:marRight w:val="0"/>
      <w:marTop w:val="0"/>
      <w:marBottom w:val="0"/>
      <w:divBdr>
        <w:top w:val="none" w:sz="0" w:space="0" w:color="auto"/>
        <w:left w:val="none" w:sz="0" w:space="0" w:color="auto"/>
        <w:bottom w:val="none" w:sz="0" w:space="0" w:color="auto"/>
        <w:right w:val="none" w:sz="0" w:space="0" w:color="auto"/>
      </w:divBdr>
    </w:div>
    <w:div w:id="19367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vizhub.healthdata.org/gbd-results/" TargetMode="External"/><Relationship Id="rId7" Type="http://schemas.openxmlformats.org/officeDocument/2006/relationships/settings" Target="settings.xml"/><Relationship Id="rId12" Type="http://schemas.openxmlformats.org/officeDocument/2006/relationships/hyperlink" Target="https://link.springer.com/article/10.1186/s12889-022-14412-1"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1001/jamanetworkopen.2020.19022"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i.org/10.1016/j.oraloncology.2019.104551"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dx.doi.org/10.13040/IJPSR.0975-8232.11(7).312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bd7e6db-82f3-4e92-ab2c-b2047cb836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ED04195AE510B45A074715CF4EA3598" ma:contentTypeVersion="15" ma:contentTypeDescription="Create a new document." ma:contentTypeScope="" ma:versionID="1c3b45d17b74e7adf51ab4d1e8e88453">
  <xsd:schema xmlns:xsd="http://www.w3.org/2001/XMLSchema" xmlns:xs="http://www.w3.org/2001/XMLSchema" xmlns:p="http://schemas.microsoft.com/office/2006/metadata/properties" xmlns:ns3="fbd7e6db-82f3-4e92-ab2c-b2047cb8369b" xmlns:ns4="5ef7ee35-a668-4280-89a5-19826e9addda" targetNamespace="http://schemas.microsoft.com/office/2006/metadata/properties" ma:root="true" ma:fieldsID="b1c4b2dde03b87ed97d98106955f30ef" ns3:_="" ns4:_="">
    <xsd:import namespace="fbd7e6db-82f3-4e92-ab2c-b2047cb8369b"/>
    <xsd:import namespace="5ef7ee35-a668-4280-89a5-19826e9add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7e6db-82f3-4e92-ab2c-b2047cb83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7ee35-a668-4280-89a5-19826e9addd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83322C-4B63-4320-96B9-70980A92D343}">
  <ds:schemaRefs>
    <ds:schemaRef ds:uri="http://schemas.microsoft.com/sharepoint/v3/contenttype/forms"/>
  </ds:schemaRefs>
</ds:datastoreItem>
</file>

<file path=customXml/itemProps2.xml><?xml version="1.0" encoding="utf-8"?>
<ds:datastoreItem xmlns:ds="http://schemas.openxmlformats.org/officeDocument/2006/customXml" ds:itemID="{E2345531-8DAF-4B29-9AE6-BA3384D8B1C0}">
  <ds:schemaRefs>
    <ds:schemaRef ds:uri="http://schemas.microsoft.com/office/2006/metadata/properties"/>
    <ds:schemaRef ds:uri="http://schemas.microsoft.com/office/infopath/2007/PartnerControls"/>
    <ds:schemaRef ds:uri="fbd7e6db-82f3-4e92-ab2c-b2047cb8369b"/>
  </ds:schemaRefs>
</ds:datastoreItem>
</file>

<file path=customXml/itemProps3.xml><?xml version="1.0" encoding="utf-8"?>
<ds:datastoreItem xmlns:ds="http://schemas.openxmlformats.org/officeDocument/2006/customXml" ds:itemID="{ED46301B-29F8-47FD-802E-DEC9BB08F5B4}">
  <ds:schemaRefs>
    <ds:schemaRef ds:uri="http://schemas.openxmlformats.org/officeDocument/2006/bibliography"/>
  </ds:schemaRefs>
</ds:datastoreItem>
</file>

<file path=customXml/itemProps4.xml><?xml version="1.0" encoding="utf-8"?>
<ds:datastoreItem xmlns:ds="http://schemas.openxmlformats.org/officeDocument/2006/customXml" ds:itemID="{65B210F7-E4D4-4375-935F-28278848A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7e6db-82f3-4e92-ab2c-b2047cb8369b"/>
    <ds:schemaRef ds:uri="5ef7ee35-a668-4280-89a5-19826e9ad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2534</Words>
  <Characters>13431</Characters>
  <Application>Microsoft Office Word</Application>
  <DocSecurity>0</DocSecurity>
  <Lines>363</Lines>
  <Paragraphs>177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Seng Poh</dc:creator>
  <cp:lastModifiedBy>RICHARD TING LI ZENG</cp:lastModifiedBy>
  <cp:revision>184</cp:revision>
  <cp:lastPrinted>2024-02-20T06:11:00Z</cp:lastPrinted>
  <dcterms:created xsi:type="dcterms:W3CDTF">2024-04-04T13:46:00Z</dcterms:created>
  <dcterms:modified xsi:type="dcterms:W3CDTF">2024-04-05T06:34:00Z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d289e5712e5154d6123e67fb1af2e528a55dc7100c1d135ce3eb9c562d1078e7</vt:lpwstr>
  </property>
  <property fmtid="{D5CDD505-2E9C-101B-9397-08002B2CF9AE}" pid="3" name="ContentTypeId">
    <vt:lpwstr>0x0101009ED04195AE510B45A074715CF4EA3598</vt:lpwstr>
  </property>
</Properties>
</file>