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LatAm Lingo.edu</w:t>
        <w:br w:type="textWrapping"/>
        <w:t xml:space="preserve">LatAm Language and Culture School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Strategy Plane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External user’s goal: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gain an understanding of and/or improve fluency in: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two dominant non-English European languages spoken in Latin America with special attention to their regional dialects.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Regional indigenous languages and cultural history.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embrace multi-culturalism.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Site owner: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Boutique language school with plans for physical classrooms in four LatAm countries. The school founders are Beyond the professional desire for a profitable business is their societal goal of education and awareness about their native heritage. </w:t>
      </w:r>
      <w:r w:rsidDel="00000000" w:rsidR="00000000" w:rsidRPr="00000000">
        <w:rPr>
          <w:rtl w:val="0"/>
        </w:rPr>
        <w:t xml:space="preserve">The government and NGO heritage organisations partially fund the start-up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Site owner’s goal: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inform potential users about the educational services offered and increase class enrolment.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educate the general public about the history of LatAm languages (pre and post-colonisation) and the indigenous populations.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ddf34yh47t5m" w:id="2"/>
      <w:bookmarkEnd w:id="2"/>
      <w:r w:rsidDel="00000000" w:rsidR="00000000" w:rsidRPr="00000000">
        <w:rPr>
          <w:rtl w:val="0"/>
        </w:rPr>
        <w:t xml:space="preserve">Unique Value Proposition (USP)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Domestic and international online and F2F language schools.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Domestic and international Academic programs.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 Differentiation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Smaller size class.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Greater individual attention.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Cultural focus.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Inclusion of indigenous cultures.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Endorsements by and affiliations with: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UNESCO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National Heritage Departments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Heritage NGO’s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Indigenous Tribes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qxzei1z9i2a8" w:id="3"/>
      <w:bookmarkEnd w:id="3"/>
      <w:r w:rsidDel="00000000" w:rsidR="00000000" w:rsidRPr="00000000">
        <w:rPr>
          <w:rtl w:val="0"/>
        </w:rPr>
        <w:t xml:space="preserve">Target Market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community includes students, tourists, professionals, and locals. Although more in-depth user scenarios will be covered in the Scope Plan, a typical user of this site is: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Educated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Adventurous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Comfortable with navigating an app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Potential features to include:</w:t>
      </w:r>
    </w:p>
    <w:tbl>
      <w:tblPr>
        <w:tblStyle w:val="Table1"/>
        <w:tblW w:w="7974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1317"/>
        <w:gridCol w:w="1275"/>
        <w:tblGridChange w:id="0">
          <w:tblGrid>
            <w:gridCol w:w="5382"/>
            <w:gridCol w:w="1317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Viability/</w:t>
              <w:br w:type="textWrapping"/>
              <w:t xml:space="preserve">Feasibility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Schedule of events and locations.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classes.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Profiles of instructors.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Gallery of locations.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Gallery of former student testaments.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Sign up form.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School background story (history, formation, etc.).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Q&amp;A language history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Nav Bar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“Burger” Nav Bar for small screens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Elevator Pitch: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LatAm Lingo will help you to speak like a native and build the cultural awareness essential to effective communication.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37FC6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DC3104"/>
    <w:pPr>
      <w:spacing w:line="240" w:lineRule="auto"/>
    </w:pPr>
  </w:style>
  <w:style w:type="table" w:styleId="TableGrid">
    <w:name w:val="Table Grid"/>
    <w:basedOn w:val="TableNormal"/>
    <w:uiPriority w:val="39"/>
    <w:rsid w:val="00A84B6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obxnuIPuDy6MGSEzoQwR0SQuQw==">AMUW2mWlfIEhvsc59WRC1v0VP8qGBYkjtp7FtrFUjlm8WROo1Sm6Qxsq/Y5MabBwKzoaCns61B7KoXA0jZ0InjMK4UhjVKEOfJxjfMY69hVzcEpSWAat1d9ug96p9Q8bvImOEfPT/Yg/ZWl0IOx1SCz425feu9ggPYLkPj7Sj33onW/S7JpvMN8MfrU3hfF3tDBIgaFJa/w9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2022-12-15T16:07:00Z</dcterms:created>
  <dc:creator>Richard Deutsch</dc:creator>
</cp:coreProperties>
</file>