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BE59" w14:textId="1D8F928F" w:rsidR="00A57A25" w:rsidRPr="006C7195" w:rsidRDefault="006A13FB" w:rsidP="00033943">
      <w:pPr>
        <w:jc w:val="center"/>
        <w:rPr>
          <w:rFonts w:ascii="Arial" w:hAnsi="Arial" w:cs="Arial"/>
          <w:sz w:val="22"/>
          <w:szCs w:val="22"/>
        </w:rPr>
      </w:pPr>
      <w:r w:rsidRPr="006C7195">
        <w:rPr>
          <w:rFonts w:ascii="Arial" w:hAnsi="Arial" w:cs="Arial"/>
          <w:sz w:val="22"/>
          <w:szCs w:val="22"/>
        </w:rPr>
        <w:t>Mentions légales</w:t>
      </w:r>
      <w:r w:rsidR="00361A17" w:rsidRPr="006C7195">
        <w:rPr>
          <w:rFonts w:ascii="Arial" w:hAnsi="Arial" w:cs="Arial"/>
          <w:sz w:val="22"/>
          <w:szCs w:val="22"/>
        </w:rPr>
        <w:t xml:space="preserve"> CITADELLE</w:t>
      </w:r>
    </w:p>
    <w:p w14:paraId="68EBDDAE" w14:textId="77777777" w:rsidR="00A57A25" w:rsidRPr="006C7195" w:rsidRDefault="00A57A25" w:rsidP="006A13FB">
      <w:pPr>
        <w:jc w:val="both"/>
        <w:rPr>
          <w:rFonts w:ascii="Arial" w:hAnsi="Arial" w:cs="Arial"/>
          <w:sz w:val="22"/>
          <w:szCs w:val="22"/>
        </w:rPr>
      </w:pPr>
    </w:p>
    <w:p w14:paraId="739300C5" w14:textId="29C2F9A5" w:rsidR="00A16EB9" w:rsidRPr="006C7195" w:rsidRDefault="006A13FB" w:rsidP="006A13FB">
      <w:pPr>
        <w:jc w:val="both"/>
        <w:rPr>
          <w:rFonts w:ascii="Arial" w:hAnsi="Arial" w:cs="Arial"/>
          <w:b/>
          <w:bCs/>
          <w:sz w:val="32"/>
          <w:szCs w:val="32"/>
        </w:rPr>
      </w:pPr>
      <w:r w:rsidRPr="006C7195">
        <w:rPr>
          <w:rFonts w:ascii="Arial" w:hAnsi="Arial" w:cs="Arial"/>
          <w:b/>
          <w:bCs/>
          <w:color w:val="000000"/>
          <w:sz w:val="32"/>
          <w:szCs w:val="32"/>
        </w:rPr>
        <w:t>Éditeur du site</w:t>
      </w:r>
    </w:p>
    <w:p w14:paraId="6F7AD11F" w14:textId="77777777" w:rsidR="004B4330" w:rsidRPr="006C7195" w:rsidRDefault="004B4330" w:rsidP="006A13FB">
      <w:pPr>
        <w:pStyle w:val="NormalWeb"/>
        <w:rPr>
          <w:rFonts w:ascii="Arial" w:hAnsi="Arial" w:cs="Arial"/>
          <w:color w:val="000000"/>
          <w:sz w:val="22"/>
          <w:szCs w:val="22"/>
        </w:rPr>
      </w:pPr>
      <w:r w:rsidRPr="006C7195">
        <w:rPr>
          <w:rFonts w:ascii="Arial" w:hAnsi="Arial" w:cs="Arial"/>
          <w:color w:val="000000"/>
          <w:sz w:val="22"/>
          <w:szCs w:val="22"/>
        </w:rPr>
        <w:t>Le présent site est édité par :</w:t>
      </w:r>
    </w:p>
    <w:p w14:paraId="26473C0F" w14:textId="20EE678A" w:rsidR="00A57A25" w:rsidRPr="006C7195" w:rsidRDefault="006A13FB" w:rsidP="006A13FB">
      <w:pPr>
        <w:pStyle w:val="NormalWeb"/>
        <w:rPr>
          <w:rStyle w:val="lev"/>
          <w:rFonts w:ascii="Arial" w:eastAsiaTheme="majorEastAsia" w:hAnsi="Arial" w:cs="Arial"/>
          <w:color w:val="000000"/>
          <w:sz w:val="22"/>
          <w:szCs w:val="22"/>
        </w:rPr>
      </w:pPr>
      <w:r w:rsidRPr="006C7195">
        <w:rPr>
          <w:rStyle w:val="lev"/>
          <w:rFonts w:ascii="Arial" w:eastAsiaTheme="majorEastAsia" w:hAnsi="Arial" w:cs="Arial"/>
          <w:color w:val="000000"/>
          <w:sz w:val="22"/>
          <w:szCs w:val="22"/>
        </w:rPr>
        <w:t xml:space="preserve">Citadelle </w:t>
      </w:r>
      <w:proofErr w:type="spellStart"/>
      <w:r w:rsidRPr="006C7195">
        <w:rPr>
          <w:rStyle w:val="lev"/>
          <w:rFonts w:ascii="Arial" w:eastAsiaTheme="majorEastAsia" w:hAnsi="Arial" w:cs="Arial"/>
          <w:color w:val="000000"/>
          <w:sz w:val="22"/>
          <w:szCs w:val="22"/>
        </w:rPr>
        <w:t>ltd</w:t>
      </w:r>
      <w:proofErr w:type="spellEnd"/>
      <w:r w:rsidRPr="006C7195">
        <w:rPr>
          <w:rFonts w:ascii="Arial" w:hAnsi="Arial" w:cs="Arial"/>
          <w:color w:val="000000"/>
          <w:sz w:val="22"/>
          <w:szCs w:val="22"/>
        </w:rPr>
        <w:br/>
        <w:t xml:space="preserve">société </w:t>
      </w:r>
      <w:r w:rsidRPr="006C7195">
        <w:rPr>
          <w:rFonts w:ascii="Arial" w:hAnsi="Arial" w:cs="Arial"/>
          <w:color w:val="000000"/>
          <w:sz w:val="22"/>
          <w:szCs w:val="22"/>
          <w:highlight w:val="yellow"/>
        </w:rPr>
        <w:t>à responsabilité limitée</w:t>
      </w:r>
      <w:r w:rsidRPr="006C7195">
        <w:rPr>
          <w:rFonts w:ascii="Arial" w:hAnsi="Arial" w:cs="Arial"/>
          <w:color w:val="000000"/>
          <w:sz w:val="22"/>
          <w:szCs w:val="22"/>
        </w:rPr>
        <w:t xml:space="preserve"> de droit maltai</w:t>
      </w:r>
      <w:r w:rsidR="004B4330" w:rsidRPr="006C7195">
        <w:rPr>
          <w:rFonts w:ascii="Arial" w:hAnsi="Arial" w:cs="Arial"/>
          <w:color w:val="000000"/>
          <w:sz w:val="22"/>
          <w:szCs w:val="22"/>
        </w:rPr>
        <w:t>s</w:t>
      </w:r>
      <w:r w:rsidRPr="006C7195">
        <w:rPr>
          <w:rFonts w:ascii="Arial" w:hAnsi="Arial" w:cs="Arial"/>
          <w:color w:val="000000"/>
          <w:sz w:val="22"/>
          <w:szCs w:val="22"/>
        </w:rPr>
        <w:br/>
        <w:t xml:space="preserve">immatriculée au malta business </w:t>
      </w:r>
      <w:proofErr w:type="spellStart"/>
      <w:r w:rsidRPr="006C7195">
        <w:rPr>
          <w:rFonts w:ascii="Arial" w:hAnsi="Arial" w:cs="Arial"/>
          <w:color w:val="000000"/>
          <w:sz w:val="22"/>
          <w:szCs w:val="22"/>
        </w:rPr>
        <w:t>registry</w:t>
      </w:r>
      <w:proofErr w:type="spellEnd"/>
      <w:r w:rsidRPr="006C7195">
        <w:rPr>
          <w:rFonts w:ascii="Arial" w:hAnsi="Arial" w:cs="Arial"/>
          <w:color w:val="000000"/>
          <w:sz w:val="22"/>
          <w:szCs w:val="22"/>
        </w:rPr>
        <w:t xml:space="preserve"> sous le numéro :</w:t>
      </w:r>
      <w:r w:rsidRPr="006C7195">
        <w:rPr>
          <w:rStyle w:val="apple-converted-space"/>
          <w:rFonts w:ascii="Arial" w:eastAsiaTheme="majorEastAsia" w:hAnsi="Arial" w:cs="Arial"/>
          <w:color w:val="000000"/>
          <w:sz w:val="22"/>
          <w:szCs w:val="22"/>
        </w:rPr>
        <w:t xml:space="preserve"> </w:t>
      </w:r>
      <w:proofErr w:type="spellStart"/>
      <w:r w:rsidRPr="006C7195">
        <w:rPr>
          <w:rStyle w:val="apple-converted-space"/>
          <w:rFonts w:ascii="Arial" w:eastAsiaTheme="majorEastAsia" w:hAnsi="Arial" w:cs="Arial"/>
          <w:color w:val="000000"/>
          <w:sz w:val="22"/>
          <w:szCs w:val="22"/>
        </w:rPr>
        <w:t>xxxxxx</w:t>
      </w:r>
      <w:proofErr w:type="spellEnd"/>
      <w:r w:rsidRPr="006C7195">
        <w:rPr>
          <w:rFonts w:ascii="Arial" w:hAnsi="Arial" w:cs="Arial"/>
          <w:color w:val="000000"/>
          <w:sz w:val="22"/>
          <w:szCs w:val="22"/>
        </w:rPr>
        <w:br/>
        <w:t>capital social :</w:t>
      </w:r>
      <w:r w:rsidR="004B4330" w:rsidRPr="006C7195">
        <w:rPr>
          <w:rStyle w:val="apple-converted-space"/>
          <w:rFonts w:ascii="Arial" w:eastAsiaTheme="majorEastAsia" w:hAnsi="Arial" w:cs="Arial"/>
          <w:color w:val="000000"/>
          <w:sz w:val="22"/>
          <w:szCs w:val="22"/>
        </w:rPr>
        <w:t> </w:t>
      </w:r>
      <w:r w:rsidRPr="006C7195">
        <w:rPr>
          <w:rStyle w:val="lev"/>
          <w:rFonts w:ascii="Arial" w:eastAsiaTheme="majorEastAsia" w:hAnsi="Arial" w:cs="Arial"/>
          <w:color w:val="000000"/>
          <w:sz w:val="22"/>
          <w:szCs w:val="22"/>
        </w:rPr>
        <w:t xml:space="preserve">xxx </w:t>
      </w:r>
      <w:proofErr w:type="spellStart"/>
      <w:r w:rsidRPr="006C7195">
        <w:rPr>
          <w:rStyle w:val="lev"/>
          <w:rFonts w:ascii="Arial" w:eastAsiaTheme="majorEastAsia" w:hAnsi="Arial" w:cs="Arial"/>
          <w:color w:val="000000"/>
          <w:sz w:val="22"/>
          <w:szCs w:val="22"/>
        </w:rPr>
        <w:t>eur</w:t>
      </w:r>
      <w:proofErr w:type="spellEnd"/>
      <w:r w:rsidRPr="006C7195">
        <w:rPr>
          <w:rFonts w:ascii="Arial" w:hAnsi="Arial" w:cs="Arial"/>
          <w:color w:val="000000"/>
          <w:sz w:val="22"/>
          <w:szCs w:val="22"/>
        </w:rPr>
        <w:br/>
        <w:t>siège social :</w:t>
      </w:r>
      <w:r w:rsidR="004B4330" w:rsidRPr="006C7195">
        <w:rPr>
          <w:rStyle w:val="apple-converted-space"/>
          <w:rFonts w:ascii="Arial" w:eastAsiaTheme="majorEastAsia" w:hAnsi="Arial" w:cs="Arial"/>
          <w:color w:val="000000"/>
          <w:sz w:val="22"/>
          <w:szCs w:val="22"/>
        </w:rPr>
        <w:t> </w:t>
      </w:r>
      <w:proofErr w:type="spellStart"/>
      <w:r w:rsidRPr="006C7195">
        <w:rPr>
          <w:rStyle w:val="lev"/>
          <w:rFonts w:ascii="Arial" w:eastAsiaTheme="majorEastAsia" w:hAnsi="Arial" w:cs="Arial"/>
          <w:color w:val="000000"/>
          <w:sz w:val="22"/>
          <w:szCs w:val="22"/>
        </w:rPr>
        <w:t>xxxxxx</w:t>
      </w:r>
      <w:proofErr w:type="spellEnd"/>
    </w:p>
    <w:p w14:paraId="5B8A9A67" w14:textId="77777777" w:rsidR="00A16EB9" w:rsidRPr="006C7195" w:rsidRDefault="00A16EB9" w:rsidP="006A13FB">
      <w:pPr>
        <w:pStyle w:val="NormalWeb"/>
        <w:jc w:val="both"/>
        <w:rPr>
          <w:rStyle w:val="lev"/>
          <w:rFonts w:ascii="Arial" w:eastAsiaTheme="majorEastAsia" w:hAnsi="Arial" w:cs="Arial"/>
          <w:color w:val="000000"/>
          <w:sz w:val="22"/>
          <w:szCs w:val="22"/>
        </w:rPr>
      </w:pPr>
    </w:p>
    <w:p w14:paraId="43CAA92A" w14:textId="0EF0777B" w:rsidR="00A16EB9" w:rsidRPr="006C7195" w:rsidRDefault="00A16EB9" w:rsidP="006A13FB">
      <w:pPr>
        <w:spacing w:before="100" w:beforeAutospacing="1" w:after="100" w:afterAutospacing="1" w:line="240" w:lineRule="auto"/>
        <w:jc w:val="both"/>
        <w:outlineLvl w:val="1"/>
        <w:rPr>
          <w:rFonts w:ascii="Arial" w:eastAsia="Times New Roman" w:hAnsi="Arial" w:cs="Arial"/>
          <w:b/>
          <w:bCs/>
          <w:color w:val="000000"/>
          <w:kern w:val="0"/>
          <w:sz w:val="32"/>
          <w:szCs w:val="32"/>
          <w:lang w:eastAsia="fr-FR"/>
          <w14:ligatures w14:val="none"/>
        </w:rPr>
      </w:pPr>
      <w:r w:rsidRPr="006C7195">
        <w:rPr>
          <w:rFonts w:ascii="Arial" w:eastAsia="Times New Roman" w:hAnsi="Arial" w:cs="Arial"/>
          <w:b/>
          <w:bCs/>
          <w:color w:val="000000"/>
          <w:kern w:val="0"/>
          <w:sz w:val="32"/>
          <w:szCs w:val="32"/>
          <w:lang w:eastAsia="fr-FR"/>
          <w14:ligatures w14:val="none"/>
        </w:rPr>
        <w:t>Objet</w:t>
      </w:r>
    </w:p>
    <w:p w14:paraId="2375CE23" w14:textId="724471CF" w:rsidR="00C72DDF" w:rsidRPr="006C7195" w:rsidRDefault="006A13FB" w:rsidP="006A13FB">
      <w:pPr>
        <w:spacing w:before="100" w:beforeAutospacing="1" w:after="100" w:afterAutospacing="1" w:line="240" w:lineRule="auto"/>
        <w:jc w:val="both"/>
        <w:outlineLvl w:val="1"/>
        <w:rPr>
          <w:rFonts w:ascii="Arial" w:eastAsia="Times New Roman" w:hAnsi="Arial" w:cs="Arial"/>
          <w:color w:val="000000"/>
          <w:kern w:val="0"/>
          <w:sz w:val="22"/>
          <w:szCs w:val="22"/>
          <w:lang w:eastAsia="fr-FR"/>
          <w14:ligatures w14:val="none"/>
        </w:rPr>
      </w:pPr>
      <w:r w:rsidRPr="006C7195">
        <w:rPr>
          <w:rFonts w:ascii="Arial" w:eastAsia="Times New Roman" w:hAnsi="Arial" w:cs="Arial"/>
          <w:color w:val="000000"/>
          <w:kern w:val="0"/>
          <w:sz w:val="22"/>
          <w:szCs w:val="22"/>
          <w:lang w:eastAsia="fr-FR"/>
          <w14:ligatures w14:val="none"/>
        </w:rPr>
        <w:t xml:space="preserve">Le site a pour objet </w:t>
      </w:r>
      <w:r w:rsidRPr="004B7E08">
        <w:rPr>
          <w:rFonts w:ascii="Arial" w:eastAsia="Times New Roman" w:hAnsi="Arial" w:cs="Arial"/>
          <w:color w:val="EE0000"/>
          <w:kern w:val="0"/>
          <w:sz w:val="22"/>
          <w:szCs w:val="22"/>
          <w:lang w:eastAsia="fr-FR"/>
          <w14:ligatures w14:val="none"/>
        </w:rPr>
        <w:t xml:space="preserve">la présentation et la fourniture d’un service de contenus informatifs, analytiques et pédagogiques relatifs à des événements sportifs, </w:t>
      </w:r>
      <w:r w:rsidRPr="006C7195">
        <w:rPr>
          <w:rFonts w:ascii="Arial" w:eastAsia="Times New Roman" w:hAnsi="Arial" w:cs="Arial"/>
          <w:color w:val="000000"/>
          <w:kern w:val="0"/>
          <w:sz w:val="22"/>
          <w:szCs w:val="22"/>
          <w:lang w:eastAsia="fr-FR"/>
          <w14:ligatures w14:val="none"/>
        </w:rPr>
        <w:t xml:space="preserve">incluant notamment des analyses, tendances, projections et signaux à caractère indicatif. L’accès à </w:t>
      </w:r>
      <w:r w:rsidR="00C72DDF" w:rsidRPr="006C7195">
        <w:rPr>
          <w:rFonts w:ascii="Arial" w:eastAsia="Times New Roman" w:hAnsi="Arial" w:cs="Arial"/>
          <w:color w:val="000000"/>
          <w:kern w:val="0"/>
          <w:sz w:val="22"/>
          <w:szCs w:val="22"/>
          <w:lang w:eastAsia="fr-FR"/>
          <w14:ligatures w14:val="none"/>
        </w:rPr>
        <w:t>certains contenus est proposé via des licences d’accès, payantes, permettant l’accès à un espace réservé aux membres. Certaines licences peuvent être limitées dans le temps</w:t>
      </w:r>
      <w:r w:rsidR="00C72DDF" w:rsidRPr="006C7195">
        <w:rPr>
          <w:rFonts w:ascii="Arial" w:eastAsia="Times New Roman" w:hAnsi="Arial" w:cs="Arial"/>
          <w:color w:val="000000"/>
          <w:kern w:val="0"/>
          <w:sz w:val="22"/>
          <w:szCs w:val="22"/>
          <w:lang w:eastAsia="fr-FR"/>
          <w14:ligatures w14:val="none"/>
        </w:rPr>
        <w:t xml:space="preserve">, </w:t>
      </w:r>
      <w:r w:rsidR="00C72DDF" w:rsidRPr="006C7195">
        <w:rPr>
          <w:rFonts w:ascii="Arial" w:eastAsia="Times New Roman" w:hAnsi="Arial" w:cs="Arial"/>
          <w:color w:val="000000"/>
          <w:kern w:val="0"/>
          <w:sz w:val="22"/>
          <w:szCs w:val="22"/>
          <w:lang w:eastAsia="fr-FR"/>
          <w14:ligatures w14:val="none"/>
        </w:rPr>
        <w:t xml:space="preserve">sans constituer une promesse de résultat, une garantie de performance, ni une mesure des résultats individuels des utilisateurs. Les conditions applicables aux licences, incluant les modalités de durée, de clôture anticipée et d’accès, sont précisées dans </w:t>
      </w:r>
      <w:r w:rsidRPr="006C7195">
        <w:rPr>
          <w:rFonts w:ascii="Arial" w:eastAsia="Times New Roman" w:hAnsi="Arial" w:cs="Arial"/>
          <w:color w:val="000000"/>
          <w:kern w:val="0"/>
          <w:sz w:val="22"/>
          <w:szCs w:val="22"/>
          <w:lang w:eastAsia="fr-FR"/>
          <w14:ligatures w14:val="none"/>
        </w:rPr>
        <w:t>les</w:t>
      </w:r>
      <w:r w:rsidR="00E65CAD">
        <w:rPr>
          <w:rFonts w:ascii="Arial" w:eastAsia="Times New Roman" w:hAnsi="Arial" w:cs="Arial"/>
          <w:color w:val="000000"/>
          <w:kern w:val="0"/>
          <w:sz w:val="22"/>
          <w:szCs w:val="22"/>
          <w:lang w:eastAsia="fr-FR"/>
          <w14:ligatures w14:val="none"/>
        </w:rPr>
        <w:t xml:space="preserve"> CGU</w:t>
      </w:r>
      <w:r w:rsidRPr="006C7195">
        <w:rPr>
          <w:rFonts w:ascii="Arial" w:eastAsia="Times New Roman" w:hAnsi="Arial" w:cs="Arial"/>
          <w:color w:val="000000"/>
          <w:kern w:val="0"/>
          <w:sz w:val="22"/>
          <w:szCs w:val="22"/>
          <w:lang w:eastAsia="fr-FR"/>
          <w14:ligatures w14:val="none"/>
        </w:rPr>
        <w:t xml:space="preserve"> et, le cas échéant, dans les </w:t>
      </w:r>
      <w:r w:rsidR="00E65CAD">
        <w:rPr>
          <w:rFonts w:ascii="Arial" w:eastAsia="Times New Roman" w:hAnsi="Arial" w:cs="Arial"/>
          <w:color w:val="000000"/>
          <w:kern w:val="0"/>
          <w:sz w:val="22"/>
          <w:szCs w:val="22"/>
          <w:lang w:eastAsia="fr-FR"/>
          <w14:ligatures w14:val="none"/>
        </w:rPr>
        <w:t>CGV</w:t>
      </w:r>
      <w:r w:rsidRPr="006C7195">
        <w:rPr>
          <w:rFonts w:ascii="Arial" w:eastAsia="Times New Roman" w:hAnsi="Arial" w:cs="Arial"/>
          <w:color w:val="000000"/>
          <w:kern w:val="0"/>
          <w:sz w:val="22"/>
          <w:szCs w:val="22"/>
          <w:lang w:eastAsia="fr-FR"/>
          <w14:ligatures w14:val="none"/>
        </w:rPr>
        <w:t xml:space="preserve"> du site.</w:t>
      </w:r>
    </w:p>
    <w:p w14:paraId="3738E055" w14:textId="45F0017C" w:rsidR="00A16EB9" w:rsidRPr="006C7195" w:rsidRDefault="00A16EB9" w:rsidP="006A13FB">
      <w:pPr>
        <w:spacing w:before="100" w:beforeAutospacing="1" w:after="100" w:afterAutospacing="1" w:line="240" w:lineRule="auto"/>
        <w:jc w:val="both"/>
        <w:outlineLvl w:val="1"/>
        <w:rPr>
          <w:rFonts w:ascii="Arial" w:eastAsia="Times New Roman" w:hAnsi="Arial" w:cs="Arial"/>
          <w:b/>
          <w:bCs/>
          <w:color w:val="000000"/>
          <w:kern w:val="0"/>
          <w:sz w:val="32"/>
          <w:szCs w:val="32"/>
          <w:lang w:eastAsia="fr-FR"/>
          <w14:ligatures w14:val="none"/>
        </w:rPr>
      </w:pPr>
      <w:r w:rsidRPr="006C7195">
        <w:rPr>
          <w:rFonts w:ascii="Arial" w:eastAsia="Times New Roman" w:hAnsi="Arial" w:cs="Arial"/>
          <w:b/>
          <w:bCs/>
          <w:color w:val="000000"/>
          <w:kern w:val="0"/>
          <w:sz w:val="32"/>
          <w:szCs w:val="32"/>
          <w:lang w:eastAsia="fr-FR"/>
          <w14:ligatures w14:val="none"/>
        </w:rPr>
        <w:t>Absence d’activité de jeu, de pari, d’intermédiation ou de gestion de mises</w:t>
      </w:r>
    </w:p>
    <w:p w14:paraId="1C0300FC" w14:textId="43CA783A" w:rsidR="00A16EB9" w:rsidRPr="006C7195" w:rsidRDefault="006A13FB" w:rsidP="006A13FB">
      <w:pPr>
        <w:spacing w:before="100" w:beforeAutospacing="1" w:after="100" w:afterAutospacing="1" w:line="240" w:lineRule="auto"/>
        <w:jc w:val="both"/>
        <w:rPr>
          <w:rFonts w:ascii="Arial" w:eastAsia="Times New Roman" w:hAnsi="Arial" w:cs="Arial"/>
          <w:color w:val="000000"/>
          <w:kern w:val="0"/>
          <w:sz w:val="22"/>
          <w:szCs w:val="22"/>
          <w:lang w:eastAsia="fr-FR"/>
          <w14:ligatures w14:val="none"/>
        </w:rPr>
      </w:pPr>
      <w:r w:rsidRPr="006C7195">
        <w:rPr>
          <w:rFonts w:ascii="Arial" w:eastAsia="Times New Roman" w:hAnsi="Arial" w:cs="Arial"/>
          <w:color w:val="000000"/>
          <w:kern w:val="0"/>
          <w:sz w:val="22"/>
          <w:szCs w:val="22"/>
          <w:lang w:eastAsia="fr-FR"/>
          <w14:ligatures w14:val="none"/>
        </w:rPr>
        <w:t>Citadelle n’exerce aucune activité d’opérateur de jeux ou de paris, n’organise aucun jeu d’argent, n’accepte ni ne collecte aucune mise, n’exécute aucun pari, ne reçoit ni ne redistribue aucun gain, n’agit pas en qualité d’intermédiaire, de mandataire, de courtier ou de gestionnaire de mises, et n’intervient dans aucune transaction financière liée à des jeux d’argent. Sauf indication expresse contraire dans un document contractuel distinct, citadelle ne dispose d’aucun lien capitalistique, contractuel, prom</w:t>
      </w:r>
      <w:r w:rsidR="00A16EB9" w:rsidRPr="006C7195">
        <w:rPr>
          <w:rFonts w:ascii="Arial" w:eastAsia="Times New Roman" w:hAnsi="Arial" w:cs="Arial"/>
          <w:color w:val="000000"/>
          <w:kern w:val="0"/>
          <w:sz w:val="22"/>
          <w:szCs w:val="22"/>
          <w:lang w:eastAsia="fr-FR"/>
          <w14:ligatures w14:val="none"/>
        </w:rPr>
        <w:t>otionnel ou d’affiliation avec des opérateurs de paris ou des bookmakers, et n’a pas vocation à orienter les utilisateurs vers une plateforme de pari déterminée. L’utilisateur demeure seul décisionnaire et seul responsable des actions qu’il entreprend, y c</w:t>
      </w:r>
      <w:r w:rsidRPr="006C7195">
        <w:rPr>
          <w:rFonts w:ascii="Arial" w:eastAsia="Times New Roman" w:hAnsi="Arial" w:cs="Arial"/>
          <w:color w:val="000000"/>
          <w:kern w:val="0"/>
          <w:sz w:val="22"/>
          <w:szCs w:val="22"/>
          <w:lang w:eastAsia="fr-FR"/>
          <w14:ligatures w14:val="none"/>
        </w:rPr>
        <w:t>ompris lorsqu’il utilise, interprète ou applique les informations disponibles sur le site.</w:t>
      </w:r>
    </w:p>
    <w:p w14:paraId="3A4990CC" w14:textId="315AF836" w:rsidR="00A16EB9" w:rsidRPr="006C7195" w:rsidRDefault="00A16EB9" w:rsidP="006A13FB">
      <w:pPr>
        <w:spacing w:before="100" w:beforeAutospacing="1" w:after="100" w:afterAutospacing="1" w:line="240" w:lineRule="auto"/>
        <w:jc w:val="both"/>
        <w:outlineLvl w:val="1"/>
        <w:rPr>
          <w:rFonts w:ascii="Arial" w:eastAsia="Times New Roman" w:hAnsi="Arial" w:cs="Arial"/>
          <w:b/>
          <w:bCs/>
          <w:color w:val="000000"/>
          <w:kern w:val="0"/>
          <w:sz w:val="32"/>
          <w:szCs w:val="32"/>
          <w:lang w:eastAsia="fr-FR"/>
          <w14:ligatures w14:val="none"/>
        </w:rPr>
      </w:pPr>
      <w:r w:rsidRPr="006C7195">
        <w:rPr>
          <w:rFonts w:ascii="Arial" w:eastAsia="Times New Roman" w:hAnsi="Arial" w:cs="Arial"/>
          <w:b/>
          <w:bCs/>
          <w:color w:val="000000"/>
          <w:kern w:val="0"/>
          <w:sz w:val="32"/>
          <w:szCs w:val="32"/>
          <w:lang w:eastAsia="fr-FR"/>
          <w14:ligatures w14:val="none"/>
        </w:rPr>
        <w:t>Responsabilité</w:t>
      </w:r>
      <w:r w:rsidR="00C72DDF" w:rsidRPr="006C7195">
        <w:rPr>
          <w:rFonts w:ascii="Arial" w:eastAsia="Times New Roman" w:hAnsi="Arial" w:cs="Arial"/>
          <w:b/>
          <w:bCs/>
          <w:color w:val="000000"/>
          <w:kern w:val="0"/>
          <w:sz w:val="32"/>
          <w:szCs w:val="32"/>
          <w:lang w:eastAsia="fr-FR"/>
          <w14:ligatures w14:val="none"/>
        </w:rPr>
        <w:t>, l</w:t>
      </w:r>
      <w:r w:rsidRPr="006C7195">
        <w:rPr>
          <w:rFonts w:ascii="Arial" w:eastAsia="Times New Roman" w:hAnsi="Arial" w:cs="Arial"/>
          <w:b/>
          <w:bCs/>
          <w:color w:val="000000"/>
          <w:kern w:val="0"/>
          <w:sz w:val="32"/>
          <w:szCs w:val="32"/>
          <w:lang w:eastAsia="fr-FR"/>
          <w14:ligatures w14:val="none"/>
        </w:rPr>
        <w:t>imitation</w:t>
      </w:r>
    </w:p>
    <w:p w14:paraId="3344C65D" w14:textId="37ABEEEC" w:rsidR="00A16EB9" w:rsidRPr="006C7195" w:rsidRDefault="006A13FB" w:rsidP="006A13FB">
      <w:pPr>
        <w:spacing w:before="100" w:beforeAutospacing="1" w:after="100" w:afterAutospacing="1" w:line="240" w:lineRule="auto"/>
        <w:jc w:val="both"/>
        <w:rPr>
          <w:rFonts w:ascii="Arial" w:eastAsia="Times New Roman" w:hAnsi="Arial" w:cs="Arial"/>
          <w:color w:val="000000"/>
          <w:kern w:val="0"/>
          <w:sz w:val="22"/>
          <w:szCs w:val="22"/>
          <w:lang w:eastAsia="fr-FR"/>
          <w14:ligatures w14:val="none"/>
        </w:rPr>
      </w:pPr>
      <w:r w:rsidRPr="006C7195">
        <w:rPr>
          <w:rFonts w:ascii="Arial" w:eastAsia="Times New Roman" w:hAnsi="Arial" w:cs="Arial"/>
          <w:color w:val="000000"/>
          <w:kern w:val="0"/>
          <w:sz w:val="22"/>
          <w:szCs w:val="22"/>
          <w:lang w:eastAsia="fr-FR"/>
          <w14:ligatures w14:val="none"/>
        </w:rPr>
        <w:t>Les informations, contenus, méthodes et analyses diffusés sur le site sont fournis « en l’état », peuvent être modifiés à tout moment et ne sont assortis d’aucune garantie, expresse ou implicite. Compte tenu de la nature aléatoire des événements sportifs et des limites inhérentes à toute modélisation, simulation ou projection, citadelle ne garantit ni l’exactitude, ni l’exhaustivité, ni l’actualité des contenus, ni l’obtention d’un résultat quelconque. Citadelle ne saurait être tenue responsable des décisio</w:t>
      </w:r>
      <w:r w:rsidR="00A16EB9" w:rsidRPr="006C7195">
        <w:rPr>
          <w:rFonts w:ascii="Arial" w:eastAsia="Times New Roman" w:hAnsi="Arial" w:cs="Arial"/>
          <w:color w:val="000000"/>
          <w:kern w:val="0"/>
          <w:sz w:val="22"/>
          <w:szCs w:val="22"/>
          <w:lang w:eastAsia="fr-FR"/>
          <w14:ligatures w14:val="none"/>
        </w:rPr>
        <w:t xml:space="preserve">ns prises par les utilisateurs sur la base des contenus </w:t>
      </w:r>
      <w:r w:rsidR="00C72DDF" w:rsidRPr="006C7195">
        <w:rPr>
          <w:rFonts w:ascii="Arial" w:eastAsia="Times New Roman" w:hAnsi="Arial" w:cs="Arial"/>
          <w:color w:val="000000"/>
          <w:kern w:val="0"/>
          <w:sz w:val="22"/>
          <w:szCs w:val="22"/>
          <w:lang w:eastAsia="fr-FR"/>
          <w14:ligatures w14:val="none"/>
        </w:rPr>
        <w:t>fournis</w:t>
      </w:r>
      <w:r w:rsidR="00A16EB9" w:rsidRPr="006C7195">
        <w:rPr>
          <w:rFonts w:ascii="Arial" w:eastAsia="Times New Roman" w:hAnsi="Arial" w:cs="Arial"/>
          <w:color w:val="000000"/>
          <w:kern w:val="0"/>
          <w:sz w:val="22"/>
          <w:szCs w:val="22"/>
          <w:lang w:eastAsia="fr-FR"/>
          <w14:ligatures w14:val="none"/>
        </w:rPr>
        <w:t xml:space="preserve">, ni des conséquences directes ou indirectes pouvant en découler, notamment des pertes financières, pertes d’opportunité, préjudices commerciaux ou atteintes à l’image. </w:t>
      </w:r>
      <w:r w:rsidR="00A16EB9" w:rsidRPr="006C7195">
        <w:rPr>
          <w:rFonts w:ascii="Arial" w:eastAsia="Times New Roman" w:hAnsi="Arial" w:cs="Arial"/>
          <w:color w:val="000000"/>
          <w:kern w:val="0"/>
          <w:sz w:val="22"/>
          <w:szCs w:val="22"/>
          <w:lang w:eastAsia="fr-FR"/>
          <w14:ligatures w14:val="none"/>
        </w:rPr>
        <w:lastRenderedPageBreak/>
        <w:t>L’utilisateur reconnaît utiliser le</w:t>
      </w:r>
      <w:r w:rsidRPr="006C7195">
        <w:rPr>
          <w:rFonts w:ascii="Arial" w:eastAsia="Times New Roman" w:hAnsi="Arial" w:cs="Arial"/>
          <w:color w:val="000000"/>
          <w:kern w:val="0"/>
          <w:sz w:val="22"/>
          <w:szCs w:val="22"/>
          <w:lang w:eastAsia="fr-FR"/>
          <w14:ligatures w14:val="none"/>
        </w:rPr>
        <w:t xml:space="preserve"> site sous sa seule responsabilité et renonce, dans toute la mesure permise par la réglementation applicable, à rechercher la responsabilité de citadelle au titre de l’usage qu’il fait des informations mises à disposition.</w:t>
      </w:r>
    </w:p>
    <w:p w14:paraId="707AB8F8" w14:textId="23F263A5" w:rsidR="00A16EB9" w:rsidRPr="006C7195" w:rsidRDefault="00A16EB9" w:rsidP="006A13FB">
      <w:pPr>
        <w:spacing w:before="100" w:beforeAutospacing="1" w:after="100" w:afterAutospacing="1" w:line="240" w:lineRule="auto"/>
        <w:jc w:val="both"/>
        <w:outlineLvl w:val="1"/>
        <w:rPr>
          <w:rFonts w:ascii="Arial" w:eastAsia="Times New Roman" w:hAnsi="Arial" w:cs="Arial"/>
          <w:b/>
          <w:bCs/>
          <w:color w:val="000000"/>
          <w:kern w:val="0"/>
          <w:sz w:val="32"/>
          <w:szCs w:val="32"/>
          <w:lang w:eastAsia="fr-FR"/>
          <w14:ligatures w14:val="none"/>
        </w:rPr>
      </w:pPr>
      <w:r w:rsidRPr="006C7195">
        <w:rPr>
          <w:rFonts w:ascii="Arial" w:eastAsia="Times New Roman" w:hAnsi="Arial" w:cs="Arial"/>
          <w:b/>
          <w:bCs/>
          <w:color w:val="000000"/>
          <w:kern w:val="0"/>
          <w:sz w:val="32"/>
          <w:szCs w:val="32"/>
          <w:lang w:eastAsia="fr-FR"/>
          <w14:ligatures w14:val="none"/>
        </w:rPr>
        <w:t>Accès au site</w:t>
      </w:r>
      <w:r w:rsidR="00C72DDF" w:rsidRPr="006C7195">
        <w:rPr>
          <w:rFonts w:ascii="Arial" w:eastAsia="Times New Roman" w:hAnsi="Arial" w:cs="Arial"/>
          <w:b/>
          <w:bCs/>
          <w:color w:val="000000"/>
          <w:kern w:val="0"/>
          <w:sz w:val="32"/>
          <w:szCs w:val="32"/>
          <w:lang w:eastAsia="fr-FR"/>
          <w14:ligatures w14:val="none"/>
        </w:rPr>
        <w:t>, v</w:t>
      </w:r>
      <w:r w:rsidRPr="006C7195">
        <w:rPr>
          <w:rFonts w:ascii="Arial" w:eastAsia="Times New Roman" w:hAnsi="Arial" w:cs="Arial"/>
          <w:b/>
          <w:bCs/>
          <w:color w:val="000000"/>
          <w:kern w:val="0"/>
          <w:sz w:val="32"/>
          <w:szCs w:val="32"/>
          <w:lang w:eastAsia="fr-FR"/>
          <w14:ligatures w14:val="none"/>
        </w:rPr>
        <w:t>érification de la réglementation locale</w:t>
      </w:r>
    </w:p>
    <w:p w14:paraId="2F170478" w14:textId="365F31C2" w:rsidR="00A16EB9" w:rsidRPr="006C7195" w:rsidRDefault="006A13FB" w:rsidP="006A13FB">
      <w:pPr>
        <w:spacing w:before="100" w:beforeAutospacing="1" w:after="100" w:afterAutospacing="1" w:line="240" w:lineRule="auto"/>
        <w:jc w:val="both"/>
        <w:rPr>
          <w:rFonts w:ascii="Arial" w:eastAsia="Times New Roman" w:hAnsi="Arial" w:cs="Arial"/>
          <w:color w:val="000000"/>
          <w:kern w:val="0"/>
          <w:sz w:val="22"/>
          <w:szCs w:val="22"/>
          <w:lang w:eastAsia="fr-FR"/>
          <w14:ligatures w14:val="none"/>
        </w:rPr>
      </w:pPr>
      <w:r w:rsidRPr="006C7195">
        <w:rPr>
          <w:rFonts w:ascii="Arial" w:eastAsia="Times New Roman" w:hAnsi="Arial" w:cs="Arial"/>
          <w:color w:val="000000"/>
          <w:kern w:val="0"/>
          <w:sz w:val="22"/>
          <w:szCs w:val="22"/>
          <w:lang w:eastAsia="fr-FR"/>
          <w14:ligatures w14:val="none"/>
        </w:rPr>
        <w:t>Le site est destiné à un public majeur, tel que défini par la législation applicable dans le pays de résidence de l’utilisateur. L’utilisateur déclare accéder au site de sa propre initiative et s’engage à vérifier, préalablement à toute utilisation, que l’accès au site et l’usage de ses contenus sont autorisés par la réglementation qui lui est applicable, notamment en matière de jeux d’argent, de consommation et de protection des données. Citadelle ne saurait être tenue responsable d’une utilisation du site</w:t>
      </w:r>
      <w:r w:rsidR="00A16EB9" w:rsidRPr="006C7195">
        <w:rPr>
          <w:rFonts w:ascii="Arial" w:eastAsia="Times New Roman" w:hAnsi="Arial" w:cs="Arial"/>
          <w:color w:val="000000"/>
          <w:kern w:val="0"/>
          <w:sz w:val="22"/>
          <w:szCs w:val="22"/>
          <w:lang w:eastAsia="fr-FR"/>
          <w14:ligatures w14:val="none"/>
        </w:rPr>
        <w:t xml:space="preserve"> en violation des lois ou règlements applicables au lieu de résidence de l’utilisateur.</w:t>
      </w:r>
    </w:p>
    <w:p w14:paraId="21134B88" w14:textId="77777777" w:rsidR="00A16EB9" w:rsidRPr="006C7195" w:rsidRDefault="00A16EB9" w:rsidP="006A13FB">
      <w:pPr>
        <w:spacing w:before="100" w:beforeAutospacing="1" w:after="100" w:afterAutospacing="1" w:line="240" w:lineRule="auto"/>
        <w:jc w:val="both"/>
        <w:outlineLvl w:val="1"/>
        <w:rPr>
          <w:rFonts w:ascii="Arial" w:eastAsia="Times New Roman" w:hAnsi="Arial" w:cs="Arial"/>
          <w:b/>
          <w:bCs/>
          <w:color w:val="000000"/>
          <w:kern w:val="0"/>
          <w:sz w:val="32"/>
          <w:szCs w:val="32"/>
          <w:lang w:eastAsia="fr-FR"/>
          <w14:ligatures w14:val="none"/>
        </w:rPr>
      </w:pPr>
      <w:r w:rsidRPr="006C7195">
        <w:rPr>
          <w:rFonts w:ascii="Arial" w:eastAsia="Times New Roman" w:hAnsi="Arial" w:cs="Arial"/>
          <w:b/>
          <w:bCs/>
          <w:color w:val="000000"/>
          <w:kern w:val="0"/>
          <w:sz w:val="32"/>
          <w:szCs w:val="32"/>
          <w:lang w:eastAsia="fr-FR"/>
          <w14:ligatures w14:val="none"/>
        </w:rPr>
        <w:t>Données personnelles</w:t>
      </w:r>
    </w:p>
    <w:p w14:paraId="7C45755F" w14:textId="3B83D741" w:rsidR="00A16EB9" w:rsidRPr="006C7195" w:rsidRDefault="006A13FB" w:rsidP="006A13FB">
      <w:pPr>
        <w:spacing w:before="100" w:beforeAutospacing="1" w:after="100" w:afterAutospacing="1" w:line="240" w:lineRule="auto"/>
        <w:jc w:val="both"/>
        <w:rPr>
          <w:rFonts w:ascii="Arial" w:eastAsia="Times New Roman" w:hAnsi="Arial" w:cs="Arial"/>
          <w:color w:val="000000"/>
          <w:kern w:val="0"/>
          <w:sz w:val="22"/>
          <w:szCs w:val="22"/>
          <w:lang w:eastAsia="fr-FR"/>
          <w14:ligatures w14:val="none"/>
        </w:rPr>
      </w:pPr>
      <w:r w:rsidRPr="006C7195">
        <w:rPr>
          <w:rFonts w:ascii="Arial" w:eastAsia="Times New Roman" w:hAnsi="Arial" w:cs="Arial"/>
          <w:color w:val="000000"/>
          <w:kern w:val="0"/>
          <w:sz w:val="22"/>
          <w:szCs w:val="22"/>
          <w:lang w:eastAsia="fr-FR"/>
          <w14:ligatures w14:val="none"/>
        </w:rPr>
        <w:t>Citadelle agit en qualité de responsable de traitement au sens du</w:t>
      </w:r>
      <w:r w:rsidR="00A16EB9" w:rsidRPr="006C7195">
        <w:rPr>
          <w:rFonts w:ascii="Arial" w:eastAsia="Times New Roman" w:hAnsi="Arial" w:cs="Arial"/>
          <w:color w:val="000000"/>
          <w:kern w:val="0"/>
          <w:sz w:val="22"/>
          <w:szCs w:val="22"/>
          <w:lang w:eastAsia="fr-FR"/>
          <w14:ligatures w14:val="none"/>
        </w:rPr>
        <w:t> </w:t>
      </w:r>
      <w:r w:rsidRPr="006C7195">
        <w:rPr>
          <w:rFonts w:ascii="Arial" w:eastAsia="Times New Roman" w:hAnsi="Arial" w:cs="Arial"/>
          <w:b/>
          <w:bCs/>
          <w:color w:val="000000"/>
          <w:kern w:val="0"/>
          <w:sz w:val="22"/>
          <w:szCs w:val="22"/>
          <w:lang w:eastAsia="fr-FR"/>
          <w14:ligatures w14:val="none"/>
        </w:rPr>
        <w:t>règlement (</w:t>
      </w:r>
      <w:proofErr w:type="spellStart"/>
      <w:r w:rsidRPr="006C7195">
        <w:rPr>
          <w:rFonts w:ascii="Arial" w:eastAsia="Times New Roman" w:hAnsi="Arial" w:cs="Arial"/>
          <w:b/>
          <w:bCs/>
          <w:color w:val="000000"/>
          <w:kern w:val="0"/>
          <w:sz w:val="22"/>
          <w:szCs w:val="22"/>
          <w:lang w:eastAsia="fr-FR"/>
          <w14:ligatures w14:val="none"/>
        </w:rPr>
        <w:t>ue</w:t>
      </w:r>
      <w:proofErr w:type="spellEnd"/>
      <w:r w:rsidRPr="006C7195">
        <w:rPr>
          <w:rFonts w:ascii="Arial" w:eastAsia="Times New Roman" w:hAnsi="Arial" w:cs="Arial"/>
          <w:b/>
          <w:bCs/>
          <w:color w:val="000000"/>
          <w:kern w:val="0"/>
          <w:sz w:val="22"/>
          <w:szCs w:val="22"/>
          <w:lang w:eastAsia="fr-FR"/>
          <w14:ligatures w14:val="none"/>
        </w:rPr>
        <w:t>) 2016/679 (</w:t>
      </w:r>
      <w:proofErr w:type="spellStart"/>
      <w:r w:rsidRPr="006C7195">
        <w:rPr>
          <w:rFonts w:ascii="Arial" w:eastAsia="Times New Roman" w:hAnsi="Arial" w:cs="Arial"/>
          <w:b/>
          <w:bCs/>
          <w:color w:val="000000"/>
          <w:kern w:val="0"/>
          <w:sz w:val="22"/>
          <w:szCs w:val="22"/>
          <w:lang w:eastAsia="fr-FR"/>
          <w14:ligatures w14:val="none"/>
        </w:rPr>
        <w:t>rgpd</w:t>
      </w:r>
      <w:proofErr w:type="spellEnd"/>
      <w:r w:rsidRPr="006C7195">
        <w:rPr>
          <w:rFonts w:ascii="Arial" w:eastAsia="Times New Roman" w:hAnsi="Arial" w:cs="Arial"/>
          <w:b/>
          <w:bCs/>
          <w:color w:val="000000"/>
          <w:kern w:val="0"/>
          <w:sz w:val="22"/>
          <w:szCs w:val="22"/>
          <w:lang w:eastAsia="fr-FR"/>
          <w14:ligatures w14:val="none"/>
        </w:rPr>
        <w:t>)</w:t>
      </w:r>
      <w:r w:rsidR="00A16EB9" w:rsidRPr="006C7195">
        <w:rPr>
          <w:rFonts w:ascii="Arial" w:eastAsia="Times New Roman" w:hAnsi="Arial" w:cs="Arial"/>
          <w:color w:val="000000"/>
          <w:kern w:val="0"/>
          <w:sz w:val="22"/>
          <w:szCs w:val="22"/>
          <w:lang w:eastAsia="fr-FR"/>
          <w14:ligatures w14:val="none"/>
        </w:rPr>
        <w:t> </w:t>
      </w:r>
      <w:r w:rsidRPr="006C7195">
        <w:rPr>
          <w:rFonts w:ascii="Arial" w:eastAsia="Times New Roman" w:hAnsi="Arial" w:cs="Arial"/>
          <w:color w:val="000000"/>
          <w:kern w:val="0"/>
          <w:sz w:val="22"/>
          <w:szCs w:val="22"/>
          <w:lang w:eastAsia="fr-FR"/>
          <w14:ligatures w14:val="none"/>
        </w:rPr>
        <w:t>pour les traitements de données personnelles mis en œuvre via le site. Les modalités relatives aux traitements, leurs finalités, les catégories de données concernées, les destinataires, les durées de conservation, ainsi que les droits des personnes (notamm</w:t>
      </w:r>
      <w:r w:rsidR="00A16EB9" w:rsidRPr="006C7195">
        <w:rPr>
          <w:rFonts w:ascii="Arial" w:eastAsia="Times New Roman" w:hAnsi="Arial" w:cs="Arial"/>
          <w:color w:val="000000"/>
          <w:kern w:val="0"/>
          <w:sz w:val="22"/>
          <w:szCs w:val="22"/>
          <w:lang w:eastAsia="fr-FR"/>
          <w14:ligatures w14:val="none"/>
        </w:rPr>
        <w:t xml:space="preserve">ent droits d’accès, de rectification, d’effacement, d’opposition, de limitation et de portabilité) sont </w:t>
      </w:r>
      <w:proofErr w:type="gramStart"/>
      <w:r w:rsidR="00A16EB9" w:rsidRPr="006C7195">
        <w:rPr>
          <w:rFonts w:ascii="Arial" w:eastAsia="Times New Roman" w:hAnsi="Arial" w:cs="Arial"/>
          <w:color w:val="000000"/>
          <w:kern w:val="0"/>
          <w:sz w:val="22"/>
          <w:szCs w:val="22"/>
          <w:lang w:eastAsia="fr-FR"/>
          <w14:ligatures w14:val="none"/>
        </w:rPr>
        <w:t>décrits</w:t>
      </w:r>
      <w:proofErr w:type="gramEnd"/>
      <w:r w:rsidR="00A16EB9" w:rsidRPr="006C7195">
        <w:rPr>
          <w:rFonts w:ascii="Arial" w:eastAsia="Times New Roman" w:hAnsi="Arial" w:cs="Arial"/>
          <w:color w:val="000000"/>
          <w:kern w:val="0"/>
          <w:sz w:val="22"/>
          <w:szCs w:val="22"/>
          <w:lang w:eastAsia="fr-FR"/>
          <w14:ligatures w14:val="none"/>
        </w:rPr>
        <w:t xml:space="preserve"> dans la </w:t>
      </w:r>
      <w:r w:rsidRPr="006C7195">
        <w:rPr>
          <w:rFonts w:ascii="Arial" w:eastAsia="Times New Roman" w:hAnsi="Arial" w:cs="Arial"/>
          <w:b/>
          <w:bCs/>
          <w:color w:val="000000"/>
          <w:kern w:val="0"/>
          <w:sz w:val="22"/>
          <w:szCs w:val="22"/>
          <w:lang w:eastAsia="fr-FR"/>
          <w14:ligatures w14:val="none"/>
        </w:rPr>
        <w:t>politique de confidentialité</w:t>
      </w:r>
      <w:r w:rsidR="00A16EB9" w:rsidRPr="006C7195">
        <w:rPr>
          <w:rFonts w:ascii="Arial" w:eastAsia="Times New Roman" w:hAnsi="Arial" w:cs="Arial"/>
          <w:color w:val="000000"/>
          <w:kern w:val="0"/>
          <w:sz w:val="22"/>
          <w:szCs w:val="22"/>
          <w:lang w:eastAsia="fr-FR"/>
          <w14:ligatures w14:val="none"/>
        </w:rPr>
        <w:t> </w:t>
      </w:r>
      <w:r w:rsidRPr="006C7195">
        <w:rPr>
          <w:rFonts w:ascii="Arial" w:eastAsia="Times New Roman" w:hAnsi="Arial" w:cs="Arial"/>
          <w:color w:val="000000"/>
          <w:kern w:val="0"/>
          <w:sz w:val="22"/>
          <w:szCs w:val="22"/>
          <w:lang w:eastAsia="fr-FR"/>
          <w14:ligatures w14:val="none"/>
        </w:rPr>
        <w:t>accessible sur le site. L’autorité de contrôle chef de file compétente est l’</w:t>
      </w:r>
      <w:r w:rsidRPr="006C7195">
        <w:rPr>
          <w:rFonts w:ascii="Arial" w:eastAsia="Times New Roman" w:hAnsi="Arial" w:cs="Arial"/>
          <w:b/>
          <w:bCs/>
          <w:color w:val="000000"/>
          <w:kern w:val="0"/>
          <w:sz w:val="22"/>
          <w:szCs w:val="22"/>
          <w:lang w:eastAsia="fr-FR"/>
          <w14:ligatures w14:val="none"/>
        </w:rPr>
        <w:t xml:space="preserve">information and data protection </w:t>
      </w:r>
      <w:proofErr w:type="spellStart"/>
      <w:r w:rsidRPr="006C7195">
        <w:rPr>
          <w:rFonts w:ascii="Arial" w:eastAsia="Times New Roman" w:hAnsi="Arial" w:cs="Arial"/>
          <w:b/>
          <w:bCs/>
          <w:color w:val="000000"/>
          <w:kern w:val="0"/>
          <w:sz w:val="22"/>
          <w:szCs w:val="22"/>
          <w:lang w:eastAsia="fr-FR"/>
          <w14:ligatures w14:val="none"/>
        </w:rPr>
        <w:t>commissioner</w:t>
      </w:r>
      <w:proofErr w:type="spellEnd"/>
      <w:r w:rsidRPr="006C7195">
        <w:rPr>
          <w:rFonts w:ascii="Arial" w:eastAsia="Times New Roman" w:hAnsi="Arial" w:cs="Arial"/>
          <w:b/>
          <w:bCs/>
          <w:color w:val="000000"/>
          <w:kern w:val="0"/>
          <w:sz w:val="22"/>
          <w:szCs w:val="22"/>
          <w:lang w:eastAsia="fr-FR"/>
          <w14:ligatures w14:val="none"/>
        </w:rPr>
        <w:t xml:space="preserve"> (</w:t>
      </w:r>
      <w:proofErr w:type="spellStart"/>
      <w:r w:rsidRPr="006C7195">
        <w:rPr>
          <w:rFonts w:ascii="Arial" w:eastAsia="Times New Roman" w:hAnsi="Arial" w:cs="Arial"/>
          <w:b/>
          <w:bCs/>
          <w:color w:val="000000"/>
          <w:kern w:val="0"/>
          <w:sz w:val="22"/>
          <w:szCs w:val="22"/>
          <w:lang w:eastAsia="fr-FR"/>
          <w14:ligatures w14:val="none"/>
        </w:rPr>
        <w:t>idpc</w:t>
      </w:r>
      <w:proofErr w:type="spellEnd"/>
      <w:r w:rsidRPr="006C7195">
        <w:rPr>
          <w:rFonts w:ascii="Arial" w:eastAsia="Times New Roman" w:hAnsi="Arial" w:cs="Arial"/>
          <w:b/>
          <w:bCs/>
          <w:color w:val="000000"/>
          <w:kern w:val="0"/>
          <w:sz w:val="22"/>
          <w:szCs w:val="22"/>
          <w:lang w:eastAsia="fr-FR"/>
          <w14:ligatures w14:val="none"/>
        </w:rPr>
        <w:t xml:space="preserve">) </w:t>
      </w:r>
      <w:r w:rsidR="00C72DDF" w:rsidRPr="006C7195">
        <w:rPr>
          <w:rFonts w:ascii="Arial" w:eastAsia="Times New Roman" w:hAnsi="Arial" w:cs="Arial"/>
          <w:b/>
          <w:bCs/>
          <w:color w:val="000000"/>
          <w:kern w:val="0"/>
          <w:sz w:val="22"/>
          <w:szCs w:val="22"/>
          <w:lang w:eastAsia="fr-FR"/>
          <w14:ligatures w14:val="none"/>
        </w:rPr>
        <w:t>-</w:t>
      </w:r>
      <w:r w:rsidRPr="006C7195">
        <w:rPr>
          <w:rFonts w:ascii="Arial" w:eastAsia="Times New Roman" w:hAnsi="Arial" w:cs="Arial"/>
          <w:b/>
          <w:bCs/>
          <w:color w:val="000000"/>
          <w:kern w:val="0"/>
          <w:sz w:val="22"/>
          <w:szCs w:val="22"/>
          <w:lang w:eastAsia="fr-FR"/>
          <w14:ligatures w14:val="none"/>
        </w:rPr>
        <w:t xml:space="preserve"> malte</w:t>
      </w:r>
      <w:r w:rsidRPr="006C7195">
        <w:rPr>
          <w:rFonts w:ascii="Arial" w:eastAsia="Times New Roman" w:hAnsi="Arial" w:cs="Arial"/>
          <w:color w:val="000000"/>
          <w:kern w:val="0"/>
          <w:sz w:val="22"/>
          <w:szCs w:val="22"/>
          <w:lang w:eastAsia="fr-FR"/>
          <w14:ligatures w14:val="none"/>
        </w:rPr>
        <w:t xml:space="preserve">, sans préjudice du droit, pour toute personne concernée, d’introduire une réclamation auprès de l’autorité de contrôle de l’état membre de sa résidence habituelle, de son lieu de travail ou du lieu où la violation alléguée aurait été commise, conformément au </w:t>
      </w:r>
      <w:proofErr w:type="spellStart"/>
      <w:r w:rsidRPr="006C7195">
        <w:rPr>
          <w:rFonts w:ascii="Arial" w:eastAsia="Times New Roman" w:hAnsi="Arial" w:cs="Arial"/>
          <w:color w:val="000000"/>
          <w:kern w:val="0"/>
          <w:sz w:val="22"/>
          <w:szCs w:val="22"/>
          <w:lang w:eastAsia="fr-FR"/>
          <w14:ligatures w14:val="none"/>
        </w:rPr>
        <w:t>rgpd</w:t>
      </w:r>
      <w:proofErr w:type="spellEnd"/>
      <w:r w:rsidRPr="006C7195">
        <w:rPr>
          <w:rFonts w:ascii="Arial" w:eastAsia="Times New Roman" w:hAnsi="Arial" w:cs="Arial"/>
          <w:color w:val="000000"/>
          <w:kern w:val="0"/>
          <w:sz w:val="22"/>
          <w:szCs w:val="22"/>
          <w:lang w:eastAsia="fr-FR"/>
          <w14:ligatures w14:val="none"/>
        </w:rPr>
        <w:t>.</w:t>
      </w:r>
    </w:p>
    <w:p w14:paraId="0FB4BCF8" w14:textId="77777777" w:rsidR="00A16EB9" w:rsidRPr="006C7195" w:rsidRDefault="00A16EB9" w:rsidP="006A13FB">
      <w:pPr>
        <w:spacing w:before="100" w:beforeAutospacing="1" w:after="100" w:afterAutospacing="1" w:line="240" w:lineRule="auto"/>
        <w:jc w:val="both"/>
        <w:outlineLvl w:val="1"/>
        <w:rPr>
          <w:rFonts w:ascii="Arial" w:eastAsia="Times New Roman" w:hAnsi="Arial" w:cs="Arial"/>
          <w:b/>
          <w:bCs/>
          <w:color w:val="000000"/>
          <w:kern w:val="0"/>
          <w:sz w:val="32"/>
          <w:szCs w:val="32"/>
          <w:lang w:eastAsia="fr-FR"/>
          <w14:ligatures w14:val="none"/>
        </w:rPr>
      </w:pPr>
      <w:r w:rsidRPr="006C7195">
        <w:rPr>
          <w:rFonts w:ascii="Arial" w:eastAsia="Times New Roman" w:hAnsi="Arial" w:cs="Arial"/>
          <w:b/>
          <w:bCs/>
          <w:color w:val="000000"/>
          <w:kern w:val="0"/>
          <w:sz w:val="32"/>
          <w:szCs w:val="32"/>
          <w:lang w:eastAsia="fr-FR"/>
          <w14:ligatures w14:val="none"/>
        </w:rPr>
        <w:t>Cookies</w:t>
      </w:r>
    </w:p>
    <w:p w14:paraId="23C22886" w14:textId="339C654D" w:rsidR="00A16EB9" w:rsidRPr="006C7195" w:rsidRDefault="006A13FB" w:rsidP="006A13FB">
      <w:pPr>
        <w:spacing w:before="100" w:beforeAutospacing="1" w:after="100" w:afterAutospacing="1" w:line="240" w:lineRule="auto"/>
        <w:jc w:val="both"/>
        <w:rPr>
          <w:rFonts w:ascii="Arial" w:eastAsia="Times New Roman" w:hAnsi="Arial" w:cs="Arial"/>
          <w:color w:val="000000"/>
          <w:kern w:val="0"/>
          <w:sz w:val="22"/>
          <w:szCs w:val="22"/>
          <w:lang w:eastAsia="fr-FR"/>
          <w14:ligatures w14:val="none"/>
        </w:rPr>
      </w:pPr>
      <w:r w:rsidRPr="006C7195">
        <w:rPr>
          <w:rFonts w:ascii="Arial" w:eastAsia="Times New Roman" w:hAnsi="Arial" w:cs="Arial"/>
          <w:color w:val="000000"/>
          <w:kern w:val="0"/>
          <w:sz w:val="22"/>
          <w:szCs w:val="22"/>
          <w:lang w:eastAsia="fr-FR"/>
          <w14:ligatures w14:val="none"/>
        </w:rPr>
        <w:t>Le site peut déposer des cookies et autres traceurs, notamment des cookies strictement nécessaires à son fonctionnement, et, le cas échéant, des cookies soumis au recueil du consentement de l’utilisateur. Les règles applicables aux cookies (finalités, duré</w:t>
      </w:r>
      <w:r w:rsidR="00A16EB9" w:rsidRPr="006C7195">
        <w:rPr>
          <w:rFonts w:ascii="Arial" w:eastAsia="Times New Roman" w:hAnsi="Arial" w:cs="Arial"/>
          <w:color w:val="000000"/>
          <w:kern w:val="0"/>
          <w:sz w:val="22"/>
          <w:szCs w:val="22"/>
          <w:lang w:eastAsia="fr-FR"/>
          <w14:ligatures w14:val="none"/>
        </w:rPr>
        <w:t>e de conservation, modalités d’acceptation ou de refus) sont détaillées dans la </w:t>
      </w:r>
      <w:r w:rsidRPr="006C7195">
        <w:rPr>
          <w:rFonts w:ascii="Arial" w:eastAsia="Times New Roman" w:hAnsi="Arial" w:cs="Arial"/>
          <w:b/>
          <w:bCs/>
          <w:color w:val="000000"/>
          <w:kern w:val="0"/>
          <w:sz w:val="22"/>
          <w:szCs w:val="22"/>
          <w:lang w:eastAsia="fr-FR"/>
          <w14:ligatures w14:val="none"/>
        </w:rPr>
        <w:t xml:space="preserve">politique </w:t>
      </w:r>
      <w:proofErr w:type="gramStart"/>
      <w:r w:rsidRPr="006C7195">
        <w:rPr>
          <w:rFonts w:ascii="Arial" w:eastAsia="Times New Roman" w:hAnsi="Arial" w:cs="Arial"/>
          <w:b/>
          <w:bCs/>
          <w:color w:val="000000"/>
          <w:kern w:val="0"/>
          <w:sz w:val="22"/>
          <w:szCs w:val="22"/>
          <w:lang w:eastAsia="fr-FR"/>
          <w14:ligatures w14:val="none"/>
        </w:rPr>
        <w:t>cookies</w:t>
      </w:r>
      <w:r w:rsidRPr="006C7195">
        <w:rPr>
          <w:rFonts w:ascii="Arial" w:eastAsia="Times New Roman" w:hAnsi="Arial" w:cs="Arial"/>
          <w:color w:val="000000"/>
          <w:kern w:val="0"/>
          <w:sz w:val="22"/>
          <w:szCs w:val="22"/>
          <w:lang w:eastAsia="fr-FR"/>
          <w14:ligatures w14:val="none"/>
        </w:rPr>
        <w:t xml:space="preserve"> accessible</w:t>
      </w:r>
      <w:proofErr w:type="gramEnd"/>
      <w:r w:rsidRPr="006C7195">
        <w:rPr>
          <w:rFonts w:ascii="Arial" w:eastAsia="Times New Roman" w:hAnsi="Arial" w:cs="Arial"/>
          <w:color w:val="000000"/>
          <w:kern w:val="0"/>
          <w:sz w:val="22"/>
          <w:szCs w:val="22"/>
          <w:lang w:eastAsia="fr-FR"/>
          <w14:ligatures w14:val="none"/>
        </w:rPr>
        <w:t xml:space="preserve"> sur le site.</w:t>
      </w:r>
    </w:p>
    <w:p w14:paraId="6A995985" w14:textId="77777777" w:rsidR="00A16EB9" w:rsidRPr="006C7195" w:rsidRDefault="00A16EB9" w:rsidP="006A13FB">
      <w:pPr>
        <w:spacing w:before="100" w:beforeAutospacing="1" w:after="100" w:afterAutospacing="1" w:line="240" w:lineRule="auto"/>
        <w:jc w:val="both"/>
        <w:outlineLvl w:val="1"/>
        <w:rPr>
          <w:rFonts w:ascii="Arial" w:eastAsia="Times New Roman" w:hAnsi="Arial" w:cs="Arial"/>
          <w:b/>
          <w:bCs/>
          <w:color w:val="000000"/>
          <w:kern w:val="0"/>
          <w:sz w:val="32"/>
          <w:szCs w:val="32"/>
          <w:lang w:eastAsia="fr-FR"/>
          <w14:ligatures w14:val="none"/>
        </w:rPr>
      </w:pPr>
      <w:r w:rsidRPr="006C7195">
        <w:rPr>
          <w:rFonts w:ascii="Arial" w:eastAsia="Times New Roman" w:hAnsi="Arial" w:cs="Arial"/>
          <w:b/>
          <w:bCs/>
          <w:color w:val="000000"/>
          <w:kern w:val="0"/>
          <w:sz w:val="32"/>
          <w:szCs w:val="32"/>
          <w:lang w:eastAsia="fr-FR"/>
          <w14:ligatures w14:val="none"/>
        </w:rPr>
        <w:t>Propriété intellectuelle</w:t>
      </w:r>
    </w:p>
    <w:p w14:paraId="180C300A" w14:textId="4EE8938D" w:rsidR="00A16EB9" w:rsidRPr="006C7195" w:rsidRDefault="006A13FB" w:rsidP="006A13FB">
      <w:pPr>
        <w:spacing w:before="100" w:beforeAutospacing="1" w:after="100" w:afterAutospacing="1" w:line="240" w:lineRule="auto"/>
        <w:jc w:val="both"/>
        <w:rPr>
          <w:rFonts w:ascii="Arial" w:eastAsia="Times New Roman" w:hAnsi="Arial" w:cs="Arial"/>
          <w:color w:val="000000"/>
          <w:kern w:val="0"/>
          <w:sz w:val="22"/>
          <w:szCs w:val="22"/>
          <w:lang w:eastAsia="fr-FR"/>
          <w14:ligatures w14:val="none"/>
        </w:rPr>
      </w:pPr>
      <w:r w:rsidRPr="006C7195">
        <w:rPr>
          <w:rFonts w:ascii="Arial" w:eastAsia="Times New Roman" w:hAnsi="Arial" w:cs="Arial"/>
          <w:color w:val="000000"/>
          <w:kern w:val="0"/>
          <w:sz w:val="22"/>
          <w:szCs w:val="22"/>
          <w:lang w:eastAsia="fr-FR"/>
          <w14:ligatures w14:val="none"/>
        </w:rPr>
        <w:t>Le site, sa structure, ainsi que l’ensemble des éléments qui le composent, incluant notamment les textes, analyses, bases de données, marques, logos, éléments graphiques, interfaces et contenus, sont protégés par les lois applicables en matière de propriété intellectuelle et demeurent la propriété exclusive de citadelle ou de ses concédants. Toute reproduction, représentation, adaptation, extraction, réutilisation, diffusion ou exploitation, totale ou partielle, par quelque procédé que ce soit, sans autorisation écrite préalable de citadelle, est strictement interdite et est susceptible d’engager la responsabilité de son auteur.</w:t>
      </w:r>
    </w:p>
    <w:p w14:paraId="269BB89D" w14:textId="56E8BBB3" w:rsidR="00A16EB9" w:rsidRPr="006C7195" w:rsidRDefault="00A16EB9" w:rsidP="006A13FB">
      <w:pPr>
        <w:spacing w:before="100" w:beforeAutospacing="1" w:after="100" w:afterAutospacing="1" w:line="240" w:lineRule="auto"/>
        <w:jc w:val="both"/>
        <w:outlineLvl w:val="1"/>
        <w:rPr>
          <w:rFonts w:ascii="Arial" w:eastAsia="Times New Roman" w:hAnsi="Arial" w:cs="Arial"/>
          <w:b/>
          <w:bCs/>
          <w:color w:val="000000"/>
          <w:kern w:val="0"/>
          <w:sz w:val="32"/>
          <w:szCs w:val="32"/>
          <w:lang w:eastAsia="fr-FR"/>
          <w14:ligatures w14:val="none"/>
        </w:rPr>
      </w:pPr>
      <w:r w:rsidRPr="006C7195">
        <w:rPr>
          <w:rFonts w:ascii="Arial" w:eastAsia="Times New Roman" w:hAnsi="Arial" w:cs="Arial"/>
          <w:b/>
          <w:bCs/>
          <w:color w:val="000000"/>
          <w:kern w:val="0"/>
          <w:sz w:val="32"/>
          <w:szCs w:val="32"/>
          <w:lang w:eastAsia="fr-FR"/>
          <w14:ligatures w14:val="none"/>
        </w:rPr>
        <w:t xml:space="preserve">Droit applicable </w:t>
      </w:r>
      <w:r w:rsidR="006A13FB" w:rsidRPr="006C7195">
        <w:rPr>
          <w:rFonts w:ascii="Arial" w:eastAsia="Times New Roman" w:hAnsi="Arial" w:cs="Arial"/>
          <w:b/>
          <w:bCs/>
          <w:color w:val="000000"/>
          <w:kern w:val="0"/>
          <w:sz w:val="32"/>
          <w:szCs w:val="32"/>
          <w:lang w:eastAsia="fr-FR"/>
          <w14:ligatures w14:val="none"/>
        </w:rPr>
        <w:t>et juridiction compétente</w:t>
      </w:r>
    </w:p>
    <w:p w14:paraId="37470C67" w14:textId="58A8D835" w:rsidR="00A16EB9" w:rsidRPr="006C7195" w:rsidRDefault="006A13FB" w:rsidP="006A13FB">
      <w:pPr>
        <w:spacing w:before="100" w:beforeAutospacing="1" w:after="100" w:afterAutospacing="1" w:line="240" w:lineRule="auto"/>
        <w:jc w:val="both"/>
        <w:rPr>
          <w:rFonts w:ascii="Arial" w:eastAsia="Times New Roman" w:hAnsi="Arial" w:cs="Arial"/>
          <w:color w:val="000000"/>
          <w:kern w:val="0"/>
          <w:sz w:val="22"/>
          <w:szCs w:val="22"/>
          <w:lang w:eastAsia="fr-FR"/>
          <w14:ligatures w14:val="none"/>
        </w:rPr>
      </w:pPr>
      <w:r w:rsidRPr="006C7195">
        <w:rPr>
          <w:rFonts w:ascii="Arial" w:eastAsia="Times New Roman" w:hAnsi="Arial" w:cs="Arial"/>
          <w:color w:val="000000"/>
          <w:kern w:val="0"/>
          <w:sz w:val="22"/>
          <w:szCs w:val="22"/>
          <w:lang w:eastAsia="fr-FR"/>
          <w14:ligatures w14:val="none"/>
        </w:rPr>
        <w:t>Les présentes mentions légales sont régies par le droit maltais. Tout litige relatif à la validité, l’interprétation, l’exécution ou la cessation des présentes, ainsi qu’à l’utilisation du site, relèvera de la compétence exclusive des juridictions de malte, sous réserve des dispositions impératives éventuellement applicables au consommateur en vertu du droit de l’union européenne.</w:t>
      </w:r>
    </w:p>
    <w:sectPr w:rsidR="00A16EB9" w:rsidRPr="006C71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A25"/>
    <w:rsid w:val="00033943"/>
    <w:rsid w:val="0019656D"/>
    <w:rsid w:val="00361A17"/>
    <w:rsid w:val="00415085"/>
    <w:rsid w:val="00486E17"/>
    <w:rsid w:val="004B4330"/>
    <w:rsid w:val="004B7E08"/>
    <w:rsid w:val="006A13FB"/>
    <w:rsid w:val="006C7195"/>
    <w:rsid w:val="00837E54"/>
    <w:rsid w:val="00870FB3"/>
    <w:rsid w:val="00A16EB9"/>
    <w:rsid w:val="00A57A25"/>
    <w:rsid w:val="00C72DDF"/>
    <w:rsid w:val="00E5041E"/>
    <w:rsid w:val="00E65C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2CE14B1"/>
  <w15:chartTrackingRefBased/>
  <w15:docId w15:val="{3495E606-5341-6E4A-802F-4F34D6320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57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A57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57A2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57A2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57A2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57A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57A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57A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57A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7A2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A57A2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57A2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57A2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57A2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57A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57A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57A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57A25"/>
    <w:rPr>
      <w:rFonts w:eastAsiaTheme="majorEastAsia" w:cstheme="majorBidi"/>
      <w:color w:val="272727" w:themeColor="text1" w:themeTint="D8"/>
    </w:rPr>
  </w:style>
  <w:style w:type="paragraph" w:styleId="Titre">
    <w:name w:val="Title"/>
    <w:basedOn w:val="Normal"/>
    <w:next w:val="Normal"/>
    <w:link w:val="TitreCar"/>
    <w:uiPriority w:val="10"/>
    <w:qFormat/>
    <w:rsid w:val="00A57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57A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57A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57A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57A25"/>
    <w:pPr>
      <w:spacing w:before="160"/>
      <w:jc w:val="center"/>
    </w:pPr>
    <w:rPr>
      <w:i/>
      <w:iCs/>
      <w:color w:val="404040" w:themeColor="text1" w:themeTint="BF"/>
    </w:rPr>
  </w:style>
  <w:style w:type="character" w:customStyle="1" w:styleId="CitationCar">
    <w:name w:val="Citation Car"/>
    <w:basedOn w:val="Policepardfaut"/>
    <w:link w:val="Citation"/>
    <w:uiPriority w:val="29"/>
    <w:rsid w:val="00A57A25"/>
    <w:rPr>
      <w:i/>
      <w:iCs/>
      <w:color w:val="404040" w:themeColor="text1" w:themeTint="BF"/>
    </w:rPr>
  </w:style>
  <w:style w:type="paragraph" w:styleId="Paragraphedeliste">
    <w:name w:val="List Paragraph"/>
    <w:basedOn w:val="Normal"/>
    <w:uiPriority w:val="34"/>
    <w:qFormat/>
    <w:rsid w:val="00A57A25"/>
    <w:pPr>
      <w:ind w:left="720"/>
      <w:contextualSpacing/>
    </w:pPr>
  </w:style>
  <w:style w:type="character" w:styleId="Accentuationintense">
    <w:name w:val="Intense Emphasis"/>
    <w:basedOn w:val="Policepardfaut"/>
    <w:uiPriority w:val="21"/>
    <w:qFormat/>
    <w:rsid w:val="00A57A25"/>
    <w:rPr>
      <w:i/>
      <w:iCs/>
      <w:color w:val="2F5496" w:themeColor="accent1" w:themeShade="BF"/>
    </w:rPr>
  </w:style>
  <w:style w:type="paragraph" w:styleId="Citationintense">
    <w:name w:val="Intense Quote"/>
    <w:basedOn w:val="Normal"/>
    <w:next w:val="Normal"/>
    <w:link w:val="CitationintenseCar"/>
    <w:uiPriority w:val="30"/>
    <w:qFormat/>
    <w:rsid w:val="00A57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57A25"/>
    <w:rPr>
      <w:i/>
      <w:iCs/>
      <w:color w:val="2F5496" w:themeColor="accent1" w:themeShade="BF"/>
    </w:rPr>
  </w:style>
  <w:style w:type="character" w:styleId="Rfrenceintense">
    <w:name w:val="Intense Reference"/>
    <w:basedOn w:val="Policepardfaut"/>
    <w:uiPriority w:val="32"/>
    <w:qFormat/>
    <w:rsid w:val="00A57A25"/>
    <w:rPr>
      <w:b/>
      <w:bCs/>
      <w:smallCaps/>
      <w:color w:val="2F5496" w:themeColor="accent1" w:themeShade="BF"/>
      <w:spacing w:val="5"/>
    </w:rPr>
  </w:style>
  <w:style w:type="paragraph" w:styleId="NormalWeb">
    <w:name w:val="Normal (Web)"/>
    <w:basedOn w:val="Normal"/>
    <w:uiPriority w:val="99"/>
    <w:unhideWhenUsed/>
    <w:rsid w:val="004B433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4B4330"/>
    <w:rPr>
      <w:b/>
      <w:bCs/>
    </w:rPr>
  </w:style>
  <w:style w:type="character" w:customStyle="1" w:styleId="apple-converted-space">
    <w:name w:val="apple-converted-space"/>
    <w:basedOn w:val="Policepardfaut"/>
    <w:rsid w:val="004B4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925</Words>
  <Characters>5089</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Ble-Bamba</dc:creator>
  <cp:keywords/>
  <dc:description/>
  <cp:lastModifiedBy>Philippe Ble-Bamba</cp:lastModifiedBy>
  <cp:revision>13</cp:revision>
  <dcterms:created xsi:type="dcterms:W3CDTF">2025-12-29T23:51:00Z</dcterms:created>
  <dcterms:modified xsi:type="dcterms:W3CDTF">2026-01-08T22:11:00Z</dcterms:modified>
</cp:coreProperties>
</file>