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Proposition Tarifaire Hebergement Hostinger</w:t>
      </w:r>
    </w:p>
    <w:p>
      <w:pPr>
        <w:jc w:val="center"/>
      </w:pPr>
      <w:r>
        <w:rPr>
          <w:i/>
        </w:rPr>
        <w:t>Projet: Plateforme de gestion des dechets (Laravel)</w:t>
      </w:r>
    </w:p>
    <w:p>
      <w:pPr>
        <w:jc w:val="center"/>
      </w:pPr>
      <w:r>
        <w:t>Date: 13/02/2026</w:t>
      </w:r>
    </w:p>
    <w:p/>
    <w:p>
      <w:pPr>
        <w:pStyle w:val="Heading2"/>
      </w:pPr>
      <w:r>
        <w:t>1. Objectif du document</w:t>
      </w:r>
    </w:p>
    <w:p>
      <w:r>
        <w:t>Ce document presente une proposition professionnelle de budget d'hebergement sur Hostinger, avec une vision de cout total sur 1 a 5 ans, afin d'aider a la decision budgetaire.</w:t>
      </w:r>
    </w:p>
    <w:p>
      <w:pPr>
        <w:pStyle w:val="Heading2"/>
      </w:pPr>
      <w:r>
        <w:t>2. Hypotheses de chiffrage</w:t>
      </w:r>
    </w:p>
    <w:p>
      <w:pPr>
        <w:pStyle w:val="ListBullet"/>
      </w:pPr>
      <w:r>
        <w:t>Tarifs observes sur la page officielle Hostinger (USD) a la date du document.</w:t>
      </w:r>
    </w:p>
    <w:p>
      <w:pPr>
        <w:pStyle w:val="ListBullet"/>
      </w:pPr>
      <w:r>
        <w:t>Les plans sont payes a l'avance; le tarif mensuel affiche est une mensualisation.</w:t>
      </w:r>
    </w:p>
    <w:p>
      <w:pPr>
        <w:pStyle w:val="ListBullet"/>
      </w:pPr>
      <w:r>
        <w:t>Projection 1-5 ans: annee 1 au tarif promo observe, annees suivantes au tarif de renouvellement observe.</w:t>
      </w:r>
    </w:p>
    <w:p>
      <w:pPr>
        <w:pStyle w:val="ListBullet"/>
      </w:pPr>
      <w:r>
        <w:t>Les taxes, options payantes (email avance, sauvegardes supplementaires, CDN externe, etc.) et nom de domaine ne sont pas inclus.</w:t>
      </w:r>
    </w:p>
    <w:p>
      <w:pPr>
        <w:pStyle w:val="ListBullet"/>
      </w:pPr>
      <w:r>
        <w:t>Les tarifs promotionnels et renouvellements peuvent evoluer selon le pays, la devise et la periode commerciale.</w:t>
      </w:r>
    </w:p>
    <w:p>
      <w:pPr>
        <w:pStyle w:val="Heading2"/>
      </w:pPr>
      <w:r>
        <w:t>3. Synthese des options Hostinger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Tarif promo observe (/mois)</w:t>
            </w:r>
          </w:p>
        </w:tc>
        <w:tc>
          <w:tcPr>
            <w:tcW w:type="dxa" w:w="1728"/>
          </w:tcPr>
          <w:p>
            <w:r>
              <w:t>Renouvellement observe (/mois)</w:t>
            </w:r>
          </w:p>
        </w:tc>
        <w:tc>
          <w:tcPr>
            <w:tcW w:type="dxa" w:w="1728"/>
          </w:tcPr>
          <w:p>
            <w:r>
              <w:t>Positionnement</w:t>
            </w:r>
          </w:p>
        </w:tc>
        <w:tc>
          <w:tcPr>
            <w:tcW w:type="dxa" w:w="1728"/>
          </w:tcPr>
          <w:p>
            <w:r>
              <w:t>Recommandation</w:t>
            </w:r>
          </w:p>
        </w:tc>
      </w:tr>
      <w:tr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$1.99</w:t>
            </w:r>
          </w:p>
        </w:tc>
        <w:tc>
          <w:tcPr>
            <w:tcW w:type="dxa" w:w="1728"/>
          </w:tcPr>
          <w:p>
            <w:r>
              <w:t>$10.99</w:t>
            </w:r>
          </w:p>
        </w:tc>
        <w:tc>
          <w:tcPr>
            <w:tcW w:type="dxa" w:w="1728"/>
          </w:tcPr>
          <w:p>
            <w:r>
              <w:t>Petit trafic / demarrage</w:t>
            </w:r>
          </w:p>
        </w:tc>
        <w:tc>
          <w:tcPr>
            <w:tcW w:type="dxa" w:w="1728"/>
          </w:tcPr>
          <w:p>
            <w:r>
              <w:t>Selon besoin</w:t>
            </w:r>
          </w:p>
        </w:tc>
      </w:tr>
      <w:tr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$2.99</w:t>
            </w:r>
          </w:p>
        </w:tc>
        <w:tc>
          <w:tcPr>
            <w:tcW w:type="dxa" w:w="1728"/>
          </w:tcPr>
          <w:p>
            <w:r>
              <w:t>$16.99</w:t>
            </w:r>
          </w:p>
        </w:tc>
        <w:tc>
          <w:tcPr>
            <w:tcW w:type="dxa" w:w="1728"/>
          </w:tcPr>
          <w:p>
            <w:r>
              <w:t>Projet en production (recommande)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Cloud Startup</w:t>
            </w:r>
          </w:p>
        </w:tc>
        <w:tc>
          <w:tcPr>
            <w:tcW w:type="dxa" w:w="1728"/>
          </w:tcPr>
          <w:p>
            <w:r>
              <w:t>$6.99</w:t>
            </w:r>
          </w:p>
        </w:tc>
        <w:tc>
          <w:tcPr>
            <w:tcW w:type="dxa" w:w="1728"/>
          </w:tcPr>
          <w:p>
            <w:r>
              <w:t>$25.99</w:t>
            </w:r>
          </w:p>
        </w:tc>
        <w:tc>
          <w:tcPr>
            <w:tcW w:type="dxa" w:w="1728"/>
          </w:tcPr>
          <w:p>
            <w:r>
              <w:t>Charge elevee / scalabilite</w:t>
            </w:r>
          </w:p>
        </w:tc>
        <w:tc>
          <w:tcPr>
            <w:tcW w:type="dxa" w:w="1728"/>
          </w:tcPr>
          <w:p>
            <w:r>
              <w:t>Selon besoin</w:t>
            </w:r>
          </w:p>
        </w:tc>
      </w:tr>
    </w:tbl>
    <w:p/>
    <w:p>
      <w:pPr>
        <w:pStyle w:val="Heading2"/>
      </w:pPr>
      <w:r>
        <w:t>4. Projection budgetaire sur 1 a 5 ans (USD)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Plan</w:t>
            </w:r>
          </w:p>
        </w:tc>
        <w:tc>
          <w:tcPr>
            <w:tcW w:type="dxa" w:w="1234"/>
          </w:tcPr>
          <w:p>
            <w:r>
              <w:t>An 1</w:t>
            </w:r>
          </w:p>
        </w:tc>
        <w:tc>
          <w:tcPr>
            <w:tcW w:type="dxa" w:w="1234"/>
          </w:tcPr>
          <w:p>
            <w:r>
              <w:t>An 2 cumule</w:t>
            </w:r>
          </w:p>
        </w:tc>
        <w:tc>
          <w:tcPr>
            <w:tcW w:type="dxa" w:w="1234"/>
          </w:tcPr>
          <w:p>
            <w:r>
              <w:t>An 3 cumule</w:t>
            </w:r>
          </w:p>
        </w:tc>
        <w:tc>
          <w:tcPr>
            <w:tcW w:type="dxa" w:w="1234"/>
          </w:tcPr>
          <w:p>
            <w:r>
              <w:t>An 4 cumule</w:t>
            </w:r>
          </w:p>
        </w:tc>
        <w:tc>
          <w:tcPr>
            <w:tcW w:type="dxa" w:w="1234"/>
          </w:tcPr>
          <w:p>
            <w:r>
              <w:t>An 5 cumule</w:t>
            </w:r>
          </w:p>
        </w:tc>
        <w:tc>
          <w:tcPr>
            <w:tcW w:type="dxa" w:w="1234"/>
          </w:tcPr>
          <w:p>
            <w:r>
              <w:t>Lecture</w:t>
            </w:r>
          </w:p>
        </w:tc>
      </w:tr>
      <w:tr>
        <w:tc>
          <w:tcPr>
            <w:tcW w:type="dxa" w:w="1234"/>
          </w:tcPr>
          <w:p>
            <w:r>
              <w:t>Premium</w:t>
            </w:r>
          </w:p>
        </w:tc>
        <w:tc>
          <w:tcPr>
            <w:tcW w:type="dxa" w:w="1234"/>
          </w:tcPr>
          <w:p>
            <w:r>
              <w:t>$23.88</w:t>
            </w:r>
          </w:p>
        </w:tc>
        <w:tc>
          <w:tcPr>
            <w:tcW w:type="dxa" w:w="1234"/>
          </w:tcPr>
          <w:p>
            <w:r>
              <w:t>$155.76</w:t>
            </w:r>
          </w:p>
        </w:tc>
        <w:tc>
          <w:tcPr>
            <w:tcW w:type="dxa" w:w="1234"/>
          </w:tcPr>
          <w:p>
            <w:r>
              <w:t>$287.64</w:t>
            </w:r>
          </w:p>
        </w:tc>
        <w:tc>
          <w:tcPr>
            <w:tcW w:type="dxa" w:w="1234"/>
          </w:tcPr>
          <w:p>
            <w:r>
              <w:t>$419.52</w:t>
            </w:r>
          </w:p>
        </w:tc>
        <w:tc>
          <w:tcPr>
            <w:tcW w:type="dxa" w:w="1234"/>
          </w:tcPr>
          <w:p>
            <w:r>
              <w:t>$551.40</w:t>
            </w:r>
          </w:p>
        </w:tc>
        <w:tc>
          <w:tcPr>
            <w:tcW w:type="dxa" w:w="1234"/>
          </w:tcPr>
          <w:p>
            <w:r>
              <w:t>Cout cumule en mode prudent (promo puis renouvellement)</w:t>
            </w:r>
          </w:p>
        </w:tc>
      </w:tr>
      <w:tr>
        <w:tc>
          <w:tcPr>
            <w:tcW w:type="dxa" w:w="1234"/>
          </w:tcPr>
          <w:p>
            <w:r>
              <w:t>Business</w:t>
            </w:r>
          </w:p>
        </w:tc>
        <w:tc>
          <w:tcPr>
            <w:tcW w:type="dxa" w:w="1234"/>
          </w:tcPr>
          <w:p>
            <w:r>
              <w:t>$35.88</w:t>
            </w:r>
          </w:p>
        </w:tc>
        <w:tc>
          <w:tcPr>
            <w:tcW w:type="dxa" w:w="1234"/>
          </w:tcPr>
          <w:p>
            <w:r>
              <w:t>$239.76</w:t>
            </w:r>
          </w:p>
        </w:tc>
        <w:tc>
          <w:tcPr>
            <w:tcW w:type="dxa" w:w="1234"/>
          </w:tcPr>
          <w:p>
            <w:r>
              <w:t>$443.64</w:t>
            </w:r>
          </w:p>
        </w:tc>
        <w:tc>
          <w:tcPr>
            <w:tcW w:type="dxa" w:w="1234"/>
          </w:tcPr>
          <w:p>
            <w:r>
              <w:t>$647.52</w:t>
            </w:r>
          </w:p>
        </w:tc>
        <w:tc>
          <w:tcPr>
            <w:tcW w:type="dxa" w:w="1234"/>
          </w:tcPr>
          <w:p>
            <w:r>
              <w:t>$851.40</w:t>
            </w:r>
          </w:p>
        </w:tc>
        <w:tc>
          <w:tcPr>
            <w:tcW w:type="dxa" w:w="1234"/>
          </w:tcPr>
          <w:p>
            <w:r>
              <w:t>Cout cumule en mode prudent (promo puis renouvellement)</w:t>
            </w:r>
          </w:p>
        </w:tc>
      </w:tr>
      <w:tr>
        <w:tc>
          <w:tcPr>
            <w:tcW w:type="dxa" w:w="1234"/>
          </w:tcPr>
          <w:p>
            <w:r>
              <w:t>Cloud Startup</w:t>
            </w:r>
          </w:p>
        </w:tc>
        <w:tc>
          <w:tcPr>
            <w:tcW w:type="dxa" w:w="1234"/>
          </w:tcPr>
          <w:p>
            <w:r>
              <w:t>$83.88</w:t>
            </w:r>
          </w:p>
        </w:tc>
        <w:tc>
          <w:tcPr>
            <w:tcW w:type="dxa" w:w="1234"/>
          </w:tcPr>
          <w:p>
            <w:r>
              <w:t>$395.76</w:t>
            </w:r>
          </w:p>
        </w:tc>
        <w:tc>
          <w:tcPr>
            <w:tcW w:type="dxa" w:w="1234"/>
          </w:tcPr>
          <w:p>
            <w:r>
              <w:t>$707.64</w:t>
            </w:r>
          </w:p>
        </w:tc>
        <w:tc>
          <w:tcPr>
            <w:tcW w:type="dxa" w:w="1234"/>
          </w:tcPr>
          <w:p>
            <w:r>
              <w:t>$1019.52</w:t>
            </w:r>
          </w:p>
        </w:tc>
        <w:tc>
          <w:tcPr>
            <w:tcW w:type="dxa" w:w="1234"/>
          </w:tcPr>
          <w:p>
            <w:r>
              <w:t>$1331.40</w:t>
            </w:r>
          </w:p>
        </w:tc>
        <w:tc>
          <w:tcPr>
            <w:tcW w:type="dxa" w:w="1234"/>
          </w:tcPr>
          <w:p>
            <w:r>
              <w:t>Cout cumule en mode prudent (promo puis renouvellement)</w:t>
            </w:r>
          </w:p>
        </w:tc>
      </w:tr>
    </w:tbl>
    <w:p/>
    <w:p>
      <w:pPr>
        <w:pStyle w:val="Heading2"/>
      </w:pPr>
      <w:r>
        <w:t>5. Strategie optimisee (engagement 48 mois + annee 5)</w:t>
      </w:r>
    </w:p>
    <w:p>
      <w:r>
        <w:t>Si vous acceptez un paiement anticipe long terme (48 mois), le cout total 5 ans peut etre sensiblement reduit par rapport a une projection annuelle prudente.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48 mois (offre observee)</w:t>
            </w:r>
          </w:p>
        </w:tc>
        <w:tc>
          <w:tcPr>
            <w:tcW w:type="dxa" w:w="1728"/>
          </w:tcPr>
          <w:p>
            <w:r>
              <w:t>Annee 5 (renouvellement)</w:t>
            </w:r>
          </w:p>
        </w:tc>
        <w:tc>
          <w:tcPr>
            <w:tcW w:type="dxa" w:w="1728"/>
          </w:tcPr>
          <w:p>
            <w:r>
              <w:t>Total 5 ans optimise</w:t>
            </w:r>
          </w:p>
        </w:tc>
        <w:tc>
          <w:tcPr>
            <w:tcW w:type="dxa" w:w="1728"/>
          </w:tcPr>
          <w:p>
            <w:r>
              <w:t>Gain vs projection prudente 5 ans</w:t>
            </w:r>
          </w:p>
        </w:tc>
      </w:tr>
      <w:tr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$95.52</w:t>
            </w:r>
          </w:p>
        </w:tc>
        <w:tc>
          <w:tcPr>
            <w:tcW w:type="dxa" w:w="1728"/>
          </w:tcPr>
          <w:p>
            <w:r>
              <w:t>$131.88</w:t>
            </w:r>
          </w:p>
        </w:tc>
        <w:tc>
          <w:tcPr>
            <w:tcW w:type="dxa" w:w="1728"/>
          </w:tcPr>
          <w:p>
            <w:r>
              <w:t>$227.40</w:t>
            </w:r>
          </w:p>
        </w:tc>
        <w:tc>
          <w:tcPr>
            <w:tcW w:type="dxa" w:w="1728"/>
          </w:tcPr>
          <w:p>
            <w:r>
              <w:t>$324.00</w:t>
            </w:r>
          </w:p>
        </w:tc>
      </w:tr>
      <w:tr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$143.52</w:t>
            </w:r>
          </w:p>
        </w:tc>
        <w:tc>
          <w:tcPr>
            <w:tcW w:type="dxa" w:w="1728"/>
          </w:tcPr>
          <w:p>
            <w:r>
              <w:t>$203.88</w:t>
            </w:r>
          </w:p>
        </w:tc>
        <w:tc>
          <w:tcPr>
            <w:tcW w:type="dxa" w:w="1728"/>
          </w:tcPr>
          <w:p>
            <w:r>
              <w:t>$347.40</w:t>
            </w:r>
          </w:p>
        </w:tc>
        <w:tc>
          <w:tcPr>
            <w:tcW w:type="dxa" w:w="1728"/>
          </w:tcPr>
          <w:p>
            <w:r>
              <w:t>$504.00</w:t>
            </w:r>
          </w:p>
        </w:tc>
      </w:tr>
      <w:tr>
        <w:tc>
          <w:tcPr>
            <w:tcW w:type="dxa" w:w="1728"/>
          </w:tcPr>
          <w:p>
            <w:r>
              <w:t>Cloud Startup</w:t>
            </w:r>
          </w:p>
        </w:tc>
        <w:tc>
          <w:tcPr>
            <w:tcW w:type="dxa" w:w="1728"/>
          </w:tcPr>
          <w:p>
            <w:r>
              <w:t>$335.52</w:t>
            </w:r>
          </w:p>
        </w:tc>
        <w:tc>
          <w:tcPr>
            <w:tcW w:type="dxa" w:w="1728"/>
          </w:tcPr>
          <w:p>
            <w:r>
              <w:t>$311.88</w:t>
            </w:r>
          </w:p>
        </w:tc>
        <w:tc>
          <w:tcPr>
            <w:tcW w:type="dxa" w:w="1728"/>
          </w:tcPr>
          <w:p>
            <w:r>
              <w:t>$647.40</w:t>
            </w:r>
          </w:p>
        </w:tc>
        <w:tc>
          <w:tcPr>
            <w:tcW w:type="dxa" w:w="1728"/>
          </w:tcPr>
          <w:p>
            <w:r>
              <w:t>$684.00</w:t>
            </w:r>
          </w:p>
        </w:tc>
      </w:tr>
    </w:tbl>
    <w:p/>
    <w:p>
      <w:pPr>
        <w:pStyle w:val="Heading2"/>
      </w:pPr>
      <w:r>
        <w:t>6. Recommandation finale</w:t>
      </w:r>
    </w:p>
    <w:p>
      <w:r>
        <w:t>Option recommandee: Business Hosting.</w:t>
        <w:br/>
        <w:t>Raison: bon equilibre entre performance, sauvegardes quotidiennes, CDN et capacite pour une application Laravel en production.</w:t>
        <w:br/>
        <w:t>Horizon budget conseille: engagement 48 mois si la visibilite budgetaire est validee; sinon projection prudente annuelle.</w:t>
      </w:r>
    </w:p>
    <w:p>
      <w:pPr>
        <w:pStyle w:val="Heading2"/>
      </w:pPr>
      <w:r>
        <w:t>7. Couts complementaires a prevoir (hors hebergement)</w:t>
      </w:r>
    </w:p>
    <w:p>
      <w:pPr>
        <w:pStyle w:val="ListBullet"/>
      </w:pPr>
      <w:r>
        <w:t>Nom de domaine (selon extension, renouvellement annuel).</w:t>
      </w:r>
    </w:p>
    <w:p>
      <w:pPr>
        <w:pStyle w:val="ListBullet"/>
      </w:pPr>
      <w:r>
        <w:t>Sauvegarde externe (optionnelle mais recommandee).</w:t>
      </w:r>
    </w:p>
    <w:p>
      <w:pPr>
        <w:pStyle w:val="ListBullet"/>
      </w:pPr>
      <w:r>
        <w:t>Maintenance applicative (correctifs securite, evolutions, supervision).</w:t>
      </w:r>
    </w:p>
    <w:p>
      <w:pPr>
        <w:pStyle w:val="ListBullet"/>
      </w:pPr>
      <w:r>
        <w:t>Certificat/Services additionnels selon politique IT de l'entreprise.</w:t>
      </w:r>
    </w:p>
    <w:p>
      <w:pPr>
        <w:pStyle w:val="Heading2"/>
      </w:pPr>
      <w:r>
        <w:t>8. Sources (officielles)</w:t>
      </w:r>
    </w:p>
    <w:p>
      <w:pPr>
        <w:pStyle w:val="ListBullet"/>
      </w:pPr>
      <w:r>
        <w:t>Hostinger Pricing (Web Hosting): https://www.hostinger.com/pricing</w:t>
      </w:r>
    </w:p>
    <w:p>
      <w:pPr>
        <w:pStyle w:val="ListBullet"/>
      </w:pPr>
      <w:r>
        <w:t>Hostinger Pricing (VPS Hosting): https://www.hostinger.com/pricing/vps-hosting</w:t>
      </w:r>
    </w:p>
    <w:p>
      <w:pPr>
        <w:pStyle w:val="ListBullet"/>
      </w:pPr>
      <w:r>
        <w:t>Mentions de facturation/renouvellement et paiement anticipe: pages de pricing Hostinger</w:t>
      </w:r>
    </w:p>
    <w:p>
      <w:r>
        <w:t>Note: les prix peuvent varier selon la zone geographique, la devise et les campagnes promotionnelles. Un devis final doit etre confirme au moment de la commande.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