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C12" w:rsidRDefault="004F3C12" w:rsidP="00D33D8E">
      <w:pPr>
        <w:spacing w:line="480" w:lineRule="auto"/>
        <w:contextualSpacing/>
      </w:pPr>
    </w:p>
    <w:p w:rsidR="00D33D8E" w:rsidRDefault="00D33D8E" w:rsidP="00D33D8E">
      <w:pPr>
        <w:spacing w:line="480" w:lineRule="auto"/>
        <w:contextualSpacing/>
      </w:pPr>
    </w:p>
    <w:p w:rsidR="00D33D8E" w:rsidRDefault="00D33D8E" w:rsidP="00D33D8E">
      <w:pPr>
        <w:spacing w:line="480" w:lineRule="auto"/>
        <w:contextualSpacing/>
      </w:pPr>
    </w:p>
    <w:p w:rsidR="00D33D8E" w:rsidRDefault="00D33D8E" w:rsidP="00D33D8E">
      <w:pPr>
        <w:spacing w:line="480" w:lineRule="auto"/>
        <w:contextualSpacing/>
      </w:pPr>
    </w:p>
    <w:p w:rsidR="008368A4" w:rsidRDefault="008368A4" w:rsidP="00D33D8E">
      <w:pPr>
        <w:spacing w:line="480" w:lineRule="auto"/>
        <w:contextualSpacing/>
      </w:pPr>
    </w:p>
    <w:p w:rsidR="008368A4" w:rsidRDefault="008368A4" w:rsidP="00D33D8E">
      <w:pPr>
        <w:spacing w:line="480" w:lineRule="auto"/>
        <w:contextualSpacing/>
      </w:pPr>
    </w:p>
    <w:p w:rsidR="00D33D8E" w:rsidRDefault="00D33D8E" w:rsidP="00D33D8E">
      <w:pPr>
        <w:spacing w:line="480" w:lineRule="auto"/>
        <w:contextualSpacing/>
      </w:pPr>
    </w:p>
    <w:p w:rsidR="00D33D8E" w:rsidRDefault="00D33D8E" w:rsidP="00D33D8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8-2 Journal: Portfolio Reflection</w:t>
      </w:r>
    </w:p>
    <w:p w:rsidR="00D33D8E" w:rsidRDefault="00D33D8E" w:rsidP="00D33D8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Richard Backscheider</w:t>
      </w:r>
    </w:p>
    <w:p w:rsidR="00D33D8E" w:rsidRPr="00DA3D84" w:rsidRDefault="00D33D8E" w:rsidP="00D33D8E">
      <w:pPr>
        <w:spacing w:line="480" w:lineRule="auto"/>
        <w:contextualSpacing/>
        <w:jc w:val="center"/>
        <w:rPr>
          <w:rFonts w:ascii="Times New Roman" w:hAnsi="Times New Roman" w:cs="Times New Roman"/>
          <w:sz w:val="24"/>
          <w:szCs w:val="24"/>
        </w:rPr>
      </w:pPr>
      <w:r w:rsidRPr="00DA3D84">
        <w:rPr>
          <w:rFonts w:ascii="Times New Roman" w:hAnsi="Times New Roman" w:cs="Times New Roman"/>
          <w:sz w:val="24"/>
          <w:szCs w:val="24"/>
        </w:rPr>
        <w:t>CS-405-H7070 Secure Coding 23EW2</w:t>
      </w:r>
    </w:p>
    <w:p w:rsidR="00D33D8E" w:rsidRDefault="00D33D8E" w:rsidP="00D33D8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12/17/2023</w:t>
      </w:r>
    </w:p>
    <w:p w:rsidR="00D33D8E" w:rsidRDefault="00D33D8E" w:rsidP="00D33D8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rsidR="00D33D8E" w:rsidRDefault="00D33D8E" w:rsidP="00D33D8E">
      <w:pPr>
        <w:spacing w:line="480" w:lineRule="auto"/>
        <w:contextualSpacing/>
      </w:pPr>
    </w:p>
    <w:p w:rsidR="00D33D8E" w:rsidRDefault="00D33D8E" w:rsidP="00D33D8E">
      <w:pPr>
        <w:spacing w:line="480" w:lineRule="auto"/>
        <w:contextualSpacing/>
        <w:jc w:val="center"/>
      </w:pPr>
    </w:p>
    <w:p w:rsidR="00D33D8E" w:rsidRDefault="00D33D8E" w:rsidP="00D33D8E">
      <w:pPr>
        <w:spacing w:line="480" w:lineRule="auto"/>
        <w:contextualSpacing/>
        <w:jc w:val="center"/>
      </w:pPr>
    </w:p>
    <w:p w:rsidR="00D33D8E" w:rsidRDefault="00D33D8E" w:rsidP="00D33D8E">
      <w:pPr>
        <w:spacing w:line="480" w:lineRule="auto"/>
        <w:contextualSpacing/>
        <w:jc w:val="center"/>
      </w:pPr>
    </w:p>
    <w:p w:rsidR="00D33D8E" w:rsidRDefault="00D33D8E" w:rsidP="00D33D8E">
      <w:pPr>
        <w:spacing w:line="480" w:lineRule="auto"/>
        <w:contextualSpacing/>
        <w:jc w:val="center"/>
      </w:pPr>
    </w:p>
    <w:p w:rsidR="00D33D8E" w:rsidRDefault="00D33D8E" w:rsidP="00D33D8E">
      <w:pPr>
        <w:spacing w:line="480" w:lineRule="auto"/>
        <w:contextualSpacing/>
        <w:jc w:val="center"/>
      </w:pPr>
    </w:p>
    <w:p w:rsidR="00D33D8E" w:rsidRDefault="00D33D8E" w:rsidP="00D33D8E">
      <w:pPr>
        <w:spacing w:line="480" w:lineRule="auto"/>
        <w:contextualSpacing/>
        <w:jc w:val="center"/>
      </w:pPr>
    </w:p>
    <w:p w:rsidR="00D33D8E" w:rsidRDefault="00D33D8E" w:rsidP="00D33D8E">
      <w:pPr>
        <w:spacing w:line="480" w:lineRule="auto"/>
        <w:contextualSpacing/>
        <w:jc w:val="center"/>
      </w:pPr>
    </w:p>
    <w:p w:rsidR="00D33D8E" w:rsidRDefault="00D33D8E" w:rsidP="00D33D8E">
      <w:pPr>
        <w:spacing w:line="480" w:lineRule="auto"/>
        <w:contextualSpacing/>
        <w:jc w:val="center"/>
      </w:pPr>
    </w:p>
    <w:p w:rsidR="00D33D8E" w:rsidRDefault="00D33D8E" w:rsidP="00D33D8E">
      <w:pPr>
        <w:spacing w:line="480" w:lineRule="auto"/>
        <w:contextualSpacing/>
        <w:jc w:val="center"/>
      </w:pPr>
    </w:p>
    <w:p w:rsidR="00D33D8E" w:rsidRDefault="00D33D8E" w:rsidP="00D33D8E">
      <w:pPr>
        <w:spacing w:line="480" w:lineRule="auto"/>
        <w:contextualSpacing/>
        <w:jc w:val="center"/>
      </w:pPr>
    </w:p>
    <w:p w:rsidR="00D33D8E" w:rsidRDefault="00D33D8E" w:rsidP="00D33D8E">
      <w:pPr>
        <w:spacing w:line="480" w:lineRule="auto"/>
        <w:contextualSpacing/>
        <w:jc w:val="center"/>
      </w:pPr>
    </w:p>
    <w:p w:rsidR="00910760" w:rsidRDefault="00C40887" w:rsidP="00910760">
      <w:pPr>
        <w:shd w:val="clear" w:color="auto" w:fill="FFFFFF"/>
        <w:spacing w:before="100" w:beforeAutospacing="1" w:after="100" w:afterAutospacing="1" w:line="480" w:lineRule="auto"/>
        <w:ind w:firstLine="720"/>
        <w:contextualSpacing/>
        <w:rPr>
          <w:rFonts w:ascii="Times New Roman" w:eastAsia="Times New Roman" w:hAnsi="Times New Roman" w:cs="Times New Roman"/>
          <w:color w:val="202122"/>
          <w:spacing w:val="3"/>
          <w:sz w:val="24"/>
          <w:szCs w:val="24"/>
        </w:rPr>
      </w:pPr>
      <w:bookmarkStart w:id="0" w:name="_GoBack"/>
      <w:bookmarkEnd w:id="0"/>
      <w:r>
        <w:rPr>
          <w:rFonts w:ascii="Times New Roman" w:eastAsia="Times New Roman" w:hAnsi="Times New Roman" w:cs="Times New Roman"/>
          <w:color w:val="202122"/>
          <w:spacing w:val="3"/>
          <w:sz w:val="24"/>
          <w:szCs w:val="24"/>
        </w:rPr>
        <w:lastRenderedPageBreak/>
        <w:t>Adopting</w:t>
      </w:r>
      <w:r w:rsidR="00910760">
        <w:rPr>
          <w:rFonts w:ascii="Times New Roman" w:eastAsia="Times New Roman" w:hAnsi="Times New Roman" w:cs="Times New Roman"/>
          <w:color w:val="202122"/>
          <w:spacing w:val="3"/>
          <w:sz w:val="24"/>
          <w:szCs w:val="24"/>
        </w:rPr>
        <w:t xml:space="preserve"> a secure coding standard </w:t>
      </w:r>
      <w:r>
        <w:rPr>
          <w:rFonts w:ascii="Times New Roman" w:eastAsia="Times New Roman" w:hAnsi="Times New Roman" w:cs="Times New Roman"/>
          <w:color w:val="202122"/>
          <w:spacing w:val="3"/>
          <w:sz w:val="24"/>
          <w:szCs w:val="24"/>
        </w:rPr>
        <w:t>strengthens</w:t>
      </w:r>
      <w:r w:rsidR="00910760">
        <w:rPr>
          <w:rFonts w:ascii="Times New Roman" w:eastAsia="Times New Roman" w:hAnsi="Times New Roman" w:cs="Times New Roman"/>
          <w:color w:val="202122"/>
          <w:spacing w:val="3"/>
          <w:sz w:val="24"/>
          <w:szCs w:val="24"/>
        </w:rPr>
        <w:t xml:space="preserve"> software systems against </w:t>
      </w:r>
      <w:r w:rsidR="00BF4E1C">
        <w:rPr>
          <w:rFonts w:ascii="Times New Roman" w:eastAsia="Times New Roman" w:hAnsi="Times New Roman" w:cs="Times New Roman"/>
          <w:color w:val="202122"/>
          <w:spacing w:val="3"/>
          <w:sz w:val="24"/>
          <w:szCs w:val="24"/>
        </w:rPr>
        <w:t>potential threats. Secure coding standards involve</w:t>
      </w:r>
      <w:r w:rsidR="00910760">
        <w:rPr>
          <w:rFonts w:ascii="Times New Roman" w:eastAsia="Times New Roman" w:hAnsi="Times New Roman" w:cs="Times New Roman"/>
          <w:color w:val="202122"/>
          <w:spacing w:val="3"/>
          <w:sz w:val="24"/>
          <w:szCs w:val="24"/>
        </w:rPr>
        <w:t xml:space="preserve"> establishing guidelines, best practices, and coding conventions </w:t>
      </w:r>
      <w:r>
        <w:rPr>
          <w:rFonts w:ascii="Times New Roman" w:eastAsia="Times New Roman" w:hAnsi="Times New Roman" w:cs="Times New Roman"/>
          <w:color w:val="202122"/>
          <w:spacing w:val="3"/>
          <w:sz w:val="24"/>
          <w:szCs w:val="24"/>
        </w:rPr>
        <w:t>prioritizing</w:t>
      </w:r>
      <w:r w:rsidR="00910760">
        <w:rPr>
          <w:rFonts w:ascii="Times New Roman" w:eastAsia="Times New Roman" w:hAnsi="Times New Roman" w:cs="Times New Roman"/>
          <w:color w:val="202122"/>
          <w:spacing w:val="3"/>
          <w:sz w:val="24"/>
          <w:szCs w:val="24"/>
        </w:rPr>
        <w:t xml:space="preserve"> security considerations across the development lifecycle. By integrating security into the coding standard, developers are encouraged to follow secure coding practices from the outset, reducing the likelihood of vulnerabilities and enhancing the codebase</w:t>
      </w:r>
      <w:r w:rsidR="00BF4E1C">
        <w:rPr>
          <w:rFonts w:ascii="Times New Roman" w:eastAsia="Times New Roman" w:hAnsi="Times New Roman" w:cs="Times New Roman"/>
          <w:color w:val="202122"/>
          <w:spacing w:val="3"/>
          <w:sz w:val="24"/>
          <w:szCs w:val="24"/>
        </w:rPr>
        <w:t>’</w:t>
      </w:r>
      <w:r w:rsidR="00910760">
        <w:rPr>
          <w:rFonts w:ascii="Times New Roman" w:eastAsia="Times New Roman" w:hAnsi="Times New Roman" w:cs="Times New Roman"/>
          <w:color w:val="202122"/>
          <w:spacing w:val="3"/>
          <w:sz w:val="24"/>
          <w:szCs w:val="24"/>
        </w:rPr>
        <w:t>s resilience to attacks. Noteworthy benefits include the early detection of vulnerabilities during development, prompt addressing of security issues, and the maintenance of consistent security practices throughout the codebase minimizing the risk of human error.</w:t>
      </w:r>
    </w:p>
    <w:p w:rsidR="00910760" w:rsidRDefault="00910760" w:rsidP="00910760">
      <w:pPr>
        <w:shd w:val="clear" w:color="auto" w:fill="FFFFFF"/>
        <w:spacing w:before="100" w:beforeAutospacing="1" w:after="100" w:afterAutospacing="1" w:line="480" w:lineRule="auto"/>
        <w:ind w:firstLine="720"/>
        <w:contextualSpacing/>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Before implementing security measures, conducting a comprehensive evaluation and risk assessment, accompanied by a cost-benefit analysis of mitigation strategies, is crucial. This strategic approach ensures optimal resource allocation, prioritizing </w:t>
      </w:r>
      <w:r w:rsidR="00BF4E1C">
        <w:rPr>
          <w:rFonts w:ascii="Times New Roman" w:eastAsia="Times New Roman" w:hAnsi="Times New Roman" w:cs="Times New Roman"/>
          <w:color w:val="202122"/>
          <w:spacing w:val="3"/>
          <w:sz w:val="24"/>
          <w:szCs w:val="24"/>
        </w:rPr>
        <w:t>mitigating</w:t>
      </w:r>
      <w:r>
        <w:rPr>
          <w:rFonts w:ascii="Times New Roman" w:eastAsia="Times New Roman" w:hAnsi="Times New Roman" w:cs="Times New Roman"/>
          <w:color w:val="202122"/>
          <w:spacing w:val="3"/>
          <w:sz w:val="24"/>
          <w:szCs w:val="24"/>
        </w:rPr>
        <w:t xml:space="preserve"> the most critical and likely threats. It empowers decision-makers to make informed choices about resource </w:t>
      </w:r>
      <w:r w:rsidR="00C40887">
        <w:rPr>
          <w:rFonts w:ascii="Times New Roman" w:eastAsia="Times New Roman" w:hAnsi="Times New Roman" w:cs="Times New Roman"/>
          <w:color w:val="202122"/>
          <w:spacing w:val="3"/>
          <w:sz w:val="24"/>
          <w:szCs w:val="24"/>
        </w:rPr>
        <w:t xml:space="preserve">investments, effectively balancing security needs with the overall cost of mitigation. </w:t>
      </w:r>
    </w:p>
    <w:p w:rsidR="00C40887" w:rsidRDefault="00C40887" w:rsidP="00910760">
      <w:pPr>
        <w:shd w:val="clear" w:color="auto" w:fill="FFFFFF"/>
        <w:spacing w:before="100" w:beforeAutospacing="1" w:after="100" w:afterAutospacing="1" w:line="480" w:lineRule="auto"/>
        <w:ind w:firstLine="720"/>
        <w:contextualSpacing/>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The Zero Trust security model, built on the assumption that no entity can be inherently trusted, establishes stringent </w:t>
      </w:r>
      <w:r w:rsidR="00BF4E1C">
        <w:rPr>
          <w:rFonts w:ascii="Times New Roman" w:eastAsia="Times New Roman" w:hAnsi="Times New Roman" w:cs="Times New Roman"/>
          <w:color w:val="202122"/>
          <w:spacing w:val="3"/>
          <w:sz w:val="24"/>
          <w:szCs w:val="24"/>
        </w:rPr>
        <w:t>identification</w:t>
      </w:r>
      <w:r>
        <w:rPr>
          <w:rFonts w:ascii="Times New Roman" w:eastAsia="Times New Roman" w:hAnsi="Times New Roman" w:cs="Times New Roman"/>
          <w:color w:val="202122"/>
          <w:spacing w:val="3"/>
          <w:sz w:val="24"/>
          <w:szCs w:val="24"/>
        </w:rPr>
        <w:t xml:space="preserve"> verification for all attempting </w:t>
      </w:r>
      <w:r w:rsidR="00BF4E1C">
        <w:rPr>
          <w:rFonts w:ascii="Times New Roman" w:eastAsia="Times New Roman" w:hAnsi="Times New Roman" w:cs="Times New Roman"/>
          <w:color w:val="202122"/>
          <w:spacing w:val="3"/>
          <w:sz w:val="24"/>
          <w:szCs w:val="24"/>
        </w:rPr>
        <w:t>access to resources</w:t>
      </w:r>
      <w:r>
        <w:rPr>
          <w:rFonts w:ascii="Times New Roman" w:eastAsia="Times New Roman" w:hAnsi="Times New Roman" w:cs="Times New Roman"/>
          <w:color w:val="202122"/>
          <w:spacing w:val="3"/>
          <w:sz w:val="24"/>
          <w:szCs w:val="24"/>
        </w:rPr>
        <w:t>. This paradigm minimizes potential security breaches by restricting access and permissions to the minimum necessary for each user or system. Associated benefits include a significantly reduced attack surface, making it more challenging for attackers to exploit vulnerabilities and improved detection and response capabilities due to the model’s emphasis on scrutinizing unusual behavior.</w:t>
      </w:r>
    </w:p>
    <w:p w:rsidR="00C40887" w:rsidRPr="00D33D8E" w:rsidRDefault="00C40887" w:rsidP="00910760">
      <w:pPr>
        <w:shd w:val="clear" w:color="auto" w:fill="FFFFFF"/>
        <w:spacing w:before="100" w:beforeAutospacing="1" w:after="100" w:afterAutospacing="1" w:line="480" w:lineRule="auto"/>
        <w:ind w:firstLine="720"/>
        <w:contextualSpacing/>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The implementation and regular update of security policies provide a structured framework for defining, implementing, </w:t>
      </w:r>
      <w:r w:rsidR="00BF4E1C">
        <w:rPr>
          <w:rFonts w:ascii="Times New Roman" w:eastAsia="Times New Roman" w:hAnsi="Times New Roman" w:cs="Times New Roman"/>
          <w:color w:val="202122"/>
          <w:spacing w:val="3"/>
          <w:sz w:val="24"/>
          <w:szCs w:val="24"/>
        </w:rPr>
        <w:t xml:space="preserve">and </w:t>
      </w:r>
      <w:r>
        <w:rPr>
          <w:rFonts w:ascii="Times New Roman" w:eastAsia="Times New Roman" w:hAnsi="Times New Roman" w:cs="Times New Roman"/>
          <w:color w:val="202122"/>
          <w:spacing w:val="3"/>
          <w:sz w:val="24"/>
          <w:szCs w:val="24"/>
        </w:rPr>
        <w:t xml:space="preserve">enforcing security measures across an organization. </w:t>
      </w:r>
      <w:r w:rsidR="00BF4E1C">
        <w:rPr>
          <w:rFonts w:ascii="Times New Roman" w:eastAsia="Times New Roman" w:hAnsi="Times New Roman" w:cs="Times New Roman"/>
          <w:color w:val="202122"/>
          <w:spacing w:val="3"/>
          <w:sz w:val="24"/>
          <w:szCs w:val="24"/>
        </w:rPr>
        <w:t xml:space="preserve">Security policies cultivate a </w:t>
      </w:r>
      <w:r>
        <w:rPr>
          <w:rFonts w:ascii="Times New Roman" w:eastAsia="Times New Roman" w:hAnsi="Times New Roman" w:cs="Times New Roman"/>
          <w:color w:val="202122"/>
          <w:spacing w:val="3"/>
          <w:sz w:val="24"/>
          <w:szCs w:val="24"/>
        </w:rPr>
        <w:t>security-conscious culture within an organization</w:t>
      </w:r>
      <w:r w:rsidR="00BF4E1C">
        <w:rPr>
          <w:rFonts w:ascii="Times New Roman" w:eastAsia="Times New Roman" w:hAnsi="Times New Roman" w:cs="Times New Roman"/>
          <w:color w:val="202122"/>
          <w:spacing w:val="3"/>
          <w:sz w:val="24"/>
          <w:szCs w:val="24"/>
        </w:rPr>
        <w:t xml:space="preserve"> by </w:t>
      </w:r>
      <w:r w:rsidR="00BF4E1C">
        <w:rPr>
          <w:rFonts w:ascii="Times New Roman" w:eastAsia="Times New Roman" w:hAnsi="Times New Roman" w:cs="Times New Roman"/>
          <w:color w:val="202122"/>
          <w:spacing w:val="3"/>
          <w:sz w:val="24"/>
          <w:szCs w:val="24"/>
        </w:rPr>
        <w:lastRenderedPageBreak/>
        <w:t>covering diverse areas such as access controls, data protection, and incident response</w:t>
      </w:r>
      <w:r>
        <w:rPr>
          <w:rFonts w:ascii="Times New Roman" w:eastAsia="Times New Roman" w:hAnsi="Times New Roman" w:cs="Times New Roman"/>
          <w:color w:val="202122"/>
          <w:spacing w:val="3"/>
          <w:sz w:val="24"/>
          <w:szCs w:val="24"/>
        </w:rPr>
        <w:t>. Benefits encompass the consistent application of security measures, reducing the risk of oversights, and ensuring compliance with industry regulations and standards, thus averting legal and financial repercussions.</w:t>
      </w:r>
    </w:p>
    <w:p w:rsidR="00D33D8E" w:rsidRDefault="00D33D8E" w:rsidP="00D33D8E">
      <w:pPr>
        <w:spacing w:line="480" w:lineRule="auto"/>
        <w:contextualSpacing/>
      </w:pPr>
    </w:p>
    <w:p w:rsidR="00D33D8E" w:rsidRDefault="00D33D8E" w:rsidP="00D33D8E">
      <w:pPr>
        <w:spacing w:line="480" w:lineRule="auto"/>
        <w:contextualSpacing/>
        <w:jc w:val="center"/>
      </w:pPr>
    </w:p>
    <w:p w:rsidR="00D33D8E" w:rsidRDefault="00D33D8E" w:rsidP="00D33D8E">
      <w:pPr>
        <w:spacing w:line="480" w:lineRule="auto"/>
        <w:contextualSpacing/>
        <w:jc w:val="center"/>
      </w:pPr>
    </w:p>
    <w:sectPr w:rsidR="00D33D8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918" w:rsidRDefault="006D6918" w:rsidP="00D33D8E">
      <w:pPr>
        <w:spacing w:after="0" w:line="240" w:lineRule="auto"/>
      </w:pPr>
      <w:r>
        <w:separator/>
      </w:r>
    </w:p>
  </w:endnote>
  <w:endnote w:type="continuationSeparator" w:id="0">
    <w:p w:rsidR="006D6918" w:rsidRDefault="006D6918" w:rsidP="00D33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918" w:rsidRDefault="006D6918" w:rsidP="00D33D8E">
      <w:pPr>
        <w:spacing w:after="0" w:line="240" w:lineRule="auto"/>
      </w:pPr>
      <w:r>
        <w:separator/>
      </w:r>
    </w:p>
  </w:footnote>
  <w:footnote w:type="continuationSeparator" w:id="0">
    <w:p w:rsidR="006D6918" w:rsidRDefault="006D6918" w:rsidP="00D33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D8E" w:rsidRPr="00D33D8E" w:rsidRDefault="00D33D8E">
    <w:pPr>
      <w:pStyle w:val="Header"/>
      <w:rPr>
        <w:rFonts w:ascii="Times New Roman" w:hAnsi="Times New Roman" w:cs="Times New Roman"/>
        <w:sz w:val="24"/>
        <w:szCs w:val="24"/>
      </w:rPr>
    </w:pPr>
    <w:r w:rsidRPr="00D33D8E">
      <w:rPr>
        <w:rFonts w:ascii="Times New Roman" w:hAnsi="Times New Roman" w:cs="Times New Roman"/>
        <w:sz w:val="24"/>
        <w:szCs w:val="24"/>
      </w:rPr>
      <w:t xml:space="preserve">Running Header: 8-2 Journal: Portfolio Reflection                                                         </w:t>
    </w:r>
    <w:r w:rsidRPr="00D33D8E">
      <w:rPr>
        <w:rFonts w:ascii="Times New Roman" w:hAnsi="Times New Roman" w:cs="Times New Roman"/>
        <w:sz w:val="24"/>
        <w:szCs w:val="24"/>
      </w:rPr>
      <w:fldChar w:fldCharType="begin"/>
    </w:r>
    <w:r w:rsidRPr="00D33D8E">
      <w:rPr>
        <w:rFonts w:ascii="Times New Roman" w:hAnsi="Times New Roman" w:cs="Times New Roman"/>
        <w:sz w:val="24"/>
        <w:szCs w:val="24"/>
      </w:rPr>
      <w:instrText xml:space="preserve"> PAGE   \* MERGEFORMAT </w:instrText>
    </w:r>
    <w:r w:rsidRPr="00D33D8E">
      <w:rPr>
        <w:rFonts w:ascii="Times New Roman" w:hAnsi="Times New Roman" w:cs="Times New Roman"/>
        <w:sz w:val="24"/>
        <w:szCs w:val="24"/>
      </w:rPr>
      <w:fldChar w:fldCharType="separate"/>
    </w:r>
    <w:r w:rsidR="008368A4">
      <w:rPr>
        <w:rFonts w:ascii="Times New Roman" w:hAnsi="Times New Roman" w:cs="Times New Roman"/>
        <w:noProof/>
        <w:sz w:val="24"/>
        <w:szCs w:val="24"/>
      </w:rPr>
      <w:t>2</w:t>
    </w:r>
    <w:r w:rsidRPr="00D33D8E">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22E12"/>
    <w:multiLevelType w:val="multilevel"/>
    <w:tmpl w:val="2ABE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D8E"/>
    <w:rsid w:val="001C178C"/>
    <w:rsid w:val="004F3C12"/>
    <w:rsid w:val="006B5CED"/>
    <w:rsid w:val="006D6918"/>
    <w:rsid w:val="007E4F6A"/>
    <w:rsid w:val="008368A4"/>
    <w:rsid w:val="00910760"/>
    <w:rsid w:val="00BF4E1C"/>
    <w:rsid w:val="00C40887"/>
    <w:rsid w:val="00D3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8E"/>
  </w:style>
  <w:style w:type="paragraph" w:styleId="Footer">
    <w:name w:val="footer"/>
    <w:basedOn w:val="Normal"/>
    <w:link w:val="FooterChar"/>
    <w:uiPriority w:val="99"/>
    <w:unhideWhenUsed/>
    <w:rsid w:val="00D33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8E"/>
  </w:style>
  <w:style w:type="paragraph" w:styleId="NormalWeb">
    <w:name w:val="Normal (Web)"/>
    <w:basedOn w:val="Normal"/>
    <w:uiPriority w:val="99"/>
    <w:semiHidden/>
    <w:unhideWhenUsed/>
    <w:rsid w:val="00D33D8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8E"/>
  </w:style>
  <w:style w:type="paragraph" w:styleId="Footer">
    <w:name w:val="footer"/>
    <w:basedOn w:val="Normal"/>
    <w:link w:val="FooterChar"/>
    <w:uiPriority w:val="99"/>
    <w:unhideWhenUsed/>
    <w:rsid w:val="00D33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8E"/>
  </w:style>
  <w:style w:type="paragraph" w:styleId="NormalWeb">
    <w:name w:val="Normal (Web)"/>
    <w:basedOn w:val="Normal"/>
    <w:uiPriority w:val="99"/>
    <w:semiHidden/>
    <w:unhideWhenUsed/>
    <w:rsid w:val="00D33D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3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SwellGal</dc:creator>
  <cp:lastModifiedBy>SwellGal</cp:lastModifiedBy>
  <cp:revision>5</cp:revision>
  <dcterms:created xsi:type="dcterms:W3CDTF">2023-12-13T12:14:00Z</dcterms:created>
  <dcterms:modified xsi:type="dcterms:W3CDTF">2023-12-13T23:54:00Z</dcterms:modified>
</cp:coreProperties>
</file>