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77" w:rsidRDefault="008B0B77">
      <w:r>
        <w:t>6)</w:t>
      </w:r>
      <w:bookmarkStart w:id="0" w:name="_GoBack"/>
      <w:bookmarkEnd w:id="0"/>
    </w:p>
    <w:tbl>
      <w:tblPr>
        <w:tblStyle w:val="TableGrid"/>
        <w:tblW w:w="0" w:type="auto"/>
        <w:tblLook w:val="04A0" w:firstRow="1" w:lastRow="0" w:firstColumn="1" w:lastColumn="0" w:noHBand="0" w:noVBand="1"/>
      </w:tblPr>
      <w:tblGrid>
        <w:gridCol w:w="2214"/>
        <w:gridCol w:w="2214"/>
        <w:gridCol w:w="2214"/>
        <w:gridCol w:w="2214"/>
      </w:tblGrid>
      <w:tr w:rsidR="002205F8" w:rsidTr="002205F8">
        <w:tc>
          <w:tcPr>
            <w:tcW w:w="2214" w:type="dxa"/>
          </w:tcPr>
          <w:p w:rsidR="002205F8" w:rsidRDefault="002205F8"/>
        </w:tc>
        <w:tc>
          <w:tcPr>
            <w:tcW w:w="2214" w:type="dxa"/>
          </w:tcPr>
          <w:p w:rsidR="002205F8" w:rsidRDefault="002205F8" w:rsidP="002205F8">
            <w:pPr>
              <w:pStyle w:val="ListParagraph"/>
              <w:numPr>
                <w:ilvl w:val="0"/>
                <w:numId w:val="1"/>
              </w:numPr>
            </w:pPr>
            <w:r>
              <w:t>Number of children generated</w:t>
            </w:r>
          </w:p>
        </w:tc>
        <w:tc>
          <w:tcPr>
            <w:tcW w:w="2214" w:type="dxa"/>
          </w:tcPr>
          <w:p w:rsidR="002205F8" w:rsidRDefault="002205F8" w:rsidP="002205F8">
            <w:pPr>
              <w:pStyle w:val="ListParagraph"/>
              <w:numPr>
                <w:ilvl w:val="0"/>
                <w:numId w:val="1"/>
              </w:numPr>
            </w:pPr>
            <w:r>
              <w:t>Number of children for which expensive function evaluation is done</w:t>
            </w:r>
          </w:p>
        </w:tc>
        <w:tc>
          <w:tcPr>
            <w:tcW w:w="2214" w:type="dxa"/>
          </w:tcPr>
          <w:p w:rsidR="002205F8" w:rsidRDefault="002205F8" w:rsidP="002205F8">
            <w:pPr>
              <w:pStyle w:val="ListParagraph"/>
              <w:numPr>
                <w:ilvl w:val="0"/>
                <w:numId w:val="1"/>
              </w:numPr>
            </w:pPr>
            <w:r>
              <w:t>Whether a response surface is used</w:t>
            </w:r>
          </w:p>
        </w:tc>
      </w:tr>
      <w:tr w:rsidR="002205F8" w:rsidTr="002205F8">
        <w:tc>
          <w:tcPr>
            <w:tcW w:w="2214" w:type="dxa"/>
          </w:tcPr>
          <w:p w:rsidR="002205F8" w:rsidRDefault="002205F8">
            <w:r>
              <w:t>(32,200)-ES</w:t>
            </w:r>
          </w:p>
        </w:tc>
        <w:tc>
          <w:tcPr>
            <w:tcW w:w="2214" w:type="dxa"/>
          </w:tcPr>
          <w:p w:rsidR="002205F8" w:rsidRDefault="002205F8">
            <w:r>
              <w:t>200</w:t>
            </w:r>
          </w:p>
        </w:tc>
        <w:tc>
          <w:tcPr>
            <w:tcW w:w="2214" w:type="dxa"/>
          </w:tcPr>
          <w:p w:rsidR="002205F8" w:rsidRDefault="002205F8">
            <w:r>
              <w:t>200</w:t>
            </w:r>
          </w:p>
        </w:tc>
        <w:tc>
          <w:tcPr>
            <w:tcW w:w="2214" w:type="dxa"/>
          </w:tcPr>
          <w:p w:rsidR="002205F8" w:rsidRDefault="002205F8">
            <w:r>
              <w:t>No</w:t>
            </w:r>
          </w:p>
        </w:tc>
      </w:tr>
      <w:tr w:rsidR="002205F8" w:rsidTr="002205F8">
        <w:tc>
          <w:tcPr>
            <w:tcW w:w="2214" w:type="dxa"/>
          </w:tcPr>
          <w:p w:rsidR="002205F8" w:rsidRDefault="002205F8">
            <w:r>
              <w:t>(91,32,200)-ES-SLHD</w:t>
            </w:r>
          </w:p>
        </w:tc>
        <w:tc>
          <w:tcPr>
            <w:tcW w:w="2214" w:type="dxa"/>
          </w:tcPr>
          <w:p w:rsidR="002205F8" w:rsidRDefault="002205F8">
            <w:r>
              <w:t>200</w:t>
            </w:r>
          </w:p>
        </w:tc>
        <w:tc>
          <w:tcPr>
            <w:tcW w:w="2214" w:type="dxa"/>
          </w:tcPr>
          <w:p w:rsidR="002205F8" w:rsidRDefault="002205F8">
            <w:r>
              <w:t>200</w:t>
            </w:r>
          </w:p>
        </w:tc>
        <w:tc>
          <w:tcPr>
            <w:tcW w:w="2214" w:type="dxa"/>
          </w:tcPr>
          <w:p w:rsidR="002205F8" w:rsidRDefault="002205F8">
            <w:r>
              <w:t>No</w:t>
            </w:r>
          </w:p>
        </w:tc>
      </w:tr>
      <w:tr w:rsidR="002205F8" w:rsidTr="002205F8">
        <w:tc>
          <w:tcPr>
            <w:tcW w:w="2214" w:type="dxa"/>
          </w:tcPr>
          <w:p w:rsidR="002205F8" w:rsidRDefault="002205F8">
            <w:r>
              <w:t>(91,32,200,80)-ESQR</w:t>
            </w:r>
          </w:p>
        </w:tc>
        <w:tc>
          <w:tcPr>
            <w:tcW w:w="2214" w:type="dxa"/>
          </w:tcPr>
          <w:p w:rsidR="002205F8" w:rsidRDefault="002205F8">
            <w:r>
              <w:t>200</w:t>
            </w:r>
          </w:p>
        </w:tc>
        <w:tc>
          <w:tcPr>
            <w:tcW w:w="2214" w:type="dxa"/>
          </w:tcPr>
          <w:p w:rsidR="002205F8" w:rsidRDefault="002205F8">
            <w:r>
              <w:t>80</w:t>
            </w:r>
          </w:p>
        </w:tc>
        <w:tc>
          <w:tcPr>
            <w:tcW w:w="2214" w:type="dxa"/>
          </w:tcPr>
          <w:p w:rsidR="002205F8" w:rsidRDefault="002205F8">
            <w:r>
              <w:t>Yes</w:t>
            </w:r>
          </w:p>
        </w:tc>
      </w:tr>
      <w:tr w:rsidR="002205F8" w:rsidTr="002205F8">
        <w:tc>
          <w:tcPr>
            <w:tcW w:w="2214" w:type="dxa"/>
          </w:tcPr>
          <w:p w:rsidR="002205F8" w:rsidRDefault="002205F8">
            <w:r>
              <w:t>(91,32,200,80)-ESRBF</w:t>
            </w:r>
          </w:p>
        </w:tc>
        <w:tc>
          <w:tcPr>
            <w:tcW w:w="2214" w:type="dxa"/>
          </w:tcPr>
          <w:p w:rsidR="002205F8" w:rsidRDefault="002205F8">
            <w:r>
              <w:t>200</w:t>
            </w:r>
          </w:p>
        </w:tc>
        <w:tc>
          <w:tcPr>
            <w:tcW w:w="2214" w:type="dxa"/>
          </w:tcPr>
          <w:p w:rsidR="002205F8" w:rsidRDefault="002205F8">
            <w:r>
              <w:t>80</w:t>
            </w:r>
          </w:p>
        </w:tc>
        <w:tc>
          <w:tcPr>
            <w:tcW w:w="2214" w:type="dxa"/>
          </w:tcPr>
          <w:p w:rsidR="002205F8" w:rsidRDefault="002205F8">
            <w:r>
              <w:t>Yes</w:t>
            </w:r>
          </w:p>
        </w:tc>
      </w:tr>
      <w:tr w:rsidR="002205F8" w:rsidTr="002205F8">
        <w:tc>
          <w:tcPr>
            <w:tcW w:w="2214" w:type="dxa"/>
          </w:tcPr>
          <w:p w:rsidR="002205F8" w:rsidRDefault="002205F8">
            <w:r>
              <w:t>(91,32,80)-ES-SLHD</w:t>
            </w:r>
          </w:p>
        </w:tc>
        <w:tc>
          <w:tcPr>
            <w:tcW w:w="2214" w:type="dxa"/>
          </w:tcPr>
          <w:p w:rsidR="002205F8" w:rsidRDefault="002205F8">
            <w:r>
              <w:t>80</w:t>
            </w:r>
          </w:p>
        </w:tc>
        <w:tc>
          <w:tcPr>
            <w:tcW w:w="2214" w:type="dxa"/>
          </w:tcPr>
          <w:p w:rsidR="002205F8" w:rsidRDefault="002205F8">
            <w:r>
              <w:t>80</w:t>
            </w:r>
          </w:p>
        </w:tc>
        <w:tc>
          <w:tcPr>
            <w:tcW w:w="2214" w:type="dxa"/>
          </w:tcPr>
          <w:p w:rsidR="002205F8" w:rsidRDefault="002205F8">
            <w:r>
              <w:t>No</w:t>
            </w:r>
          </w:p>
        </w:tc>
      </w:tr>
      <w:tr w:rsidR="002205F8" w:rsidTr="002205F8">
        <w:tc>
          <w:tcPr>
            <w:tcW w:w="2214" w:type="dxa"/>
          </w:tcPr>
          <w:p w:rsidR="002205F8" w:rsidRDefault="002205F8">
            <w:r>
              <w:t>(32,80)-ES</w:t>
            </w:r>
          </w:p>
        </w:tc>
        <w:tc>
          <w:tcPr>
            <w:tcW w:w="2214" w:type="dxa"/>
          </w:tcPr>
          <w:p w:rsidR="002205F8" w:rsidRDefault="002205F8">
            <w:r>
              <w:t>80</w:t>
            </w:r>
          </w:p>
        </w:tc>
        <w:tc>
          <w:tcPr>
            <w:tcW w:w="2214" w:type="dxa"/>
          </w:tcPr>
          <w:p w:rsidR="002205F8" w:rsidRDefault="002205F8">
            <w:r>
              <w:t>80</w:t>
            </w:r>
          </w:p>
        </w:tc>
        <w:tc>
          <w:tcPr>
            <w:tcW w:w="2214" w:type="dxa"/>
          </w:tcPr>
          <w:p w:rsidR="002205F8" w:rsidRDefault="002205F8">
            <w:r>
              <w:t>No</w:t>
            </w:r>
          </w:p>
        </w:tc>
      </w:tr>
    </w:tbl>
    <w:p w:rsidR="00465DB5" w:rsidRDefault="00465DB5"/>
    <w:p w:rsidR="002205F8" w:rsidRDefault="002205F8">
      <w:r>
        <w:t xml:space="preserve">Yes it is computationally advantageous to use surrogate response surfaces coupled to a heuristic. </w:t>
      </w:r>
    </w:p>
    <w:p w:rsidR="005916D2" w:rsidRDefault="001949D2">
      <w:r>
        <w:t xml:space="preserve">Out of the 6 algorithms, only 2 of them (ESQR and ESRBF) use surrogate response surfaces. </w:t>
      </w:r>
      <w:r w:rsidR="00A56D6A">
        <w:t>We note that those 2 algorithms do better than the other algorithms pretty consistently (after 100 evaluations).</w:t>
      </w:r>
      <w:r w:rsidR="00FC1AE4">
        <w:t xml:space="preserve"> Although, the other algorithms catch up in performance to ESQR at 1000 evaluations, they are not even close to catching up to ESRBF. </w:t>
      </w:r>
    </w:p>
    <w:p w:rsidR="00987138" w:rsidRDefault="005916D2">
      <w:r>
        <w:t xml:space="preserve">ES, in particular, does the worst after 1000 evaluations. This suggests that SLHD does help. In other words, part of ESQR and ESRBF’s success is from the surrogate response surfaces, and part of their success is from the SLHD. </w:t>
      </w:r>
    </w:p>
    <w:p w:rsidR="001949D2" w:rsidRDefault="00987138">
      <w:r>
        <w:t xml:space="preserve">However, we also note that this is only one specific problem with some specific parameters. </w:t>
      </w:r>
      <w:r w:rsidR="00D9327C">
        <w:t>We cannot conclusively say that surrogate response surfaces are helpful, but it certainly suggests it!</w:t>
      </w:r>
      <w:r w:rsidR="00A56D6A">
        <w:t xml:space="preserve"> </w:t>
      </w:r>
    </w:p>
    <w:sectPr w:rsidR="001949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5DBF"/>
    <w:multiLevelType w:val="hybridMultilevel"/>
    <w:tmpl w:val="C1A8D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BF"/>
    <w:rsid w:val="001949D2"/>
    <w:rsid w:val="002205F8"/>
    <w:rsid w:val="00465DB5"/>
    <w:rsid w:val="005916D2"/>
    <w:rsid w:val="008B0B77"/>
    <w:rsid w:val="00987138"/>
    <w:rsid w:val="00A56D6A"/>
    <w:rsid w:val="00C634BF"/>
    <w:rsid w:val="00D9327C"/>
    <w:rsid w:val="00FC1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5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12</cp:revision>
  <dcterms:created xsi:type="dcterms:W3CDTF">2011-12-02T02:51:00Z</dcterms:created>
  <dcterms:modified xsi:type="dcterms:W3CDTF">2011-12-02T03:11:00Z</dcterms:modified>
</cp:coreProperties>
</file>