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CFA" w:rsidRDefault="00C05CFA" w:rsidP="003219E7">
      <w:pPr>
        <w:pStyle w:val="1"/>
        <w:jc w:val="both"/>
      </w:pPr>
      <w:r>
        <w:t>Problem 1)</w:t>
      </w:r>
    </w:p>
    <w:p w:rsidR="00C05CFA" w:rsidRDefault="00C05CFA" w:rsidP="003219E7">
      <w:pPr>
        <w:pStyle w:val="a3"/>
        <w:numPr>
          <w:ilvl w:val="0"/>
          <w:numId w:val="4"/>
        </w:numPr>
        <w:jc w:val="both"/>
      </w:pPr>
      <w:r>
        <w:t xml:space="preserve">The attribute that will be picked up for splitting first is movie rating. </w:t>
      </w:r>
      <w:r>
        <w:br/>
        <w:t>First of all, we’ll find the original entropy:</w:t>
      </w:r>
    </w:p>
    <w:p w:rsidR="00C05CFA" w:rsidRDefault="00C05CFA" w:rsidP="003219E7">
      <w:pPr>
        <w:ind w:firstLine="360"/>
        <w:jc w:val="both"/>
      </w:pPr>
      <w:r>
        <w:t xml:space="preserve">Out of 8 results, 4 results are true and 4 are false, so </w:t>
      </w:r>
    </w:p>
    <w:p w:rsidR="00BD5AF3" w:rsidRPr="00BD5AF3" w:rsidRDefault="00C05CFA" w:rsidP="003219E7">
      <w:pPr>
        <w:pStyle w:val="a3"/>
        <w:ind w:leftChars="159" w:left="350"/>
        <w:jc w:val="both"/>
      </w:pPr>
      <m:oMathPara>
        <m:oMath>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root</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8</m:t>
                  </m:r>
                </m:den>
              </m:f>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8</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8</m:t>
                  </m:r>
                </m:den>
              </m:f>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8</m:t>
                      </m:r>
                    </m:den>
                  </m:f>
                </m:e>
              </m:d>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sSup>
                <m:sSupPr>
                  <m:ctrlPr>
                    <w:rPr>
                      <w:rFonts w:ascii="Cambria Math" w:hAnsi="Cambria Math"/>
                      <w:i/>
                    </w:rPr>
                  </m:ctrlPr>
                </m:sSupPr>
                <m:e>
                  <m:r>
                    <w:rPr>
                      <w:rFonts w:ascii="Cambria Math" w:hAnsi="Cambria Math"/>
                    </w:rPr>
                    <m:t>2</m:t>
                  </m:r>
                </m:e>
                <m:sup>
                  <m:r>
                    <w:rPr>
                      <w:rFonts w:ascii="Cambria Math" w:hAnsi="Cambria Math"/>
                    </w:rPr>
                    <m:t>-1</m:t>
                  </m:r>
                </m:sup>
              </m:sSup>
              <m:ctrlPr>
                <w:rPr>
                  <w:rFonts w:ascii="Cambria Math" w:hAnsi="Cambria Math"/>
                  <w:i/>
                </w:rPr>
              </m:ctrlPr>
            </m:e>
          </m:func>
          <m:r>
            <w:rPr>
              <w:rFonts w:ascii="Cambria Math" w:hAnsi="Cambria Math"/>
            </w:rPr>
            <m:t>=1</m:t>
          </m:r>
        </m:oMath>
      </m:oMathPara>
    </w:p>
    <w:p w:rsidR="00C05CFA" w:rsidRPr="00BD5AF3" w:rsidRDefault="00C05CFA" w:rsidP="003219E7">
      <w:pPr>
        <w:pStyle w:val="a3"/>
        <w:ind w:leftChars="159" w:left="350"/>
        <w:jc w:val="both"/>
      </w:pPr>
      <w:r>
        <w:t>Here are the calculations if the following attributes are picked up first (in terms of information gain):</w:t>
      </w:r>
    </w:p>
    <w:p w:rsidR="00C05CFA" w:rsidRDefault="00C05CFA" w:rsidP="003219E7">
      <w:pPr>
        <w:pStyle w:val="a3"/>
        <w:ind w:leftChars="159" w:left="350"/>
        <w:jc w:val="both"/>
      </w:pPr>
      <m:oMathPara>
        <m:oMath>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rating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r=5</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r=5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r=6</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r=6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r=7</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r=7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r=8</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r=8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r=9</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r=9</m:t>
              </m:r>
            </m:sub>
          </m:sSub>
        </m:oMath>
      </m:oMathPara>
    </w:p>
    <w:p w:rsidR="00BD11D0" w:rsidRPr="00BD11D0" w:rsidRDefault="00BD11D0" w:rsidP="003219E7">
      <w:pPr>
        <w:pStyle w:val="a3"/>
        <w:ind w:leftChars="159" w:left="350"/>
        <w:jc w:val="both"/>
      </w:pPr>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8</m:t>
                  </m:r>
                </m:den>
              </m:f>
            </m:e>
          </m:d>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8</m:t>
                  </m:r>
                </m:den>
              </m:f>
            </m:e>
          </m:d>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8</m:t>
                  </m:r>
                </m:den>
              </m:f>
            </m:e>
          </m:d>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d>
            <m:dPr>
              <m:ctrlPr>
                <w:rPr>
                  <w:rFonts w:ascii="Cambria Math" w:hAnsi="Cambria Math"/>
                  <w:i/>
                </w:rPr>
              </m:ctrlPr>
            </m:dPr>
            <m:e>
              <m:r>
                <w:rPr>
                  <w:rFonts w:ascii="Cambria Math" w:hAnsi="Cambria Math"/>
                </w:rPr>
                <m:t>0</m:t>
              </m:r>
            </m:e>
          </m:d>
        </m:oMath>
      </m:oMathPara>
    </w:p>
    <w:p w:rsidR="00BD11D0" w:rsidRPr="00C05CFA" w:rsidRDefault="00C05CFA" w:rsidP="003219E7">
      <w:pPr>
        <w:pStyle w:val="a3"/>
        <w:ind w:leftChars="159" w:left="350"/>
        <w:jc w:val="both"/>
      </w:pPr>
      <m:oMathPara>
        <m:oMath>
          <m:r>
            <w:rPr>
              <w:rFonts w:ascii="Cambria Math" w:hAnsi="Cambria Math"/>
            </w:rPr>
            <m:t>=0</m:t>
          </m:r>
        </m:oMath>
      </m:oMathPara>
    </w:p>
    <w:p w:rsidR="00C05CFA" w:rsidRPr="00C05CFA" w:rsidRDefault="00C05CFA" w:rsidP="003219E7">
      <w:pPr>
        <w:pStyle w:val="a3"/>
        <w:ind w:leftChars="159" w:left="350"/>
        <w:jc w:val="both"/>
      </w:pPr>
    </w:p>
    <w:p w:rsidR="00C05CFA" w:rsidRPr="00C05CFA" w:rsidRDefault="00C05CFA" w:rsidP="003219E7">
      <w:pPr>
        <w:pStyle w:val="a3"/>
        <w:ind w:leftChars="159" w:left="350"/>
        <w:jc w:val="both"/>
      </w:pPr>
      <m:oMathPara>
        <m:oMath>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long=T</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long=T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long=F</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long=F</m:t>
              </m:r>
            </m:sub>
          </m:sSub>
        </m:oMath>
      </m:oMathPara>
    </w:p>
    <w:p w:rsidR="00C05CFA" w:rsidRPr="00BD11D0" w:rsidRDefault="00943A0D" w:rsidP="003219E7">
      <w:pPr>
        <w:pStyle w:val="a3"/>
        <w:ind w:leftChars="159" w:left="350"/>
        <w:jc w:val="both"/>
      </w:pPr>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8</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5</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2</m:t>
                      </m:r>
                    </m:num>
                    <m:den>
                      <m:r>
                        <w:rPr>
                          <w:rFonts w:ascii="Cambria Math" w:hAnsi="Cambria Math"/>
                        </w:rPr>
                        <m:t>5</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2</m:t>
                      </m:r>
                    </m:num>
                    <m:den>
                      <m:r>
                        <w:rPr>
                          <w:rFonts w:ascii="Cambria Math" w:hAnsi="Cambria Math"/>
                        </w:rPr>
                        <m:t>3</m:t>
                      </m:r>
                    </m:den>
                  </m:f>
                </m:e>
              </m:func>
            </m:e>
          </m:d>
        </m:oMath>
      </m:oMathPara>
    </w:p>
    <w:p w:rsidR="00BD11D0" w:rsidRDefault="00BD11D0" w:rsidP="003219E7">
      <w:pPr>
        <w:pStyle w:val="a3"/>
        <w:ind w:leftChars="159" w:left="350"/>
        <w:jc w:val="both"/>
      </w:pPr>
      <m:oMathPara>
        <m:oMath>
          <m:r>
            <w:rPr>
              <w:rFonts w:ascii="Cambria Math" w:hAnsi="Cambria Math"/>
            </w:rPr>
            <m:t>=0.951</m:t>
          </m:r>
        </m:oMath>
      </m:oMathPara>
    </w:p>
    <w:p w:rsidR="00BD11D0" w:rsidRDefault="00BD11D0" w:rsidP="003219E7">
      <w:pPr>
        <w:pStyle w:val="a3"/>
        <w:ind w:leftChars="159" w:left="350"/>
        <w:jc w:val="both"/>
      </w:pPr>
    </w:p>
    <w:p w:rsidR="00BD11D0" w:rsidRPr="00E965D9" w:rsidRDefault="00BD11D0" w:rsidP="003219E7">
      <w:pPr>
        <w:pStyle w:val="a3"/>
        <w:ind w:leftChars="159" w:left="350"/>
        <w:jc w:val="both"/>
      </w:pPr>
      <m:oMathPara>
        <m:oMath>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NP=T</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NP=T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NP=F</m:t>
              </m:r>
            </m:sub>
          </m:sSub>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NP=F</m:t>
              </m:r>
            </m:sub>
          </m:sSub>
        </m:oMath>
      </m:oMathPara>
    </w:p>
    <w:p w:rsidR="00E965D9" w:rsidRPr="00E965D9" w:rsidRDefault="00E965D9" w:rsidP="003219E7">
      <w:pPr>
        <w:pStyle w:val="a3"/>
        <w:ind w:leftChars="159" w:left="350"/>
        <w:jc w:val="both"/>
      </w:pPr>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8</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4</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8</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4</m:t>
                      </m:r>
                    </m:den>
                  </m:f>
                </m:e>
              </m:func>
            </m:e>
          </m:d>
        </m:oMath>
      </m:oMathPara>
    </w:p>
    <w:p w:rsidR="00E965D9" w:rsidRPr="00E965D9" w:rsidRDefault="00E965D9" w:rsidP="003219E7">
      <w:pPr>
        <w:pStyle w:val="a3"/>
        <w:ind w:leftChars="159" w:left="350"/>
        <w:jc w:val="both"/>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4</m:t>
                  </m:r>
                </m:den>
              </m:f>
            </m:e>
          </m:func>
        </m:oMath>
      </m:oMathPara>
    </w:p>
    <w:p w:rsidR="00E965D9" w:rsidRDefault="00E965D9" w:rsidP="003219E7">
      <w:pPr>
        <w:pStyle w:val="a3"/>
        <w:ind w:leftChars="159" w:left="350"/>
        <w:jc w:val="both"/>
      </w:pPr>
      <m:oMathPara>
        <m:oMath>
          <m:r>
            <w:rPr>
              <w:rFonts w:ascii="Cambria Math" w:hAnsi="Cambria Math"/>
            </w:rPr>
            <m:t>=0.811</m:t>
          </m:r>
        </m:oMath>
      </m:oMathPara>
    </w:p>
    <w:p w:rsidR="00943A0D" w:rsidRDefault="00943A0D" w:rsidP="003219E7">
      <w:pPr>
        <w:ind w:leftChars="159" w:left="350"/>
        <w:jc w:val="both"/>
      </w:pPr>
      <w:r>
        <w:t>So</w:t>
      </w:r>
      <w:r w:rsidR="0079056C">
        <w:t>:</w:t>
      </w:r>
      <w:r>
        <w:t xml:space="preserve"> </w:t>
      </w:r>
    </w:p>
    <w:p w:rsidR="00943A0D" w:rsidRDefault="00943A0D" w:rsidP="003219E7">
      <w:pPr>
        <w:ind w:leftChars="159" w:left="350"/>
        <w:jc w:val="both"/>
      </w:pPr>
      <m:oMathPara>
        <m:oMath>
          <m:r>
            <w:rPr>
              <w:rFonts w:ascii="Cambria Math" w:hAnsi="Cambria Math"/>
            </w:rPr>
            <m:t>InfoGai</m:t>
          </m:r>
          <m:sSub>
            <m:sSubPr>
              <m:ctrlPr>
                <w:rPr>
                  <w:rFonts w:ascii="Cambria Math" w:hAnsi="Cambria Math"/>
                  <w:i/>
                </w:rPr>
              </m:ctrlPr>
            </m:sSubPr>
            <m:e>
              <m:r>
                <w:rPr>
                  <w:rFonts w:ascii="Cambria Math" w:hAnsi="Cambria Math"/>
                </w:rPr>
                <m:t>n</m:t>
              </m:r>
            </m:e>
            <m:sub>
              <m:r>
                <w:rPr>
                  <w:rFonts w:ascii="Cambria Math" w:hAnsi="Cambria Math"/>
                </w:rPr>
                <m:t>rating</m:t>
              </m:r>
            </m:sub>
          </m:sSub>
          <m:r>
            <w:rPr>
              <w:rFonts w:ascii="Cambria Math" w:hAnsi="Cambria Math"/>
            </w:rPr>
            <m:t>=1-0=1</m:t>
          </m:r>
        </m:oMath>
      </m:oMathPara>
    </w:p>
    <w:p w:rsidR="00943A0D" w:rsidRPr="00943A0D" w:rsidRDefault="00943A0D" w:rsidP="003219E7">
      <w:pPr>
        <w:ind w:leftChars="159" w:left="350"/>
        <w:jc w:val="both"/>
      </w:pPr>
      <m:oMathPara>
        <m:oMath>
          <m:r>
            <w:rPr>
              <w:rFonts w:ascii="Cambria Math" w:hAnsi="Cambria Math"/>
            </w:rPr>
            <m:t>InfoGai</m:t>
          </m:r>
          <m:sSub>
            <m:sSubPr>
              <m:ctrlPr>
                <w:rPr>
                  <w:rFonts w:ascii="Cambria Math" w:hAnsi="Cambria Math"/>
                  <w:i/>
                </w:rPr>
              </m:ctrlPr>
            </m:sSubPr>
            <m:e>
              <m:r>
                <w:rPr>
                  <w:rFonts w:ascii="Cambria Math" w:hAnsi="Cambria Math"/>
                </w:rPr>
                <m:t>n</m:t>
              </m:r>
            </m:e>
            <m:sub>
              <m:r>
                <w:rPr>
                  <w:rFonts w:ascii="Cambria Math" w:hAnsi="Cambria Math"/>
                </w:rPr>
                <m:t>long</m:t>
              </m:r>
            </m:sub>
          </m:sSub>
          <m:r>
            <w:rPr>
              <w:rFonts w:ascii="Cambria Math" w:hAnsi="Cambria Math"/>
            </w:rPr>
            <m:t>=1-0.951=0.049</m:t>
          </m:r>
        </m:oMath>
      </m:oMathPara>
    </w:p>
    <w:p w:rsidR="00943A0D" w:rsidRPr="00943A0D" w:rsidRDefault="00943A0D" w:rsidP="003219E7">
      <w:pPr>
        <w:ind w:leftChars="159" w:left="350"/>
        <w:jc w:val="both"/>
      </w:pPr>
      <m:oMathPara>
        <m:oMath>
          <m:r>
            <w:rPr>
              <w:rFonts w:ascii="Cambria Math" w:hAnsi="Cambria Math"/>
            </w:rPr>
            <m:t>InfoGai</m:t>
          </m:r>
          <m:sSub>
            <m:sSubPr>
              <m:ctrlPr>
                <w:rPr>
                  <w:rFonts w:ascii="Cambria Math" w:hAnsi="Cambria Math"/>
                  <w:i/>
                </w:rPr>
              </m:ctrlPr>
            </m:sSubPr>
            <m:e>
              <m:r>
                <w:rPr>
                  <w:rFonts w:ascii="Cambria Math" w:hAnsi="Cambria Math"/>
                </w:rPr>
                <m:t>n</m:t>
              </m:r>
            </m:e>
            <m:sub>
              <m:r>
                <w:rPr>
                  <w:rFonts w:ascii="Cambria Math" w:hAnsi="Cambria Math"/>
                </w:rPr>
                <m:t>NP</m:t>
              </m:r>
            </m:sub>
          </m:sSub>
          <m:r>
            <w:rPr>
              <w:rFonts w:ascii="Cambria Math" w:hAnsi="Cambria Math"/>
            </w:rPr>
            <m:t>=1-0.811=0.189</m:t>
          </m:r>
        </m:oMath>
      </m:oMathPara>
    </w:p>
    <w:p w:rsidR="00BD5AF3" w:rsidRDefault="00001120" w:rsidP="003219E7">
      <w:pPr>
        <w:pStyle w:val="a3"/>
        <w:numPr>
          <w:ilvl w:val="0"/>
          <w:numId w:val="4"/>
        </w:numPr>
        <w:jc w:val="both"/>
      </w:pPr>
      <w:r>
        <w:t xml:space="preserve">This is a bad attribute to split on for two reasons. </w:t>
      </w:r>
    </w:p>
    <w:p w:rsidR="00BD5AF3" w:rsidRDefault="00001120" w:rsidP="003219E7">
      <w:pPr>
        <w:pStyle w:val="a3"/>
        <w:ind w:left="360"/>
        <w:jc w:val="both"/>
      </w:pPr>
      <w:r>
        <w:t xml:space="preserve">Firstly, if we split according to this attribute, then the tree is finished because the data suggests that the preference is completely dependent on the rating. For example, if rating is 9, 7, or 5, return true as the preference. However, if we split this way, we completely neglect the other two attributes which are important in the decision process. </w:t>
      </w:r>
    </w:p>
    <w:p w:rsidR="00BD5AF3" w:rsidRDefault="00001120" w:rsidP="003219E7">
      <w:pPr>
        <w:pStyle w:val="a3"/>
        <w:ind w:left="360"/>
        <w:jc w:val="both"/>
      </w:pPr>
      <w:r>
        <w:lastRenderedPageBreak/>
        <w:t>Secondly</w:t>
      </w:r>
      <w:r w:rsidR="00C54137">
        <w:t xml:space="preserve">, the data suggests that the only ratings that return true for the preference are 9, 7, and 5. This means the person would prefer a rating of 5 over a rating of 6 and 8. Likewise, he prefers a rating of 7 over a rating of 8, which is unlikely to be the real case. </w:t>
      </w:r>
    </w:p>
    <w:p w:rsidR="00C54137" w:rsidRDefault="00C54137" w:rsidP="003219E7">
      <w:pPr>
        <w:pStyle w:val="a3"/>
        <w:ind w:left="360"/>
        <w:jc w:val="both"/>
      </w:pPr>
      <w:r>
        <w:t>For example, if the person prefers all long, Natalie Portman movies. If one of such movies happens to have a rating of 8, then the model will wrongly predict his preference.</w:t>
      </w:r>
    </w:p>
    <w:p w:rsidR="004B54BC" w:rsidRDefault="004B54BC" w:rsidP="003219E7">
      <w:pPr>
        <w:pStyle w:val="a3"/>
        <w:jc w:val="both"/>
      </w:pPr>
    </w:p>
    <w:p w:rsidR="00C54137" w:rsidRDefault="004B54BC" w:rsidP="003219E7">
      <w:pPr>
        <w:pStyle w:val="a3"/>
        <w:numPr>
          <w:ilvl w:val="0"/>
          <w:numId w:val="4"/>
        </w:numPr>
        <w:jc w:val="both"/>
      </w:pPr>
      <w:r>
        <w:t xml:space="preserve">Consider a node with </w:t>
      </w:r>
      <m:oMath>
        <m:r>
          <w:rPr>
            <w:rFonts w:ascii="Cambria Math" w:hAnsi="Cambria Math"/>
          </w:rPr>
          <m:t>a</m:t>
        </m:r>
      </m:oMath>
      <w:r>
        <w:t xml:space="preserve"> data labeled with + and </w:t>
      </w:r>
      <m:oMath>
        <m:r>
          <w:rPr>
            <w:rFonts w:ascii="Cambria Math" w:hAnsi="Cambria Math"/>
          </w:rPr>
          <m:t>b</m:t>
        </m:r>
      </m:oMath>
      <w:r>
        <w:t xml:space="preserve"> data labeled with -.</w:t>
      </w:r>
    </w:p>
    <w:p w:rsidR="004B54BC" w:rsidRDefault="004B54BC" w:rsidP="003219E7">
      <w:pPr>
        <w:pStyle w:val="a3"/>
        <w:ind w:left="378"/>
        <w:jc w:val="both"/>
      </w:pPr>
      <w:r>
        <w:t xml:space="preserve">Without loss of generosity, </w:t>
      </w:r>
      <w:proofErr w:type="gramStart"/>
      <w:r w:rsidR="006936BC">
        <w:t>assume</w:t>
      </w:r>
      <w:proofErr w:type="gramEnd"/>
      <m:oMath>
        <m:r>
          <w:rPr>
            <w:rFonts w:ascii="Cambria Math" w:hAnsi="Cambria Math"/>
          </w:rPr>
          <m:t xml:space="preserve"> a≥b</m:t>
        </m:r>
      </m:oMath>
      <w:r w:rsidR="00873B1A">
        <w:t>(if the opposite case happens, we can reverse the label + and – to achieve the same case)</w:t>
      </w:r>
      <w:r>
        <w:t xml:space="preserve">. </w:t>
      </w:r>
      <w:r w:rsidR="00873B1A">
        <w:t xml:space="preserve">For ease of demonstration, we ignore the denominator, since it’s the same for the training error before and after the split. </w:t>
      </w:r>
      <w:r>
        <w:t xml:space="preserve">Our training error would be </w:t>
      </w:r>
      <m:oMath>
        <m:r>
          <w:rPr>
            <w:rFonts w:ascii="Cambria Math" w:hAnsi="Cambria Math"/>
          </w:rPr>
          <m:t>b</m:t>
        </m:r>
      </m:oMath>
      <w:r>
        <w:t xml:space="preserve"> as we’ll label it +.</w:t>
      </w:r>
    </w:p>
    <w:p w:rsidR="004B54BC" w:rsidRDefault="004B54BC" w:rsidP="003219E7">
      <w:pPr>
        <w:pStyle w:val="a3"/>
        <w:ind w:left="378"/>
        <w:jc w:val="both"/>
      </w:pPr>
    </w:p>
    <w:p w:rsidR="004B54BC" w:rsidRDefault="004B54BC" w:rsidP="003219E7">
      <w:pPr>
        <w:pStyle w:val="a3"/>
        <w:ind w:left="378"/>
        <w:jc w:val="both"/>
      </w:pPr>
      <w:r>
        <w:t xml:space="preserve">Now, let’s split the node into two nodes </w:t>
      </w:r>
      <m:oMath>
        <m:r>
          <w:rPr>
            <w:rFonts w:ascii="Cambria Math" w:hAnsi="Cambria Math"/>
          </w:rPr>
          <m:t>A</m:t>
        </m:r>
      </m:oMath>
      <w:r>
        <w:t xml:space="preserve"> </w:t>
      </w:r>
      <w:r w:rsidR="006936BC">
        <w:t>and</w:t>
      </w:r>
      <m:oMath>
        <m:r>
          <w:rPr>
            <w:rFonts w:ascii="Cambria Math" w:hAnsi="Cambria Math"/>
          </w:rPr>
          <m:t xml:space="preserve"> B</m:t>
        </m:r>
      </m:oMath>
      <w:r>
        <w:t>.</w:t>
      </w:r>
    </w:p>
    <w:p w:rsidR="004B54BC" w:rsidRDefault="004B54BC" w:rsidP="003219E7">
      <w:pPr>
        <w:pStyle w:val="a3"/>
        <w:ind w:left="378"/>
        <w:jc w:val="both"/>
      </w:pPr>
      <w:r>
        <w:t xml:space="preserve">Say </w:t>
      </w:r>
      <w:r w:rsidR="00937647">
        <w:t>A</w:t>
      </w:r>
      <w:r>
        <w:t xml:space="preserve"> has </w:t>
      </w:r>
      <m:oMath>
        <m:r>
          <w:rPr>
            <w:rFonts w:ascii="Cambria Math" w:hAnsi="Cambria Math"/>
          </w:rPr>
          <m:t>c</m:t>
        </m:r>
      </m:oMath>
      <w:r>
        <w:t xml:space="preserve"> data labeled with + and </w:t>
      </w:r>
      <m:oMath>
        <m:r>
          <w:rPr>
            <w:rFonts w:ascii="Cambria Math" w:hAnsi="Cambria Math"/>
          </w:rPr>
          <m:t>d</m:t>
        </m:r>
      </m:oMath>
      <w:r>
        <w:t xml:space="preserve"> data labeled with –.</w:t>
      </w:r>
    </w:p>
    <w:p w:rsidR="004B54BC" w:rsidRDefault="004B54BC" w:rsidP="003219E7">
      <w:pPr>
        <w:pStyle w:val="a3"/>
        <w:ind w:left="378"/>
        <w:jc w:val="both"/>
      </w:pPr>
      <w:r>
        <w:t xml:space="preserve">Say B has </w:t>
      </w:r>
      <m:oMath>
        <m:r>
          <w:rPr>
            <w:rFonts w:ascii="Cambria Math" w:hAnsi="Cambria Math"/>
          </w:rPr>
          <m:t>e</m:t>
        </m:r>
      </m:oMath>
      <w:r>
        <w:t xml:space="preserve"> data labeled with + and </w:t>
      </w:r>
      <m:oMath>
        <m:r>
          <w:rPr>
            <w:rFonts w:ascii="Cambria Math" w:hAnsi="Cambria Math"/>
          </w:rPr>
          <m:t>f</m:t>
        </m:r>
      </m:oMath>
      <w:r>
        <w:t xml:space="preserve"> data labeled with –.</w:t>
      </w:r>
    </w:p>
    <w:p w:rsidR="004B54BC" w:rsidRDefault="004B54BC" w:rsidP="003219E7">
      <w:pPr>
        <w:pStyle w:val="a3"/>
        <w:ind w:left="378"/>
        <w:jc w:val="both"/>
      </w:pPr>
      <w:r>
        <w:t xml:space="preserve">So, </w:t>
      </w:r>
      <m:oMath>
        <m:r>
          <w:rPr>
            <w:rFonts w:ascii="Cambria Math" w:hAnsi="Cambria Math"/>
          </w:rPr>
          <m:t>a=c+e</m:t>
        </m:r>
      </m:oMath>
      <w:r>
        <w:t xml:space="preserve"> and </w:t>
      </w:r>
      <m:oMath>
        <m:r>
          <w:rPr>
            <w:rFonts w:ascii="Cambria Math" w:hAnsi="Cambria Math"/>
          </w:rPr>
          <m:t>b=d+f</m:t>
        </m:r>
      </m:oMath>
    </w:p>
    <w:p w:rsidR="004B54BC" w:rsidRDefault="004B54BC" w:rsidP="003219E7">
      <w:pPr>
        <w:pStyle w:val="a3"/>
        <w:ind w:left="378"/>
        <w:jc w:val="both"/>
      </w:pPr>
    </w:p>
    <w:p w:rsidR="004B54BC" w:rsidRDefault="004B54BC" w:rsidP="003219E7">
      <w:pPr>
        <w:pStyle w:val="a3"/>
        <w:ind w:left="378"/>
        <w:jc w:val="both"/>
      </w:pPr>
      <w:r>
        <w:t>We have four cases:</w:t>
      </w:r>
    </w:p>
    <w:p w:rsidR="004B54BC" w:rsidRDefault="004B54BC" w:rsidP="003219E7">
      <w:pPr>
        <w:pStyle w:val="a3"/>
        <w:numPr>
          <w:ilvl w:val="0"/>
          <w:numId w:val="2"/>
        </w:numPr>
        <w:jc w:val="both"/>
      </w:pPr>
      <m:oMath>
        <m:r>
          <w:rPr>
            <w:rFonts w:ascii="Cambria Math" w:hAnsi="Cambria Math"/>
          </w:rPr>
          <m:t>c≥d, e≥f</m:t>
        </m:r>
      </m:oMath>
      <w:r>
        <w:t>. In this case</w:t>
      </w:r>
      <w:r w:rsidR="00937647">
        <w:rPr>
          <w:rFonts w:hint="eastAsia"/>
        </w:rPr>
        <w:t xml:space="preserve">, </w:t>
      </w:r>
      <w:r w:rsidR="00937647">
        <w:t>we classify A as + and B as +</w:t>
      </w:r>
      <w:proofErr w:type="gramStart"/>
      <w:r>
        <w:t xml:space="preserve">, </w:t>
      </w:r>
      <w:proofErr w:type="gramEnd"/>
      <m:oMath>
        <m:r>
          <w:rPr>
            <w:rFonts w:ascii="Cambria Math" w:hAnsi="Cambria Math"/>
          </w:rPr>
          <m:t>error= d+f=b</m:t>
        </m:r>
      </m:oMath>
      <w:r>
        <w:t>. This is consis</w:t>
      </w:r>
      <w:r w:rsidR="00937647">
        <w:t xml:space="preserve">tent as our change in error </w:t>
      </w:r>
      <w:proofErr w:type="gramStart"/>
      <w:r w:rsidR="00937647">
        <w:t xml:space="preserve">is </w:t>
      </w:r>
      <w:proofErr w:type="gramEnd"/>
      <m:oMath>
        <m:r>
          <w:rPr>
            <w:rFonts w:ascii="Cambria Math" w:hAnsi="Cambria Math"/>
          </w:rPr>
          <m:t>(d+f)-b=0</m:t>
        </m:r>
      </m:oMath>
      <w:r>
        <w:t>.</w:t>
      </w:r>
    </w:p>
    <w:p w:rsidR="004B54BC" w:rsidRDefault="004B54BC" w:rsidP="003219E7">
      <w:pPr>
        <w:pStyle w:val="a3"/>
        <w:numPr>
          <w:ilvl w:val="0"/>
          <w:numId w:val="2"/>
        </w:numPr>
        <w:jc w:val="both"/>
      </w:pPr>
      <m:oMath>
        <m:r>
          <w:rPr>
            <w:rFonts w:ascii="Cambria Math" w:hAnsi="Cambria Math"/>
          </w:rPr>
          <m:t>c&lt;d, e≥f.</m:t>
        </m:r>
      </m:oMath>
      <w:r>
        <w:t xml:space="preserve"> In this case,</w:t>
      </w:r>
      <w:r w:rsidR="00937647">
        <w:t xml:space="preserve"> we classify A as - and B as +,</w:t>
      </w:r>
      <w:r>
        <w:t xml:space="preserve"> </w:t>
      </w:r>
      <m:oMath>
        <m:r>
          <w:rPr>
            <w:rFonts w:ascii="Cambria Math" w:hAnsi="Cambria Math"/>
          </w:rPr>
          <m:t>error=c+f&lt;d+f=b.</m:t>
        </m:r>
      </m:oMath>
      <w:r>
        <w:t xml:space="preserve"> This is consistent as our change in error is </w:t>
      </w:r>
      <m:oMath>
        <m:d>
          <m:dPr>
            <m:ctrlPr>
              <w:rPr>
                <w:rFonts w:ascii="Cambria Math" w:hAnsi="Cambria Math"/>
                <w:i/>
              </w:rPr>
            </m:ctrlPr>
          </m:dPr>
          <m:e>
            <m:r>
              <w:rPr>
                <w:rFonts w:ascii="Cambria Math" w:hAnsi="Cambria Math"/>
              </w:rPr>
              <m:t>c+f</m:t>
            </m:r>
          </m:e>
        </m:d>
        <m:r>
          <w:rPr>
            <w:rFonts w:ascii="Cambria Math" w:hAnsi="Cambria Math"/>
          </w:rPr>
          <m:t>-b</m:t>
        </m:r>
        <m:r>
          <w:rPr>
            <w:rFonts w:ascii="Cambria Math" w:hAnsi="Cambria Math"/>
          </w:rPr>
          <m:t>&lt;0.</m:t>
        </m:r>
      </m:oMath>
    </w:p>
    <w:p w:rsidR="004B54BC" w:rsidRPr="00C54137" w:rsidRDefault="004B54BC" w:rsidP="003219E7">
      <w:pPr>
        <w:pStyle w:val="a3"/>
        <w:numPr>
          <w:ilvl w:val="0"/>
          <w:numId w:val="2"/>
        </w:numPr>
        <w:jc w:val="both"/>
      </w:pPr>
      <m:oMath>
        <m:r>
          <w:rPr>
            <w:rFonts w:ascii="Cambria Math" w:hAnsi="Cambria Math"/>
          </w:rPr>
          <m:t>c≥d, e&lt;f.</m:t>
        </m:r>
      </m:oMath>
      <w:r>
        <w:t xml:space="preserve"> In this case,</w:t>
      </w:r>
      <w:r w:rsidR="00937647">
        <w:t xml:space="preserve"> we classify </w:t>
      </w:r>
      <w:proofErr w:type="spellStart"/>
      <w:r w:rsidR="00937647">
        <w:t>A</w:t>
      </w:r>
      <w:proofErr w:type="spellEnd"/>
      <w:r w:rsidR="00937647">
        <w:t xml:space="preserve"> as + and B as -,</w:t>
      </w:r>
      <w:r>
        <w:t xml:space="preserve"> </w:t>
      </w:r>
      <m:oMath>
        <m:r>
          <w:rPr>
            <w:rFonts w:ascii="Cambria Math" w:hAnsi="Cambria Math"/>
          </w:rPr>
          <m:t>error=d+e&lt;d+f=b.</m:t>
        </m:r>
      </m:oMath>
      <w:r>
        <w:t xml:space="preserve"> This is consistent as our change in error is </w:t>
      </w:r>
      <m:oMath>
        <m:d>
          <m:dPr>
            <m:ctrlPr>
              <w:rPr>
                <w:rFonts w:ascii="Cambria Math" w:hAnsi="Cambria Math"/>
                <w:i/>
              </w:rPr>
            </m:ctrlPr>
          </m:dPr>
          <m:e>
            <m:r>
              <w:rPr>
                <w:rFonts w:ascii="Cambria Math" w:hAnsi="Cambria Math"/>
              </w:rPr>
              <m:t>d+e</m:t>
            </m:r>
          </m:e>
        </m:d>
        <m:r>
          <w:rPr>
            <w:rFonts w:ascii="Cambria Math" w:hAnsi="Cambria Math"/>
          </w:rPr>
          <m:t>-b</m:t>
        </m:r>
        <m:r>
          <w:rPr>
            <w:rFonts w:ascii="Cambria Math" w:hAnsi="Cambria Math"/>
          </w:rPr>
          <m:t>&lt;0.</m:t>
        </m:r>
      </m:oMath>
    </w:p>
    <w:p w:rsidR="004B54BC" w:rsidRDefault="004B54BC" w:rsidP="003219E7">
      <w:pPr>
        <w:pStyle w:val="a3"/>
        <w:numPr>
          <w:ilvl w:val="0"/>
          <w:numId w:val="2"/>
        </w:numPr>
        <w:jc w:val="both"/>
      </w:pPr>
      <m:oMath>
        <m:r>
          <w:rPr>
            <w:rFonts w:ascii="Cambria Math" w:hAnsi="Cambria Math"/>
          </w:rPr>
          <m:t>c&lt;d, e&lt;f.</m:t>
        </m:r>
      </m:oMath>
      <w:r w:rsidRPr="004B54BC">
        <w:t xml:space="preserve"> This case is infeasible </w:t>
      </w:r>
      <w:r w:rsidR="00DE5107" w:rsidRPr="004B54BC">
        <w:t>since</w:t>
      </w:r>
      <m:oMath>
        <m:r>
          <w:rPr>
            <w:rFonts w:ascii="Cambria Math" w:hAnsi="Cambria Math"/>
          </w:rPr>
          <m:t xml:space="preserve"> a=c+e&lt;d+f=b</m:t>
        </m:r>
      </m:oMath>
      <w:r w:rsidRPr="004B54BC">
        <w:t xml:space="preserve">, which implies </w:t>
      </w:r>
      <w:r w:rsidR="000C02F7" w:rsidRPr="004B54BC">
        <w:t>that</w:t>
      </w:r>
      <m:oMath>
        <m:r>
          <w:rPr>
            <w:rFonts w:ascii="Cambria Math" w:hAnsi="Cambria Math"/>
          </w:rPr>
          <m:t xml:space="preserve"> a&lt;b</m:t>
        </m:r>
      </m:oMath>
      <w:r w:rsidRPr="004B54BC">
        <w:t xml:space="preserve">, a contradiction of what we established in the setup of the problem. </w:t>
      </w:r>
    </w:p>
    <w:p w:rsidR="004B54BC" w:rsidRDefault="004B54BC" w:rsidP="003219E7">
      <w:pPr>
        <w:ind w:left="378"/>
        <w:jc w:val="both"/>
      </w:pPr>
      <w:r>
        <w:t xml:space="preserve">Therefore, for all feasible splits, the change in training error resulting from a split is </w:t>
      </w:r>
      <w:r w:rsidR="005118A1">
        <w:t>always</w:t>
      </w:r>
      <m:oMath>
        <m:r>
          <w:rPr>
            <w:rFonts w:ascii="Cambria Math" w:hAnsi="Cambria Math"/>
          </w:rPr>
          <m:t xml:space="preserve"> ≤0</m:t>
        </m:r>
      </m:oMath>
      <w:r>
        <w:t>.</w:t>
      </w:r>
    </w:p>
    <w:p w:rsidR="00BD5AF3" w:rsidRDefault="00E17566" w:rsidP="003219E7">
      <w:pPr>
        <w:pStyle w:val="1"/>
        <w:jc w:val="both"/>
      </w:pPr>
      <w:r>
        <w:t>Problem 2)</w:t>
      </w:r>
    </w:p>
    <w:p w:rsidR="00BD5AF3" w:rsidRDefault="002C0A04" w:rsidP="003219E7">
      <w:pPr>
        <w:pStyle w:val="a3"/>
        <w:numPr>
          <w:ilvl w:val="0"/>
          <w:numId w:val="5"/>
        </w:numPr>
        <w:jc w:val="both"/>
      </w:pPr>
      <w:r>
        <w:t>The table of stopping parameter with number of nodes and validation set misclassification is as follows:</w:t>
      </w:r>
    </w:p>
    <w:tbl>
      <w:tblPr>
        <w:tblStyle w:val="a7"/>
        <w:tblW w:w="0" w:type="auto"/>
        <w:tblInd w:w="360" w:type="dxa"/>
        <w:tblLayout w:type="fixed"/>
        <w:tblLook w:val="04A0" w:firstRow="1" w:lastRow="0" w:firstColumn="1" w:lastColumn="0" w:noHBand="0" w:noVBand="1"/>
      </w:tblPr>
      <w:tblGrid>
        <w:gridCol w:w="1733"/>
        <w:gridCol w:w="845"/>
        <w:gridCol w:w="845"/>
        <w:gridCol w:w="846"/>
        <w:gridCol w:w="845"/>
        <w:gridCol w:w="845"/>
        <w:gridCol w:w="846"/>
        <w:gridCol w:w="845"/>
        <w:gridCol w:w="846"/>
      </w:tblGrid>
      <w:tr w:rsidR="002C0A04" w:rsidTr="002E343D">
        <w:tc>
          <w:tcPr>
            <w:tcW w:w="1733" w:type="dxa"/>
            <w:vAlign w:val="center"/>
          </w:tcPr>
          <w:p w:rsidR="002C0A04" w:rsidRDefault="002C0A04" w:rsidP="002E2545">
            <w:pPr>
              <w:jc w:val="center"/>
              <w:rPr>
                <w:rFonts w:ascii="宋体" w:eastAsia="宋体" w:hAnsi="宋体" w:cs="宋体"/>
                <w:color w:val="000000"/>
                <w:sz w:val="22"/>
              </w:rPr>
            </w:pPr>
            <w:r>
              <w:rPr>
                <w:rFonts w:hint="eastAsia"/>
                <w:color w:val="000000"/>
                <w:sz w:val="22"/>
              </w:rPr>
              <w:t>Stopping Parameter</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1</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5</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9</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17</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25</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37</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43</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49</w:t>
            </w:r>
          </w:p>
        </w:tc>
      </w:tr>
      <w:tr w:rsidR="002C0A04" w:rsidTr="002E343D">
        <w:tc>
          <w:tcPr>
            <w:tcW w:w="1733" w:type="dxa"/>
            <w:vAlign w:val="center"/>
          </w:tcPr>
          <w:p w:rsidR="002C0A04" w:rsidRDefault="002C0A04" w:rsidP="002E2545">
            <w:pPr>
              <w:jc w:val="center"/>
              <w:rPr>
                <w:rFonts w:ascii="宋体" w:eastAsia="宋体" w:hAnsi="宋体" w:cs="宋体"/>
                <w:color w:val="000000"/>
                <w:sz w:val="22"/>
              </w:rPr>
            </w:pPr>
            <w:r>
              <w:rPr>
                <w:rFonts w:hint="eastAsia"/>
                <w:color w:val="000000"/>
                <w:sz w:val="22"/>
              </w:rPr>
              <w:t>Number of Nodes</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51</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41</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35</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23</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17</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17</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15</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15</w:t>
            </w:r>
          </w:p>
        </w:tc>
      </w:tr>
      <w:tr w:rsidR="002C0A04" w:rsidTr="002E343D">
        <w:tc>
          <w:tcPr>
            <w:tcW w:w="1733" w:type="dxa"/>
            <w:vAlign w:val="center"/>
          </w:tcPr>
          <w:p w:rsidR="002C0A04" w:rsidRDefault="002C0A04" w:rsidP="002E2545">
            <w:pPr>
              <w:jc w:val="center"/>
              <w:rPr>
                <w:rFonts w:ascii="宋体" w:eastAsia="宋体" w:hAnsi="宋体" w:cs="宋体"/>
                <w:color w:val="000000"/>
                <w:sz w:val="22"/>
              </w:rPr>
            </w:pPr>
            <w:r>
              <w:rPr>
                <w:rFonts w:hint="eastAsia"/>
                <w:color w:val="000000"/>
                <w:sz w:val="22"/>
              </w:rPr>
              <w:t>Validation Set Misclassification</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0.054545</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0.054545</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0.054545</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0.018182</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0.054545</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0.054545</w:t>
            </w:r>
          </w:p>
        </w:tc>
        <w:tc>
          <w:tcPr>
            <w:tcW w:w="845" w:type="dxa"/>
            <w:vAlign w:val="center"/>
          </w:tcPr>
          <w:p w:rsidR="002C0A04" w:rsidRDefault="002C0A04" w:rsidP="003219E7">
            <w:pPr>
              <w:jc w:val="both"/>
              <w:rPr>
                <w:rFonts w:ascii="宋体" w:eastAsia="宋体" w:hAnsi="宋体" w:cs="宋体"/>
                <w:color w:val="000000"/>
                <w:sz w:val="22"/>
              </w:rPr>
            </w:pPr>
            <w:r>
              <w:rPr>
                <w:rFonts w:hint="eastAsia"/>
                <w:color w:val="000000"/>
                <w:sz w:val="22"/>
              </w:rPr>
              <w:t>0.018182</w:t>
            </w:r>
          </w:p>
        </w:tc>
        <w:tc>
          <w:tcPr>
            <w:tcW w:w="846" w:type="dxa"/>
            <w:vAlign w:val="center"/>
          </w:tcPr>
          <w:p w:rsidR="002C0A04" w:rsidRDefault="002C0A04" w:rsidP="003219E7">
            <w:pPr>
              <w:jc w:val="both"/>
              <w:rPr>
                <w:rFonts w:ascii="宋体" w:eastAsia="宋体" w:hAnsi="宋体" w:cs="宋体"/>
                <w:color w:val="000000"/>
                <w:sz w:val="22"/>
              </w:rPr>
            </w:pPr>
            <w:r>
              <w:rPr>
                <w:rFonts w:hint="eastAsia"/>
                <w:color w:val="000000"/>
                <w:sz w:val="22"/>
              </w:rPr>
              <w:t>0.018182</w:t>
            </w:r>
          </w:p>
        </w:tc>
      </w:tr>
    </w:tbl>
    <w:p w:rsidR="00E37578" w:rsidRDefault="00E37578" w:rsidP="003219E7">
      <w:pPr>
        <w:pStyle w:val="a3"/>
        <w:ind w:left="360"/>
        <w:jc w:val="both"/>
      </w:pPr>
    </w:p>
    <w:p w:rsidR="002C0A04" w:rsidRDefault="00E37578" w:rsidP="003219E7">
      <w:pPr>
        <w:pStyle w:val="a3"/>
        <w:ind w:left="360"/>
        <w:jc w:val="both"/>
      </w:pPr>
      <w:r>
        <w:t>The plot of training and testing misclassification error vs. number of nodes is as follows:</w:t>
      </w:r>
    </w:p>
    <w:p w:rsidR="00E37578" w:rsidRDefault="00E37578" w:rsidP="003219E7">
      <w:pPr>
        <w:pStyle w:val="a3"/>
        <w:ind w:left="360"/>
        <w:jc w:val="both"/>
      </w:pPr>
      <w:r>
        <w:rPr>
          <w:noProof/>
        </w:rPr>
        <w:lastRenderedPageBreak/>
        <w:drawing>
          <wp:inline distT="0" distB="0" distL="0" distR="0" wp14:anchorId="47A5E6D5" wp14:editId="42955DA2">
            <wp:extent cx="5330825" cy="4002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873B1A" w:rsidRDefault="00873B1A" w:rsidP="00873B1A">
      <w:pPr>
        <w:pStyle w:val="a3"/>
        <w:ind w:left="360"/>
        <w:jc w:val="both"/>
      </w:pPr>
      <w:r w:rsidRPr="00873B1A">
        <w:t xml:space="preserve">The shape of the training data set is as expected. We expect the error to decrease as node number increases (we have more splits). However, the shape of the testing data set should be slightly different theoretically. It should start high, decrease and increase again. This is because with low nodes, you are essentially over-generalizing the pattern so many features are not picked out. As you increase node count, this over-generalization disappears and eventually becomes </w:t>
      </w:r>
      <w:proofErr w:type="spellStart"/>
      <w:r w:rsidRPr="00873B1A">
        <w:t>overfit</w:t>
      </w:r>
      <w:proofErr w:type="spellEnd"/>
      <w:r w:rsidRPr="00873B1A">
        <w:t xml:space="preserve"> when you specify many rules that describe the training set but does not necessary accurately describe the test set. </w:t>
      </w:r>
    </w:p>
    <w:p w:rsidR="00E37578" w:rsidRPr="00873B1A" w:rsidRDefault="00E37578" w:rsidP="003219E7">
      <w:pPr>
        <w:pStyle w:val="a3"/>
        <w:ind w:left="360"/>
        <w:jc w:val="both"/>
      </w:pPr>
    </w:p>
    <w:p w:rsidR="00873B1A" w:rsidRDefault="00E37578" w:rsidP="00873B1A">
      <w:pPr>
        <w:pStyle w:val="a3"/>
        <w:ind w:left="360"/>
        <w:jc w:val="both"/>
      </w:pPr>
      <w:r>
        <w:t xml:space="preserve">Given the validation table, a reasonable pick for stopping parameter is 17, since it minimizes training error. </w:t>
      </w:r>
    </w:p>
    <w:p w:rsidR="000A2937" w:rsidRDefault="000A2937" w:rsidP="003219E7">
      <w:pPr>
        <w:pStyle w:val="a3"/>
        <w:ind w:left="360"/>
        <w:jc w:val="both"/>
      </w:pPr>
    </w:p>
    <w:p w:rsidR="00787132" w:rsidRDefault="00787132" w:rsidP="003219E7">
      <w:pPr>
        <w:pStyle w:val="a3"/>
        <w:numPr>
          <w:ilvl w:val="0"/>
          <w:numId w:val="5"/>
        </w:numPr>
        <w:jc w:val="both"/>
      </w:pPr>
      <w:r>
        <w:t>The table of stopping parameter with number of nodes and validation set misclassification is as follows:</w:t>
      </w:r>
    </w:p>
    <w:tbl>
      <w:tblPr>
        <w:tblStyle w:val="a7"/>
        <w:tblW w:w="0" w:type="auto"/>
        <w:tblInd w:w="360" w:type="dxa"/>
        <w:tblLayout w:type="fixed"/>
        <w:tblLook w:val="04A0" w:firstRow="1" w:lastRow="0" w:firstColumn="1" w:lastColumn="0" w:noHBand="0" w:noVBand="1"/>
      </w:tblPr>
      <w:tblGrid>
        <w:gridCol w:w="1733"/>
        <w:gridCol w:w="845"/>
        <w:gridCol w:w="845"/>
        <w:gridCol w:w="846"/>
        <w:gridCol w:w="845"/>
        <w:gridCol w:w="845"/>
        <w:gridCol w:w="846"/>
        <w:gridCol w:w="845"/>
        <w:gridCol w:w="846"/>
      </w:tblGrid>
      <w:tr w:rsidR="00936751" w:rsidTr="00834B22">
        <w:tc>
          <w:tcPr>
            <w:tcW w:w="1733" w:type="dxa"/>
          </w:tcPr>
          <w:p w:rsidR="00936751" w:rsidRPr="00936751" w:rsidRDefault="00936751" w:rsidP="002E2545">
            <w:pPr>
              <w:autoSpaceDE w:val="0"/>
              <w:autoSpaceDN w:val="0"/>
              <w:adjustRightInd w:val="0"/>
              <w:jc w:val="center"/>
              <w:rPr>
                <w:rFonts w:cstheme="minorHAnsi"/>
                <w:color w:val="000000"/>
                <w:sz w:val="22"/>
              </w:rPr>
            </w:pPr>
            <w:r w:rsidRPr="00936751">
              <w:rPr>
                <w:rFonts w:cstheme="minorHAnsi"/>
                <w:color w:val="000000"/>
                <w:sz w:val="22"/>
              </w:rPr>
              <w:t>Stopping Parameter</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1</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5</w:t>
            </w:r>
          </w:p>
        </w:tc>
        <w:tc>
          <w:tcPr>
            <w:tcW w:w="846"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9</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17</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25</w:t>
            </w:r>
          </w:p>
        </w:tc>
        <w:tc>
          <w:tcPr>
            <w:tcW w:w="846"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37</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43</w:t>
            </w:r>
          </w:p>
        </w:tc>
        <w:tc>
          <w:tcPr>
            <w:tcW w:w="846" w:type="dxa"/>
          </w:tcPr>
          <w:p w:rsidR="00936751" w:rsidRPr="00936751" w:rsidRDefault="00936751" w:rsidP="003219E7">
            <w:pPr>
              <w:autoSpaceDE w:val="0"/>
              <w:autoSpaceDN w:val="0"/>
              <w:adjustRightInd w:val="0"/>
              <w:jc w:val="both"/>
              <w:rPr>
                <w:rFonts w:cstheme="minorHAnsi"/>
                <w:sz w:val="22"/>
              </w:rPr>
            </w:pPr>
            <w:r w:rsidRPr="00936751">
              <w:rPr>
                <w:rFonts w:cstheme="minorHAnsi"/>
                <w:color w:val="000000"/>
                <w:sz w:val="22"/>
              </w:rPr>
              <w:t>49</w:t>
            </w:r>
          </w:p>
        </w:tc>
      </w:tr>
      <w:tr w:rsidR="00936751" w:rsidTr="00834B22">
        <w:tc>
          <w:tcPr>
            <w:tcW w:w="1733" w:type="dxa"/>
          </w:tcPr>
          <w:p w:rsidR="00936751" w:rsidRPr="00936751" w:rsidRDefault="00936751" w:rsidP="002E2545">
            <w:pPr>
              <w:autoSpaceDE w:val="0"/>
              <w:autoSpaceDN w:val="0"/>
              <w:adjustRightInd w:val="0"/>
              <w:jc w:val="center"/>
              <w:rPr>
                <w:rFonts w:cstheme="minorHAnsi"/>
                <w:color w:val="000000"/>
                <w:sz w:val="22"/>
              </w:rPr>
            </w:pPr>
            <w:r w:rsidRPr="00936751">
              <w:rPr>
                <w:rFonts w:cstheme="minorHAnsi"/>
                <w:color w:val="000000"/>
                <w:sz w:val="22"/>
              </w:rPr>
              <w:t>Number of Nodes</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13</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13</w:t>
            </w:r>
          </w:p>
        </w:tc>
        <w:tc>
          <w:tcPr>
            <w:tcW w:w="846"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11</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9</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9</w:t>
            </w:r>
          </w:p>
        </w:tc>
        <w:tc>
          <w:tcPr>
            <w:tcW w:w="846"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9</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9</w:t>
            </w:r>
          </w:p>
        </w:tc>
        <w:tc>
          <w:tcPr>
            <w:tcW w:w="846" w:type="dxa"/>
          </w:tcPr>
          <w:p w:rsidR="00936751" w:rsidRPr="00936751" w:rsidRDefault="00936751" w:rsidP="003219E7">
            <w:pPr>
              <w:autoSpaceDE w:val="0"/>
              <w:autoSpaceDN w:val="0"/>
              <w:adjustRightInd w:val="0"/>
              <w:jc w:val="both"/>
              <w:rPr>
                <w:rFonts w:cstheme="minorHAnsi"/>
                <w:sz w:val="22"/>
              </w:rPr>
            </w:pPr>
            <w:r w:rsidRPr="00936751">
              <w:rPr>
                <w:rFonts w:cstheme="minorHAnsi"/>
                <w:color w:val="000000"/>
                <w:sz w:val="22"/>
              </w:rPr>
              <w:t>9</w:t>
            </w:r>
          </w:p>
        </w:tc>
      </w:tr>
      <w:tr w:rsidR="00936751" w:rsidTr="00834B22">
        <w:tc>
          <w:tcPr>
            <w:tcW w:w="1733" w:type="dxa"/>
          </w:tcPr>
          <w:p w:rsidR="00936751" w:rsidRPr="00936751" w:rsidRDefault="00936751" w:rsidP="002E2545">
            <w:pPr>
              <w:autoSpaceDE w:val="0"/>
              <w:autoSpaceDN w:val="0"/>
              <w:adjustRightInd w:val="0"/>
              <w:jc w:val="center"/>
              <w:rPr>
                <w:rFonts w:cstheme="minorHAnsi"/>
                <w:color w:val="000000"/>
                <w:sz w:val="22"/>
              </w:rPr>
            </w:pPr>
            <w:r w:rsidRPr="00936751">
              <w:rPr>
                <w:rFonts w:cstheme="minorHAnsi"/>
                <w:color w:val="000000"/>
                <w:sz w:val="22"/>
              </w:rPr>
              <w:t>Validation Set Misclassification</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0.018182</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0.018182</w:t>
            </w:r>
          </w:p>
        </w:tc>
        <w:tc>
          <w:tcPr>
            <w:tcW w:w="846"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0.018182</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0.018182</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0.018182</w:t>
            </w:r>
          </w:p>
        </w:tc>
        <w:tc>
          <w:tcPr>
            <w:tcW w:w="846"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0.018182</w:t>
            </w:r>
          </w:p>
        </w:tc>
        <w:tc>
          <w:tcPr>
            <w:tcW w:w="845" w:type="dxa"/>
          </w:tcPr>
          <w:p w:rsidR="00936751" w:rsidRPr="00936751" w:rsidRDefault="00936751" w:rsidP="003219E7">
            <w:pPr>
              <w:autoSpaceDE w:val="0"/>
              <w:autoSpaceDN w:val="0"/>
              <w:adjustRightInd w:val="0"/>
              <w:jc w:val="both"/>
              <w:rPr>
                <w:rFonts w:cstheme="minorHAnsi"/>
                <w:color w:val="000000"/>
                <w:sz w:val="22"/>
              </w:rPr>
            </w:pPr>
            <w:r w:rsidRPr="00936751">
              <w:rPr>
                <w:rFonts w:cstheme="minorHAnsi"/>
                <w:color w:val="000000"/>
                <w:sz w:val="22"/>
              </w:rPr>
              <w:t>0.018182</w:t>
            </w:r>
          </w:p>
        </w:tc>
        <w:tc>
          <w:tcPr>
            <w:tcW w:w="846" w:type="dxa"/>
          </w:tcPr>
          <w:p w:rsidR="00936751" w:rsidRPr="00936751" w:rsidRDefault="00936751" w:rsidP="003219E7">
            <w:pPr>
              <w:autoSpaceDE w:val="0"/>
              <w:autoSpaceDN w:val="0"/>
              <w:adjustRightInd w:val="0"/>
              <w:jc w:val="both"/>
              <w:rPr>
                <w:rFonts w:cstheme="minorHAnsi"/>
                <w:sz w:val="22"/>
              </w:rPr>
            </w:pPr>
            <w:r w:rsidRPr="00936751">
              <w:rPr>
                <w:rFonts w:cstheme="minorHAnsi"/>
                <w:color w:val="000000"/>
                <w:sz w:val="22"/>
              </w:rPr>
              <w:t>0.018182</w:t>
            </w:r>
          </w:p>
        </w:tc>
      </w:tr>
    </w:tbl>
    <w:p w:rsidR="00787132" w:rsidRDefault="00787132" w:rsidP="003219E7">
      <w:pPr>
        <w:pStyle w:val="a3"/>
        <w:ind w:left="360"/>
        <w:jc w:val="both"/>
      </w:pPr>
    </w:p>
    <w:p w:rsidR="00787132" w:rsidRDefault="00787132" w:rsidP="003219E7">
      <w:pPr>
        <w:pStyle w:val="a3"/>
        <w:ind w:left="360"/>
        <w:jc w:val="both"/>
      </w:pPr>
      <w:r>
        <w:t>The plot of training and testing misclassification error vs. number of nodes is as follows:</w:t>
      </w:r>
    </w:p>
    <w:p w:rsidR="00787132" w:rsidRDefault="00936751" w:rsidP="003219E7">
      <w:pPr>
        <w:pStyle w:val="a3"/>
        <w:ind w:left="360"/>
        <w:jc w:val="both"/>
      </w:pPr>
      <w:r>
        <w:rPr>
          <w:noProof/>
        </w:rPr>
        <w:lastRenderedPageBreak/>
        <w:drawing>
          <wp:inline distT="0" distB="0" distL="0" distR="0" wp14:anchorId="7735EB09" wp14:editId="6A86BAA4">
            <wp:extent cx="5330825" cy="400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787132" w:rsidRDefault="00787132" w:rsidP="003219E7">
      <w:pPr>
        <w:pStyle w:val="a3"/>
        <w:ind w:left="360"/>
        <w:jc w:val="both"/>
      </w:pPr>
    </w:p>
    <w:p w:rsidR="00272EFC" w:rsidRPr="00A50000" w:rsidRDefault="00A50000" w:rsidP="003219E7">
      <w:pPr>
        <w:pStyle w:val="a3"/>
        <w:ind w:left="360"/>
        <w:jc w:val="both"/>
      </w:pPr>
      <w:r w:rsidRPr="00A50000">
        <w:t>Given the results from the run, it seems to suggest that there is no preference for the stopping parameter. However, like the theoretical result I gave for part 2a, there should be a dip in the graph instead of a straight line. Perhaps we don’t have enough good data to see this pattern. </w:t>
      </w:r>
    </w:p>
    <w:p w:rsidR="00A50000" w:rsidRDefault="00A50000" w:rsidP="003219E7">
      <w:pPr>
        <w:pStyle w:val="a3"/>
        <w:ind w:left="360"/>
        <w:jc w:val="both"/>
      </w:pPr>
    </w:p>
    <w:p w:rsidR="00272EFC" w:rsidRDefault="00272EFC" w:rsidP="003219E7">
      <w:pPr>
        <w:pStyle w:val="a3"/>
        <w:ind w:left="360"/>
        <w:jc w:val="both"/>
      </w:pPr>
      <w:r>
        <w:t xml:space="preserve">Note: The current algorithm does not split a node with [+++-] if any possible feature could only split it into [++] and [+-], where the stopping parameter is 1. However, there might be a possibility where if we split into [++] and [+-], the [+-] could eventually be split into [+] and [-] to reduce error. If we split either the misclassification stays or </w:t>
      </w:r>
      <w:proofErr w:type="gramStart"/>
      <w:r>
        <w:t>reduces</w:t>
      </w:r>
      <w:proofErr w:type="gramEnd"/>
      <w:r>
        <w:t xml:space="preserve">, then we have the risk of </w:t>
      </w:r>
      <w:proofErr w:type="spellStart"/>
      <w:r>
        <w:t>overfitting</w:t>
      </w:r>
      <w:proofErr w:type="spellEnd"/>
      <w:r>
        <w:t xml:space="preserve"> the </w:t>
      </w:r>
      <w:r w:rsidR="002E2545">
        <w:t xml:space="preserve">training </w:t>
      </w:r>
      <w:r w:rsidR="006852E4">
        <w:t>data. But i</w:t>
      </w:r>
      <w:r>
        <w:t>n that case, we get the following results:</w:t>
      </w:r>
    </w:p>
    <w:tbl>
      <w:tblPr>
        <w:tblStyle w:val="a7"/>
        <w:tblW w:w="8496" w:type="dxa"/>
        <w:tblInd w:w="360" w:type="dxa"/>
        <w:tblLayout w:type="fixed"/>
        <w:tblLook w:val="04A0" w:firstRow="1" w:lastRow="0" w:firstColumn="1" w:lastColumn="0" w:noHBand="0" w:noVBand="1"/>
      </w:tblPr>
      <w:tblGrid>
        <w:gridCol w:w="1733"/>
        <w:gridCol w:w="845"/>
        <w:gridCol w:w="845"/>
        <w:gridCol w:w="846"/>
        <w:gridCol w:w="845"/>
        <w:gridCol w:w="845"/>
        <w:gridCol w:w="846"/>
        <w:gridCol w:w="845"/>
        <w:gridCol w:w="846"/>
      </w:tblGrid>
      <w:tr w:rsidR="00272EFC" w:rsidRPr="00787132" w:rsidTr="002E2545">
        <w:tc>
          <w:tcPr>
            <w:tcW w:w="1733" w:type="dxa"/>
          </w:tcPr>
          <w:p w:rsidR="00272EFC" w:rsidRPr="00787132" w:rsidRDefault="00272EFC" w:rsidP="002E2545">
            <w:pPr>
              <w:autoSpaceDE w:val="0"/>
              <w:autoSpaceDN w:val="0"/>
              <w:adjustRightInd w:val="0"/>
              <w:jc w:val="center"/>
              <w:rPr>
                <w:rFonts w:cstheme="minorHAnsi"/>
                <w:color w:val="000000"/>
                <w:sz w:val="22"/>
              </w:rPr>
            </w:pPr>
            <w:r w:rsidRPr="00787132">
              <w:rPr>
                <w:rFonts w:cstheme="minorHAnsi"/>
                <w:color w:val="000000"/>
                <w:sz w:val="22"/>
              </w:rPr>
              <w:t>Stopping Parameter</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1</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5</w:t>
            </w:r>
          </w:p>
        </w:tc>
        <w:tc>
          <w:tcPr>
            <w:tcW w:w="846"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9</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17</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25</w:t>
            </w:r>
          </w:p>
        </w:tc>
        <w:tc>
          <w:tcPr>
            <w:tcW w:w="846"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37</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43</w:t>
            </w:r>
          </w:p>
        </w:tc>
        <w:tc>
          <w:tcPr>
            <w:tcW w:w="846" w:type="dxa"/>
          </w:tcPr>
          <w:p w:rsidR="00272EFC" w:rsidRPr="00787132" w:rsidRDefault="00272EFC" w:rsidP="003219E7">
            <w:pPr>
              <w:autoSpaceDE w:val="0"/>
              <w:autoSpaceDN w:val="0"/>
              <w:adjustRightInd w:val="0"/>
              <w:jc w:val="both"/>
              <w:rPr>
                <w:rFonts w:cstheme="minorHAnsi"/>
                <w:sz w:val="22"/>
              </w:rPr>
            </w:pPr>
            <w:r w:rsidRPr="00787132">
              <w:rPr>
                <w:rFonts w:cstheme="minorHAnsi"/>
                <w:color w:val="000000"/>
                <w:sz w:val="22"/>
              </w:rPr>
              <w:t>49</w:t>
            </w:r>
          </w:p>
        </w:tc>
      </w:tr>
      <w:tr w:rsidR="00272EFC" w:rsidRPr="00787132" w:rsidTr="002E2545">
        <w:tc>
          <w:tcPr>
            <w:tcW w:w="1733" w:type="dxa"/>
          </w:tcPr>
          <w:p w:rsidR="00272EFC" w:rsidRPr="00787132" w:rsidRDefault="00272EFC" w:rsidP="002E2545">
            <w:pPr>
              <w:autoSpaceDE w:val="0"/>
              <w:autoSpaceDN w:val="0"/>
              <w:adjustRightInd w:val="0"/>
              <w:jc w:val="center"/>
              <w:rPr>
                <w:rFonts w:cstheme="minorHAnsi"/>
                <w:color w:val="000000"/>
                <w:sz w:val="22"/>
              </w:rPr>
            </w:pPr>
            <w:r w:rsidRPr="00787132">
              <w:rPr>
                <w:rFonts w:cstheme="minorHAnsi"/>
                <w:color w:val="000000"/>
                <w:sz w:val="22"/>
              </w:rPr>
              <w:t>Number of Nodes</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71</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67</w:t>
            </w:r>
          </w:p>
        </w:tc>
        <w:tc>
          <w:tcPr>
            <w:tcW w:w="846"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59</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45</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45</w:t>
            </w:r>
          </w:p>
        </w:tc>
        <w:tc>
          <w:tcPr>
            <w:tcW w:w="846"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39</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37</w:t>
            </w:r>
          </w:p>
        </w:tc>
        <w:tc>
          <w:tcPr>
            <w:tcW w:w="846" w:type="dxa"/>
          </w:tcPr>
          <w:p w:rsidR="00272EFC" w:rsidRPr="00787132" w:rsidRDefault="00272EFC" w:rsidP="003219E7">
            <w:pPr>
              <w:autoSpaceDE w:val="0"/>
              <w:autoSpaceDN w:val="0"/>
              <w:adjustRightInd w:val="0"/>
              <w:jc w:val="both"/>
              <w:rPr>
                <w:rFonts w:cstheme="minorHAnsi"/>
                <w:sz w:val="22"/>
              </w:rPr>
            </w:pPr>
            <w:r w:rsidRPr="00787132">
              <w:rPr>
                <w:rFonts w:cstheme="minorHAnsi"/>
                <w:color w:val="000000"/>
                <w:sz w:val="22"/>
              </w:rPr>
              <w:t>37</w:t>
            </w:r>
          </w:p>
        </w:tc>
      </w:tr>
      <w:tr w:rsidR="00272EFC" w:rsidRPr="00787132" w:rsidTr="002E2545">
        <w:tc>
          <w:tcPr>
            <w:tcW w:w="1733" w:type="dxa"/>
          </w:tcPr>
          <w:p w:rsidR="00272EFC" w:rsidRPr="00787132" w:rsidRDefault="00272EFC" w:rsidP="002E2545">
            <w:pPr>
              <w:autoSpaceDE w:val="0"/>
              <w:autoSpaceDN w:val="0"/>
              <w:adjustRightInd w:val="0"/>
              <w:jc w:val="center"/>
              <w:rPr>
                <w:rFonts w:cstheme="minorHAnsi"/>
                <w:color w:val="000000"/>
                <w:sz w:val="22"/>
              </w:rPr>
            </w:pPr>
            <w:r w:rsidRPr="00787132">
              <w:rPr>
                <w:rFonts w:cstheme="minorHAnsi"/>
                <w:color w:val="000000"/>
                <w:sz w:val="22"/>
              </w:rPr>
              <w:t>Validation Set Misclassification</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0.036364</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0.036364</w:t>
            </w:r>
          </w:p>
        </w:tc>
        <w:tc>
          <w:tcPr>
            <w:tcW w:w="846"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0.018182</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0.018182</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0.018182</w:t>
            </w:r>
          </w:p>
        </w:tc>
        <w:tc>
          <w:tcPr>
            <w:tcW w:w="846"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0.018182</w:t>
            </w:r>
          </w:p>
        </w:tc>
        <w:tc>
          <w:tcPr>
            <w:tcW w:w="845" w:type="dxa"/>
          </w:tcPr>
          <w:p w:rsidR="00272EFC" w:rsidRPr="00787132" w:rsidRDefault="00272EFC" w:rsidP="003219E7">
            <w:pPr>
              <w:autoSpaceDE w:val="0"/>
              <w:autoSpaceDN w:val="0"/>
              <w:adjustRightInd w:val="0"/>
              <w:jc w:val="both"/>
              <w:rPr>
                <w:rFonts w:cstheme="minorHAnsi"/>
                <w:color w:val="000000"/>
                <w:sz w:val="22"/>
              </w:rPr>
            </w:pPr>
            <w:r w:rsidRPr="00787132">
              <w:rPr>
                <w:rFonts w:cstheme="minorHAnsi"/>
                <w:color w:val="000000"/>
                <w:sz w:val="22"/>
              </w:rPr>
              <w:t>0.018182</w:t>
            </w:r>
          </w:p>
        </w:tc>
        <w:tc>
          <w:tcPr>
            <w:tcW w:w="846" w:type="dxa"/>
          </w:tcPr>
          <w:p w:rsidR="00272EFC" w:rsidRPr="00787132" w:rsidRDefault="00272EFC" w:rsidP="003219E7">
            <w:pPr>
              <w:autoSpaceDE w:val="0"/>
              <w:autoSpaceDN w:val="0"/>
              <w:adjustRightInd w:val="0"/>
              <w:jc w:val="both"/>
              <w:rPr>
                <w:rFonts w:cstheme="minorHAnsi"/>
                <w:sz w:val="22"/>
              </w:rPr>
            </w:pPr>
            <w:r w:rsidRPr="00787132">
              <w:rPr>
                <w:rFonts w:cstheme="minorHAnsi"/>
                <w:color w:val="000000"/>
                <w:sz w:val="22"/>
              </w:rPr>
              <w:t>0.018182</w:t>
            </w:r>
          </w:p>
        </w:tc>
      </w:tr>
    </w:tbl>
    <w:p w:rsidR="00272EFC" w:rsidRDefault="00272EFC" w:rsidP="003219E7">
      <w:pPr>
        <w:pStyle w:val="a3"/>
        <w:ind w:left="360"/>
        <w:jc w:val="both"/>
      </w:pPr>
    </w:p>
    <w:p w:rsidR="00272EFC" w:rsidRDefault="00272EFC" w:rsidP="003219E7">
      <w:pPr>
        <w:pStyle w:val="a3"/>
        <w:ind w:left="360"/>
        <w:jc w:val="both"/>
      </w:pPr>
      <w:r>
        <w:t>With a test/training misclassification error chart as:</w:t>
      </w:r>
    </w:p>
    <w:p w:rsidR="00272EFC" w:rsidRDefault="00272EFC" w:rsidP="003219E7">
      <w:pPr>
        <w:pStyle w:val="a3"/>
        <w:ind w:left="360"/>
        <w:jc w:val="both"/>
      </w:pPr>
      <w:r>
        <w:rPr>
          <w:noProof/>
        </w:rPr>
        <w:lastRenderedPageBreak/>
        <w:drawing>
          <wp:inline distT="0" distB="0" distL="0" distR="0" wp14:anchorId="4DB327E1" wp14:editId="6D0DB7B4">
            <wp:extent cx="5330825" cy="4002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17D62" w:rsidRDefault="00917D62" w:rsidP="003219E7">
      <w:pPr>
        <w:pStyle w:val="a3"/>
        <w:ind w:left="360"/>
        <w:jc w:val="both"/>
      </w:pPr>
    </w:p>
    <w:p w:rsidR="00272EFC" w:rsidRDefault="00272EFC" w:rsidP="003219E7">
      <w:pPr>
        <w:pStyle w:val="a3"/>
        <w:ind w:left="360"/>
        <w:jc w:val="both"/>
      </w:pPr>
      <w:r>
        <w:t>In this case, a reasonable pick of stopping parameter would be 9, as it minimizes the validation error, and is the value that generates that minimum with least numbe</w:t>
      </w:r>
      <w:r w:rsidR="003219E7">
        <w:t>r of nodes.</w:t>
      </w:r>
    </w:p>
    <w:p w:rsidR="00272EFC" w:rsidRDefault="00272EFC" w:rsidP="003219E7">
      <w:pPr>
        <w:pStyle w:val="a3"/>
        <w:ind w:left="360"/>
        <w:jc w:val="both"/>
      </w:pPr>
    </w:p>
    <w:p w:rsidR="00787132" w:rsidRDefault="00834B22" w:rsidP="003219E7">
      <w:pPr>
        <w:pStyle w:val="a3"/>
        <w:numPr>
          <w:ilvl w:val="0"/>
          <w:numId w:val="5"/>
        </w:numPr>
        <w:jc w:val="both"/>
      </w:pPr>
      <w:r>
        <w:t xml:space="preserve">The number of nodes in the post-pruned tree is 17, and its testing misclassification error is </w:t>
      </w:r>
      <w:r w:rsidRPr="00834B22">
        <w:t>0.046980</w:t>
      </w:r>
      <w:r>
        <w:t>.</w:t>
      </w:r>
    </w:p>
    <w:p w:rsidR="00917D62" w:rsidRDefault="00917D62" w:rsidP="003219E7">
      <w:pPr>
        <w:pStyle w:val="a3"/>
        <w:ind w:left="360"/>
        <w:jc w:val="both"/>
      </w:pPr>
    </w:p>
    <w:p w:rsidR="00917D62" w:rsidRPr="002F0D07" w:rsidRDefault="00834B22" w:rsidP="003219E7">
      <w:pPr>
        <w:pStyle w:val="a3"/>
        <w:numPr>
          <w:ilvl w:val="0"/>
          <w:numId w:val="5"/>
        </w:numPr>
        <w:jc w:val="both"/>
      </w:pPr>
      <w:r>
        <w:t>The optimal stopping par</w:t>
      </w:r>
      <w:r w:rsidRPr="002F0D07">
        <w:t>ameter found is 1</w:t>
      </w:r>
      <w:r w:rsidR="0035240B" w:rsidRPr="002F0D07">
        <w:t xml:space="preserve"> with a test error = 0.073826 with high probability. </w:t>
      </w:r>
      <w:r w:rsidR="002F0D07" w:rsidRPr="002F0D07">
        <w:t>My preference depends on the properties of the training data set. For example if the training data set is small, then I would prefer using cross validation, but if it is large, then I would prefer using a single validation set. This is because, by using cross-validation, we don’t “waste” any data, that is, we maximized the usage of the data. In addition cross-validation nullifies the effects of small training sets because the randomness should somewhat cancel out. The con is that using cross-validation is much more computationally expensive. If we split it into ten groups, then the run-time is ten times as long. </w:t>
      </w:r>
    </w:p>
    <w:p w:rsidR="002F0D07" w:rsidRPr="00C8371A" w:rsidRDefault="002F0D07" w:rsidP="002F0D07">
      <w:pPr>
        <w:pStyle w:val="a3"/>
        <w:ind w:left="360"/>
        <w:jc w:val="both"/>
      </w:pPr>
    </w:p>
    <w:p w:rsidR="00917D62" w:rsidRDefault="00917D62" w:rsidP="003219E7">
      <w:pPr>
        <w:pStyle w:val="a3"/>
        <w:numPr>
          <w:ilvl w:val="0"/>
          <w:numId w:val="5"/>
        </w:numPr>
        <w:jc w:val="both"/>
      </w:pPr>
      <w:r>
        <w:t>The plot of testing misclassification error vs. number of nodes is as follows:</w:t>
      </w:r>
    </w:p>
    <w:p w:rsidR="00917D62" w:rsidRDefault="00917D62" w:rsidP="003219E7">
      <w:pPr>
        <w:pStyle w:val="a3"/>
        <w:ind w:left="360"/>
        <w:jc w:val="both"/>
      </w:pPr>
      <w:r>
        <w:rPr>
          <w:noProof/>
        </w:rPr>
        <w:lastRenderedPageBreak/>
        <w:drawing>
          <wp:inline distT="0" distB="0" distL="0" distR="0" wp14:anchorId="424D73D8" wp14:editId="3061FE43">
            <wp:extent cx="5330825" cy="4002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1B1B76" w:rsidRDefault="001B1B76" w:rsidP="003219E7">
      <w:pPr>
        <w:pStyle w:val="a3"/>
        <w:ind w:left="360"/>
        <w:jc w:val="both"/>
      </w:pPr>
    </w:p>
    <w:p w:rsidR="000E694F" w:rsidRDefault="000E694F" w:rsidP="003219E7">
      <w:pPr>
        <w:pStyle w:val="a3"/>
        <w:ind w:left="360"/>
        <w:jc w:val="both"/>
      </w:pPr>
      <w:r>
        <w:t xml:space="preserve">We notice that the training error is quite a lot higher than that of the tree with full training set. Also since the training set is smaller, the number of nodes is also reduced. </w:t>
      </w:r>
      <w:r w:rsidR="002F0D07">
        <w:t xml:space="preserve">As a result of reducing the number of nodes, the range of number of nodes is tighter. </w:t>
      </w:r>
      <w:bookmarkStart w:id="0" w:name="_GoBack"/>
      <w:bookmarkEnd w:id="0"/>
    </w:p>
    <w:p w:rsidR="001B1B76" w:rsidRDefault="001B1B76" w:rsidP="003219E7">
      <w:pPr>
        <w:pStyle w:val="a3"/>
        <w:ind w:left="360"/>
        <w:jc w:val="both"/>
      </w:pPr>
    </w:p>
    <w:p w:rsidR="001B1B76" w:rsidRDefault="001B1B76" w:rsidP="003219E7">
      <w:pPr>
        <w:pStyle w:val="a3"/>
        <w:ind w:left="360"/>
        <w:jc w:val="both"/>
      </w:pPr>
      <w:r w:rsidRPr="001B1B76">
        <w:t xml:space="preserve">This is as expected because we should expect the error to decrease as we have more data describing the pattern. Part </w:t>
      </w:r>
      <w:proofErr w:type="gramStart"/>
      <w:r w:rsidRPr="001B1B76">
        <w:t>a</w:t>
      </w:r>
      <w:proofErr w:type="gramEnd"/>
      <w:r w:rsidRPr="001B1B76">
        <w:t xml:space="preserve"> on the contrary tells us that error goes up as nodes increases. There is a fundamental difference between the </w:t>
      </w:r>
      <w:proofErr w:type="gramStart"/>
      <w:r w:rsidRPr="001B1B76">
        <w:t>generation</w:t>
      </w:r>
      <w:proofErr w:type="gramEnd"/>
      <w:r w:rsidRPr="001B1B76">
        <w:t xml:space="preserve"> of nodes between the two graphs. Part a generates nodes according to a fixed training data set; increasing nodes in part a means that we start making too many assumptions about the entire population from a constant sample size. However, for part e, the sample size is increasing, so we are actually finding out more about the population. </w:t>
      </w:r>
    </w:p>
    <w:p w:rsidR="00E17566" w:rsidRDefault="00E17566" w:rsidP="003219E7">
      <w:pPr>
        <w:pStyle w:val="1"/>
        <w:jc w:val="both"/>
      </w:pPr>
      <w:r>
        <w:rPr>
          <w:rFonts w:hint="eastAsia"/>
        </w:rPr>
        <w:t>Problem</w:t>
      </w:r>
      <w:r>
        <w:t xml:space="preserve"> 3)</w:t>
      </w:r>
    </w:p>
    <w:p w:rsidR="00E17566" w:rsidRDefault="00E17566" w:rsidP="003219E7">
      <w:pPr>
        <w:pStyle w:val="a3"/>
        <w:numPr>
          <w:ilvl w:val="0"/>
          <w:numId w:val="3"/>
        </w:numPr>
        <w:jc w:val="both"/>
      </w:pPr>
      <w:r>
        <w:t xml:space="preserve"> Using the attached program, we can compute the sample error for both algorithms:</w:t>
      </w:r>
    </w:p>
    <w:tbl>
      <w:tblPr>
        <w:tblStyle w:val="a7"/>
        <w:tblW w:w="0" w:type="auto"/>
        <w:tblLook w:val="04A0" w:firstRow="1" w:lastRow="0" w:firstColumn="1" w:lastColumn="0" w:noHBand="0" w:noVBand="1"/>
      </w:tblPr>
      <w:tblGrid>
        <w:gridCol w:w="8522"/>
      </w:tblGrid>
      <w:tr w:rsidR="00E17566" w:rsidTr="00E17566">
        <w:tc>
          <w:tcPr>
            <w:tcW w:w="8522" w:type="dxa"/>
            <w:tcBorders>
              <w:top w:val="single" w:sz="4" w:space="0" w:color="auto"/>
              <w:left w:val="single" w:sz="4" w:space="0" w:color="auto"/>
              <w:bottom w:val="single" w:sz="4" w:space="0" w:color="auto"/>
              <w:right w:val="single" w:sz="4" w:space="0" w:color="auto"/>
            </w:tcBorders>
          </w:tcPr>
          <w:p w:rsidR="00E17566" w:rsidRDefault="00E17566" w:rsidP="003219E7">
            <w:pPr>
              <w:jc w:val="both"/>
              <w:rPr>
                <w:rFonts w:eastAsiaTheme="minorEastAsia"/>
              </w:rPr>
            </w:pPr>
            <w:r>
              <w:t>import math</w:t>
            </w:r>
          </w:p>
          <w:p w:rsidR="00E17566" w:rsidRDefault="00E17566" w:rsidP="003219E7">
            <w:pPr>
              <w:jc w:val="both"/>
            </w:pPr>
          </w:p>
          <w:p w:rsidR="00E17566" w:rsidRDefault="00E17566" w:rsidP="003219E7">
            <w:pPr>
              <w:pStyle w:val="a6"/>
            </w:pPr>
            <w:proofErr w:type="spellStart"/>
            <w:r>
              <w:t>def</w:t>
            </w:r>
            <w:proofErr w:type="spellEnd"/>
            <w:r>
              <w:t xml:space="preserve"> main():</w:t>
            </w:r>
          </w:p>
          <w:p w:rsidR="00E17566" w:rsidRDefault="00E17566" w:rsidP="003219E7">
            <w:pPr>
              <w:pStyle w:val="a6"/>
            </w:pPr>
            <w:r>
              <w:t xml:space="preserve">    data = []</w:t>
            </w:r>
          </w:p>
          <w:p w:rsidR="00E17566" w:rsidRDefault="00E17566" w:rsidP="003219E7">
            <w:pPr>
              <w:pStyle w:val="a6"/>
            </w:pPr>
          </w:p>
          <w:p w:rsidR="00E17566" w:rsidRDefault="00E17566" w:rsidP="003219E7">
            <w:pPr>
              <w:pStyle w:val="a6"/>
            </w:pPr>
            <w:r>
              <w:lastRenderedPageBreak/>
              <w:t xml:space="preserve">    f = open('hyp_test_pred.txt', 'r')</w:t>
            </w:r>
          </w:p>
          <w:p w:rsidR="00E17566" w:rsidRDefault="00E17566" w:rsidP="003219E7">
            <w:pPr>
              <w:pStyle w:val="a6"/>
            </w:pPr>
            <w:r>
              <w:t xml:space="preserve">    for line in f:</w:t>
            </w:r>
          </w:p>
          <w:p w:rsidR="00E17566" w:rsidRDefault="00E17566" w:rsidP="003219E7">
            <w:pPr>
              <w:pStyle w:val="a6"/>
            </w:pPr>
            <w:r>
              <w:t xml:space="preserve">        s = </w:t>
            </w:r>
            <w:proofErr w:type="spellStart"/>
            <w:r>
              <w:t>eval</w:t>
            </w:r>
            <w:proofErr w:type="spellEnd"/>
            <w:r>
              <w:t>('('+line+')')</w:t>
            </w:r>
          </w:p>
          <w:p w:rsidR="00E17566" w:rsidRDefault="00E17566" w:rsidP="003219E7">
            <w:pPr>
              <w:pStyle w:val="a6"/>
            </w:pPr>
            <w:r>
              <w:t xml:space="preserve">        </w:t>
            </w:r>
            <w:proofErr w:type="spellStart"/>
            <w:r>
              <w:t>data.append</w:t>
            </w:r>
            <w:proofErr w:type="spellEnd"/>
            <w:r>
              <w:t>(s)</w:t>
            </w:r>
          </w:p>
          <w:p w:rsidR="00E17566" w:rsidRDefault="00E17566" w:rsidP="003219E7">
            <w:pPr>
              <w:pStyle w:val="a6"/>
            </w:pPr>
          </w:p>
          <w:p w:rsidR="00E17566" w:rsidRDefault="00E17566" w:rsidP="003219E7">
            <w:pPr>
              <w:pStyle w:val="a6"/>
            </w:pPr>
            <w:r>
              <w:t xml:space="preserve">    </w:t>
            </w:r>
            <w:proofErr w:type="spellStart"/>
            <w:r>
              <w:t>knnError</w:t>
            </w:r>
            <w:proofErr w:type="spellEnd"/>
            <w:r>
              <w:t xml:space="preserve"> = 0</w:t>
            </w:r>
          </w:p>
          <w:p w:rsidR="00E17566" w:rsidRDefault="00E17566" w:rsidP="003219E7">
            <w:pPr>
              <w:pStyle w:val="a6"/>
            </w:pPr>
            <w:r>
              <w:t xml:space="preserve">    </w:t>
            </w:r>
            <w:proofErr w:type="spellStart"/>
            <w:r>
              <w:t>dtError</w:t>
            </w:r>
            <w:proofErr w:type="spellEnd"/>
            <w:r>
              <w:t xml:space="preserve"> = 0</w:t>
            </w:r>
          </w:p>
          <w:p w:rsidR="00E17566" w:rsidRDefault="00E17566" w:rsidP="003219E7">
            <w:pPr>
              <w:pStyle w:val="a6"/>
            </w:pPr>
            <w:r>
              <w:t xml:space="preserve">    </w:t>
            </w:r>
            <w:proofErr w:type="spellStart"/>
            <w:r>
              <w:t>bothError</w:t>
            </w:r>
            <w:proofErr w:type="spellEnd"/>
            <w:r>
              <w:t xml:space="preserve"> = 0</w:t>
            </w:r>
          </w:p>
          <w:p w:rsidR="00E17566" w:rsidRDefault="00E17566" w:rsidP="003219E7">
            <w:pPr>
              <w:pStyle w:val="a6"/>
            </w:pPr>
            <w:r>
              <w:t xml:space="preserve">    </w:t>
            </w:r>
            <w:proofErr w:type="spellStart"/>
            <w:r>
              <w:t>totalSample</w:t>
            </w:r>
            <w:proofErr w:type="spellEnd"/>
            <w:r>
              <w:t xml:space="preserve"> = </w:t>
            </w:r>
            <w:proofErr w:type="spellStart"/>
            <w:r>
              <w:t>len</w:t>
            </w:r>
            <w:proofErr w:type="spellEnd"/>
            <w:r>
              <w:t>(data)</w:t>
            </w:r>
          </w:p>
          <w:p w:rsidR="00E17566" w:rsidRDefault="00E17566" w:rsidP="003219E7">
            <w:pPr>
              <w:pStyle w:val="a6"/>
            </w:pPr>
          </w:p>
          <w:p w:rsidR="00E17566" w:rsidRDefault="00E17566" w:rsidP="003219E7">
            <w:pPr>
              <w:pStyle w:val="a6"/>
            </w:pPr>
            <w:r>
              <w:t xml:space="preserve">    for entry in data:</w:t>
            </w:r>
          </w:p>
          <w:p w:rsidR="00E17566" w:rsidRDefault="00E17566" w:rsidP="003219E7">
            <w:pPr>
              <w:pStyle w:val="a6"/>
            </w:pPr>
            <w:r>
              <w:t xml:space="preserve">        if entry[0] != entry[1]:</w:t>
            </w:r>
          </w:p>
          <w:p w:rsidR="00E17566" w:rsidRDefault="00E17566" w:rsidP="003219E7">
            <w:pPr>
              <w:pStyle w:val="a6"/>
            </w:pPr>
            <w:r>
              <w:t xml:space="preserve">            </w:t>
            </w:r>
            <w:proofErr w:type="spellStart"/>
            <w:r>
              <w:t>knnError</w:t>
            </w:r>
            <w:proofErr w:type="spellEnd"/>
            <w:r>
              <w:t xml:space="preserve"> += 1</w:t>
            </w:r>
          </w:p>
          <w:p w:rsidR="00E17566" w:rsidRDefault="00E17566" w:rsidP="003219E7">
            <w:pPr>
              <w:pStyle w:val="a6"/>
            </w:pPr>
          </w:p>
          <w:p w:rsidR="00E17566" w:rsidRDefault="00E17566" w:rsidP="003219E7">
            <w:pPr>
              <w:pStyle w:val="a6"/>
            </w:pPr>
            <w:r>
              <w:t xml:space="preserve">            if entry[0] != entry[2]:</w:t>
            </w:r>
          </w:p>
          <w:p w:rsidR="00E17566" w:rsidRDefault="00E17566" w:rsidP="003219E7">
            <w:pPr>
              <w:pStyle w:val="a6"/>
            </w:pPr>
            <w:r>
              <w:t xml:space="preserve">                </w:t>
            </w:r>
            <w:proofErr w:type="spellStart"/>
            <w:r>
              <w:t>bothError</w:t>
            </w:r>
            <w:proofErr w:type="spellEnd"/>
            <w:r>
              <w:t xml:space="preserve"> += 1</w:t>
            </w:r>
          </w:p>
          <w:p w:rsidR="00E17566" w:rsidRDefault="00E17566" w:rsidP="003219E7">
            <w:pPr>
              <w:pStyle w:val="a6"/>
            </w:pPr>
          </w:p>
          <w:p w:rsidR="00E17566" w:rsidRDefault="00E17566" w:rsidP="003219E7">
            <w:pPr>
              <w:pStyle w:val="a6"/>
            </w:pPr>
            <w:r>
              <w:t xml:space="preserve">        if entry[0] != entry[2]:</w:t>
            </w:r>
          </w:p>
          <w:p w:rsidR="00E17566" w:rsidRDefault="00E17566" w:rsidP="003219E7">
            <w:pPr>
              <w:pStyle w:val="a6"/>
            </w:pPr>
            <w:r>
              <w:t xml:space="preserve">            </w:t>
            </w:r>
            <w:proofErr w:type="spellStart"/>
            <w:r>
              <w:t>dtError</w:t>
            </w:r>
            <w:proofErr w:type="spellEnd"/>
            <w:r>
              <w:t xml:space="preserve"> += 1</w:t>
            </w:r>
          </w:p>
          <w:p w:rsidR="00E17566" w:rsidRDefault="00E17566" w:rsidP="003219E7">
            <w:pPr>
              <w:pStyle w:val="a6"/>
            </w:pPr>
          </w:p>
          <w:p w:rsidR="00E17566" w:rsidRDefault="00E17566" w:rsidP="003219E7">
            <w:pPr>
              <w:pStyle w:val="a6"/>
            </w:pPr>
            <w:r>
              <w:t xml:space="preserve">    </w:t>
            </w:r>
            <w:proofErr w:type="spellStart"/>
            <w:r>
              <w:t>meanKnn</w:t>
            </w:r>
            <w:proofErr w:type="spellEnd"/>
            <w:r>
              <w:t xml:space="preserve"> = float(</w:t>
            </w:r>
            <w:proofErr w:type="spellStart"/>
            <w:r>
              <w:t>knnError</w:t>
            </w:r>
            <w:proofErr w:type="spellEnd"/>
            <w:r>
              <w:t>)/</w:t>
            </w:r>
            <w:proofErr w:type="spellStart"/>
            <w:r>
              <w:t>totalSample</w:t>
            </w:r>
            <w:proofErr w:type="spellEnd"/>
          </w:p>
          <w:p w:rsidR="00E17566" w:rsidRDefault="00E17566" w:rsidP="003219E7">
            <w:pPr>
              <w:pStyle w:val="a6"/>
            </w:pPr>
            <w:r>
              <w:t xml:space="preserve">    </w:t>
            </w:r>
            <w:proofErr w:type="spellStart"/>
            <w:r>
              <w:t>meanDt</w:t>
            </w:r>
            <w:proofErr w:type="spellEnd"/>
            <w:r>
              <w:t xml:space="preserve"> = float(</w:t>
            </w:r>
            <w:proofErr w:type="spellStart"/>
            <w:r>
              <w:t>dtError</w:t>
            </w:r>
            <w:proofErr w:type="spellEnd"/>
            <w:r>
              <w:t>)/</w:t>
            </w:r>
            <w:proofErr w:type="spellStart"/>
            <w:r>
              <w:t>totalSample</w:t>
            </w:r>
            <w:proofErr w:type="spellEnd"/>
          </w:p>
          <w:p w:rsidR="00E17566" w:rsidRDefault="00E17566" w:rsidP="003219E7">
            <w:pPr>
              <w:pStyle w:val="a6"/>
            </w:pPr>
          </w:p>
          <w:p w:rsidR="00E17566" w:rsidRDefault="00E17566" w:rsidP="003219E7">
            <w:pPr>
              <w:pStyle w:val="a6"/>
            </w:pPr>
            <w:r>
              <w:t xml:space="preserve">    print "Average error for </w:t>
            </w:r>
            <w:proofErr w:type="spellStart"/>
            <w:r>
              <w:t>knn</w:t>
            </w:r>
            <w:proofErr w:type="spellEnd"/>
            <w:r>
              <w:t xml:space="preserve"> = %f" % </w:t>
            </w:r>
            <w:proofErr w:type="spellStart"/>
            <w:r>
              <w:t>meanKnn</w:t>
            </w:r>
            <w:proofErr w:type="spellEnd"/>
          </w:p>
          <w:p w:rsidR="00E17566" w:rsidRDefault="00E17566" w:rsidP="003219E7">
            <w:pPr>
              <w:pStyle w:val="a6"/>
            </w:pPr>
            <w:r>
              <w:t xml:space="preserve">    print "Average error for </w:t>
            </w:r>
            <w:proofErr w:type="spellStart"/>
            <w:r>
              <w:t>dt</w:t>
            </w:r>
            <w:proofErr w:type="spellEnd"/>
            <w:r>
              <w:t xml:space="preserve"> = %f" % </w:t>
            </w:r>
            <w:proofErr w:type="spellStart"/>
            <w:r>
              <w:t>meanDt</w:t>
            </w:r>
            <w:proofErr w:type="spellEnd"/>
          </w:p>
          <w:p w:rsidR="00E17566" w:rsidRDefault="00E17566" w:rsidP="003219E7">
            <w:pPr>
              <w:pStyle w:val="a6"/>
            </w:pPr>
          </w:p>
          <w:p w:rsidR="00E17566" w:rsidRDefault="00E17566" w:rsidP="003219E7">
            <w:pPr>
              <w:pStyle w:val="a6"/>
            </w:pPr>
            <w:r>
              <w:t xml:space="preserve">    print "</w:t>
            </w:r>
            <w:proofErr w:type="spellStart"/>
            <w:r>
              <w:t>knn</w:t>
            </w:r>
            <w:proofErr w:type="spellEnd"/>
            <w:r>
              <w:t xml:space="preserve"> exclusive number of errors = %d" % (</w:t>
            </w:r>
            <w:proofErr w:type="spellStart"/>
            <w:r>
              <w:t>knnError</w:t>
            </w:r>
            <w:proofErr w:type="spellEnd"/>
            <w:r>
              <w:t xml:space="preserve"> - </w:t>
            </w:r>
            <w:proofErr w:type="spellStart"/>
            <w:r>
              <w:t>bothError</w:t>
            </w:r>
            <w:proofErr w:type="spellEnd"/>
            <w:r>
              <w:t>)</w:t>
            </w:r>
          </w:p>
          <w:p w:rsidR="00E17566" w:rsidRDefault="00E17566" w:rsidP="003219E7">
            <w:pPr>
              <w:pStyle w:val="a6"/>
            </w:pPr>
            <w:r>
              <w:t xml:space="preserve">    print "</w:t>
            </w:r>
            <w:proofErr w:type="spellStart"/>
            <w:r>
              <w:t>dt</w:t>
            </w:r>
            <w:proofErr w:type="spellEnd"/>
            <w:r>
              <w:t xml:space="preserve"> exclusive number of errors = %d" % (</w:t>
            </w:r>
            <w:proofErr w:type="spellStart"/>
            <w:r>
              <w:t>dtError</w:t>
            </w:r>
            <w:proofErr w:type="spellEnd"/>
            <w:r>
              <w:t xml:space="preserve"> - </w:t>
            </w:r>
            <w:proofErr w:type="spellStart"/>
            <w:r>
              <w:t>bothError</w:t>
            </w:r>
            <w:proofErr w:type="spellEnd"/>
            <w:r>
              <w:t>)</w:t>
            </w:r>
          </w:p>
          <w:p w:rsidR="00E17566" w:rsidRDefault="00E17566" w:rsidP="003219E7">
            <w:pPr>
              <w:pStyle w:val="a6"/>
            </w:pPr>
            <w:r>
              <w:t xml:space="preserve">    print "Both algorithm number of errors = %d" % (</w:t>
            </w:r>
            <w:proofErr w:type="spellStart"/>
            <w:r>
              <w:t>bothError</w:t>
            </w:r>
            <w:proofErr w:type="spellEnd"/>
            <w:r>
              <w:t xml:space="preserve">) </w:t>
            </w:r>
          </w:p>
          <w:p w:rsidR="00E17566" w:rsidRDefault="00E17566" w:rsidP="003219E7">
            <w:pPr>
              <w:pStyle w:val="a6"/>
            </w:pPr>
          </w:p>
          <w:p w:rsidR="00E17566" w:rsidRDefault="00E17566" w:rsidP="003219E7">
            <w:pPr>
              <w:pStyle w:val="a6"/>
            </w:pPr>
            <w:r>
              <w:t>if __name__ == "__main__":</w:t>
            </w:r>
          </w:p>
          <w:p w:rsidR="00E17566" w:rsidRDefault="00E17566" w:rsidP="003219E7">
            <w:pPr>
              <w:pStyle w:val="a6"/>
            </w:pPr>
            <w:r>
              <w:t xml:space="preserve">    main()</w:t>
            </w:r>
          </w:p>
        </w:tc>
      </w:tr>
    </w:tbl>
    <w:p w:rsidR="00E17566" w:rsidRDefault="00E17566" w:rsidP="003219E7">
      <w:pPr>
        <w:jc w:val="both"/>
        <w:rPr>
          <w:kern w:val="2"/>
          <w:sz w:val="21"/>
        </w:rPr>
      </w:pPr>
      <w:r>
        <w:lastRenderedPageBreak/>
        <w:t>Sample Output:</w:t>
      </w:r>
    </w:p>
    <w:tbl>
      <w:tblPr>
        <w:tblStyle w:val="a7"/>
        <w:tblW w:w="0" w:type="auto"/>
        <w:tblLook w:val="04A0" w:firstRow="1" w:lastRow="0" w:firstColumn="1" w:lastColumn="0" w:noHBand="0" w:noVBand="1"/>
      </w:tblPr>
      <w:tblGrid>
        <w:gridCol w:w="8522"/>
      </w:tblGrid>
      <w:tr w:rsidR="00E17566" w:rsidTr="00E17566">
        <w:tc>
          <w:tcPr>
            <w:tcW w:w="8522" w:type="dxa"/>
            <w:tcBorders>
              <w:top w:val="single" w:sz="4" w:space="0" w:color="auto"/>
              <w:left w:val="single" w:sz="4" w:space="0" w:color="auto"/>
              <w:bottom w:val="single" w:sz="4" w:space="0" w:color="auto"/>
              <w:right w:val="single" w:sz="4" w:space="0" w:color="auto"/>
            </w:tcBorders>
            <w:hideMark/>
          </w:tcPr>
          <w:p w:rsidR="00E17566" w:rsidRDefault="00E17566" w:rsidP="003219E7">
            <w:pPr>
              <w:autoSpaceDE w:val="0"/>
              <w:autoSpaceDN w:val="0"/>
              <w:adjustRightInd w:val="0"/>
              <w:jc w:val="both"/>
              <w:rPr>
                <w:rFonts w:ascii="Lucida Console" w:eastAsiaTheme="minorEastAsia" w:hAnsi="Lucida Console" w:cs="Lucida Console"/>
                <w:kern w:val="0"/>
                <w:sz w:val="18"/>
                <w:szCs w:val="18"/>
              </w:rPr>
            </w:pPr>
            <w:r>
              <w:rPr>
                <w:rFonts w:ascii="Lucida Console" w:hAnsi="Lucida Console" w:cs="Lucida Console"/>
                <w:kern w:val="0"/>
                <w:sz w:val="18"/>
                <w:szCs w:val="18"/>
              </w:rPr>
              <w:t>$ python calculatePart3.py</w:t>
            </w:r>
          </w:p>
          <w:p w:rsidR="00E17566" w:rsidRDefault="00E17566" w:rsidP="003219E7">
            <w:pPr>
              <w:autoSpaceDE w:val="0"/>
              <w:autoSpaceDN w:val="0"/>
              <w:adjustRightInd w:val="0"/>
              <w:jc w:val="both"/>
              <w:rPr>
                <w:rFonts w:ascii="Lucida Console" w:hAnsi="Lucida Console" w:cs="Lucida Console"/>
                <w:kern w:val="0"/>
                <w:sz w:val="18"/>
                <w:szCs w:val="18"/>
              </w:rPr>
            </w:pPr>
            <w:r>
              <w:rPr>
                <w:rFonts w:ascii="Lucida Console" w:hAnsi="Lucida Console" w:cs="Lucida Console"/>
                <w:kern w:val="0"/>
                <w:sz w:val="18"/>
                <w:szCs w:val="18"/>
              </w:rPr>
              <w:t xml:space="preserve">Average error for </w:t>
            </w:r>
            <w:proofErr w:type="spellStart"/>
            <w:r>
              <w:rPr>
                <w:rFonts w:ascii="Lucida Console" w:hAnsi="Lucida Console" w:cs="Lucida Console"/>
                <w:kern w:val="0"/>
                <w:sz w:val="18"/>
                <w:szCs w:val="18"/>
              </w:rPr>
              <w:t>knn</w:t>
            </w:r>
            <w:proofErr w:type="spellEnd"/>
            <w:r>
              <w:rPr>
                <w:rFonts w:ascii="Lucida Console" w:hAnsi="Lucida Console" w:cs="Lucida Console"/>
                <w:kern w:val="0"/>
                <w:sz w:val="18"/>
                <w:szCs w:val="18"/>
              </w:rPr>
              <w:t xml:space="preserve"> = 0.190000</w:t>
            </w:r>
          </w:p>
          <w:p w:rsidR="00E17566" w:rsidRDefault="00E17566" w:rsidP="003219E7">
            <w:pPr>
              <w:autoSpaceDE w:val="0"/>
              <w:autoSpaceDN w:val="0"/>
              <w:adjustRightInd w:val="0"/>
              <w:jc w:val="both"/>
              <w:rPr>
                <w:rFonts w:ascii="Lucida Console" w:hAnsi="Lucida Console" w:cs="Lucida Console"/>
                <w:kern w:val="0"/>
                <w:sz w:val="18"/>
                <w:szCs w:val="18"/>
              </w:rPr>
            </w:pPr>
            <w:r>
              <w:rPr>
                <w:rFonts w:ascii="Lucida Console" w:hAnsi="Lucida Console" w:cs="Lucida Console"/>
                <w:kern w:val="0"/>
                <w:sz w:val="18"/>
                <w:szCs w:val="18"/>
              </w:rPr>
              <w:t xml:space="preserve">Average error for </w:t>
            </w:r>
            <w:proofErr w:type="spellStart"/>
            <w:r>
              <w:rPr>
                <w:rFonts w:ascii="Lucida Console" w:hAnsi="Lucida Console" w:cs="Lucida Console"/>
                <w:kern w:val="0"/>
                <w:sz w:val="18"/>
                <w:szCs w:val="18"/>
              </w:rPr>
              <w:t>dt</w:t>
            </w:r>
            <w:proofErr w:type="spellEnd"/>
            <w:r>
              <w:rPr>
                <w:rFonts w:ascii="Lucida Console" w:hAnsi="Lucida Console" w:cs="Lucida Console"/>
                <w:kern w:val="0"/>
                <w:sz w:val="18"/>
                <w:szCs w:val="18"/>
              </w:rPr>
              <w:t xml:space="preserve"> = 0.150000</w:t>
            </w:r>
          </w:p>
          <w:p w:rsidR="00E17566" w:rsidRDefault="00E17566" w:rsidP="003219E7">
            <w:pPr>
              <w:autoSpaceDE w:val="0"/>
              <w:autoSpaceDN w:val="0"/>
              <w:adjustRightInd w:val="0"/>
              <w:jc w:val="both"/>
              <w:rPr>
                <w:rFonts w:ascii="Lucida Console" w:hAnsi="Lucida Console" w:cs="Lucida Console"/>
                <w:kern w:val="0"/>
                <w:sz w:val="18"/>
                <w:szCs w:val="18"/>
              </w:rPr>
            </w:pPr>
            <w:proofErr w:type="spellStart"/>
            <w:r>
              <w:rPr>
                <w:rFonts w:ascii="Lucida Console" w:hAnsi="Lucida Console" w:cs="Lucida Console"/>
                <w:kern w:val="0"/>
                <w:sz w:val="18"/>
                <w:szCs w:val="18"/>
              </w:rPr>
              <w:t>knn</w:t>
            </w:r>
            <w:proofErr w:type="spellEnd"/>
            <w:r>
              <w:rPr>
                <w:rFonts w:ascii="Lucida Console" w:hAnsi="Lucida Console" w:cs="Lucida Console"/>
                <w:kern w:val="0"/>
                <w:sz w:val="18"/>
                <w:szCs w:val="18"/>
              </w:rPr>
              <w:t xml:space="preserve"> exclusive number of errors = 36</w:t>
            </w:r>
          </w:p>
          <w:p w:rsidR="00E17566" w:rsidRDefault="00E17566" w:rsidP="003219E7">
            <w:pPr>
              <w:autoSpaceDE w:val="0"/>
              <w:autoSpaceDN w:val="0"/>
              <w:adjustRightInd w:val="0"/>
              <w:jc w:val="both"/>
              <w:rPr>
                <w:rFonts w:ascii="Lucida Console" w:hAnsi="Lucida Console" w:cs="Lucida Console"/>
                <w:kern w:val="0"/>
                <w:sz w:val="18"/>
                <w:szCs w:val="18"/>
              </w:rPr>
            </w:pPr>
            <w:proofErr w:type="spellStart"/>
            <w:r>
              <w:rPr>
                <w:rFonts w:ascii="Lucida Console" w:hAnsi="Lucida Console" w:cs="Lucida Console"/>
                <w:kern w:val="0"/>
                <w:sz w:val="18"/>
                <w:szCs w:val="18"/>
              </w:rPr>
              <w:t>dt</w:t>
            </w:r>
            <w:proofErr w:type="spellEnd"/>
            <w:r>
              <w:rPr>
                <w:rFonts w:ascii="Lucida Console" w:hAnsi="Lucida Console" w:cs="Lucida Console"/>
                <w:kern w:val="0"/>
                <w:sz w:val="18"/>
                <w:szCs w:val="18"/>
              </w:rPr>
              <w:t xml:space="preserve"> exclusive number of errors = 20</w:t>
            </w:r>
          </w:p>
          <w:p w:rsidR="00E17566" w:rsidRDefault="00E17566" w:rsidP="003219E7">
            <w:pPr>
              <w:widowControl w:val="0"/>
              <w:autoSpaceDE w:val="0"/>
              <w:autoSpaceDN w:val="0"/>
              <w:adjustRightInd w:val="0"/>
              <w:jc w:val="both"/>
              <w:rPr>
                <w:rFonts w:ascii="Lucida Console" w:eastAsiaTheme="minorEastAsia" w:hAnsi="Lucida Console" w:cs="Lucida Console"/>
                <w:kern w:val="0"/>
                <w:sz w:val="18"/>
                <w:szCs w:val="18"/>
              </w:rPr>
            </w:pPr>
            <w:r>
              <w:rPr>
                <w:rFonts w:ascii="Lucida Console" w:hAnsi="Lucida Console" w:cs="Lucida Console"/>
                <w:kern w:val="0"/>
                <w:sz w:val="18"/>
                <w:szCs w:val="18"/>
              </w:rPr>
              <w:t>Both algorithm number of errors = 40</w:t>
            </w:r>
          </w:p>
        </w:tc>
      </w:tr>
    </w:tbl>
    <w:p w:rsidR="00E17566" w:rsidRDefault="00E17566" w:rsidP="003219E7">
      <w:pPr>
        <w:jc w:val="both"/>
        <w:rPr>
          <w:kern w:val="2"/>
          <w:sz w:val="21"/>
        </w:rPr>
      </w:pPr>
    </w:p>
    <w:p w:rsidR="00E17566" w:rsidRDefault="00E17566" w:rsidP="003219E7">
      <w:pPr>
        <w:jc w:val="both"/>
      </w:pPr>
      <w:r>
        <w:t xml:space="preserve">Then we know that the sample error of </w:t>
      </w:r>
      <w:proofErr w:type="spellStart"/>
      <w:r>
        <w:t>kNN</w:t>
      </w:r>
      <w:proofErr w:type="spellEnd"/>
      <w:r>
        <w:t xml:space="preserve"> algorithm </w:t>
      </w:r>
      <w:proofErr w:type="gramStart"/>
      <w:r>
        <w:t xml:space="preserve">is </w:t>
      </w:r>
      <w:proofErr w:type="gramEnd"/>
      <m:oMath>
        <m:r>
          <w:rPr>
            <w:rFonts w:ascii="Cambria Math" w:hAnsi="Cambria Math"/>
          </w:rPr>
          <m:t>erro</m:t>
        </m:r>
        <m:sSub>
          <m:sSubPr>
            <m:ctrlPr>
              <w:rPr>
                <w:rFonts w:ascii="Cambria Math" w:hAnsi="Cambria Math"/>
                <w:i/>
                <w:kern w:val="2"/>
                <w:sz w:val="21"/>
              </w:rPr>
            </m:ctrlPr>
          </m:sSubPr>
          <m:e>
            <m:r>
              <w:rPr>
                <w:rFonts w:ascii="Cambria Math" w:hAnsi="Cambria Math"/>
              </w:rPr>
              <m:t>r</m:t>
            </m:r>
          </m:e>
          <m:sub>
            <m:r>
              <w:rPr>
                <w:rFonts w:ascii="Cambria Math" w:hAnsi="Cambria Math"/>
              </w:rPr>
              <m:t>s</m:t>
            </m:r>
          </m:sub>
        </m:sSub>
        <m:r>
          <w:rPr>
            <w:rFonts w:ascii="Cambria Math" w:hAnsi="Cambria Math"/>
          </w:rPr>
          <m:t>(kNN)=0.19</m:t>
        </m:r>
      </m:oMath>
      <w:r>
        <w:t xml:space="preserve">, and the sample error of Decision Tree algorithm is </w:t>
      </w:r>
      <m:oMath>
        <m:r>
          <w:rPr>
            <w:rFonts w:ascii="Cambria Math" w:hAnsi="Cambria Math"/>
          </w:rPr>
          <m:t>erro</m:t>
        </m:r>
        <m:sSub>
          <m:sSubPr>
            <m:ctrlPr>
              <w:rPr>
                <w:rFonts w:ascii="Cambria Math" w:hAnsi="Cambria Math"/>
                <w:i/>
                <w:kern w:val="2"/>
                <w:sz w:val="21"/>
              </w:rPr>
            </m:ctrlPr>
          </m:sSubPr>
          <m:e>
            <m:r>
              <w:rPr>
                <w:rFonts w:ascii="Cambria Math" w:hAnsi="Cambria Math"/>
              </w:rPr>
              <m:t>r</m:t>
            </m:r>
          </m:e>
          <m:sub>
            <m:r>
              <w:rPr>
                <w:rFonts w:ascii="Cambria Math" w:hAnsi="Cambria Math"/>
              </w:rPr>
              <m:t>s</m:t>
            </m:r>
          </m:sub>
        </m:sSub>
        <m:r>
          <w:rPr>
            <w:rFonts w:ascii="Cambria Math" w:hAnsi="Cambria Math"/>
          </w:rPr>
          <m:t>(DT)=0.15</m:t>
        </m:r>
      </m:oMath>
      <w:r>
        <w:t xml:space="preserve">. We approximate this problem as normal distribution, and find in the Z table that the probability of 0.025 corresponds to a Z value of </w:t>
      </w:r>
      <m:oMath>
        <m:r>
          <w:rPr>
            <w:rFonts w:ascii="Cambria Math" w:hAnsi="Cambria Math"/>
          </w:rPr>
          <m:t>±</m:t>
        </m:r>
      </m:oMath>
      <w:r>
        <w:t>1.96.</w:t>
      </w:r>
    </w:p>
    <w:p w:rsidR="00E17566" w:rsidRDefault="00E17566" w:rsidP="003219E7">
      <w:pPr>
        <w:jc w:val="both"/>
      </w:pPr>
    </w:p>
    <w:p w:rsidR="00E17566" w:rsidRDefault="00E17566" w:rsidP="003219E7">
      <w:pPr>
        <w:jc w:val="both"/>
      </w:pPr>
      <w:r>
        <w:t xml:space="preserve">The confidence interval for </w:t>
      </w:r>
      <w:proofErr w:type="spellStart"/>
      <w:r>
        <w:t>kNN</w:t>
      </w:r>
      <w:proofErr w:type="spellEnd"/>
      <w:r>
        <w:t xml:space="preserve"> algorithm with 95% confidence can be roughly approximated as:</w:t>
      </w:r>
    </w:p>
    <w:p w:rsidR="00E17566" w:rsidRDefault="00E17566" w:rsidP="003219E7">
      <w:pPr>
        <w:jc w:val="both"/>
      </w:pPr>
      <m:oMathPara>
        <m:oMath>
          <m:r>
            <w:rPr>
              <w:rFonts w:ascii="Cambria Math" w:hAnsi="Cambria Math"/>
            </w:rPr>
            <w:lastRenderedPageBreak/>
            <m:t>erro</m:t>
          </m:r>
          <m:sSub>
            <m:sSubPr>
              <m:ctrlPr>
                <w:rPr>
                  <w:rFonts w:ascii="Cambria Math" w:hAnsi="Cambria Math"/>
                  <w:i/>
                  <w:kern w:val="2"/>
                  <w:sz w:val="21"/>
                </w:rPr>
              </m:ctrlPr>
            </m:sSubPr>
            <m:e>
              <m:r>
                <w:rPr>
                  <w:rFonts w:ascii="Cambria Math" w:hAnsi="Cambria Math"/>
                </w:rPr>
                <m:t>r</m:t>
              </m:r>
            </m:e>
            <m:sub>
              <m:r>
                <w:rPr>
                  <w:rFonts w:ascii="Cambria Math" w:hAnsi="Cambria Math"/>
                </w:rPr>
                <m:t>s</m:t>
              </m:r>
            </m:sub>
          </m:sSub>
          <m:d>
            <m:dPr>
              <m:ctrlPr>
                <w:rPr>
                  <w:rFonts w:ascii="Cambria Math" w:hAnsi="Cambria Math"/>
                  <w:i/>
                  <w:kern w:val="2"/>
                  <w:sz w:val="21"/>
                </w:rPr>
              </m:ctrlPr>
            </m:dPr>
            <m:e>
              <m:r>
                <w:rPr>
                  <w:rFonts w:ascii="Cambria Math" w:hAnsi="Cambria Math"/>
                </w:rPr>
                <m:t>kNN</m:t>
              </m:r>
            </m:e>
          </m:d>
          <m:r>
            <w:rPr>
              <w:rFonts w:ascii="Cambria Math" w:hAnsi="Cambria Math"/>
            </w:rPr>
            <m:t>±</m:t>
          </m:r>
          <m:sSub>
            <m:sSubPr>
              <m:ctrlPr>
                <w:rPr>
                  <w:rFonts w:ascii="Cambria Math" w:hAnsi="Cambria Math"/>
                  <w:i/>
                  <w:kern w:val="2"/>
                  <w:sz w:val="21"/>
                </w:rPr>
              </m:ctrlPr>
            </m:sSubPr>
            <m:e>
              <m:r>
                <w:rPr>
                  <w:rFonts w:ascii="Cambria Math" w:hAnsi="Cambria Math"/>
                </w:rPr>
                <m:t>Z</m:t>
              </m:r>
            </m:e>
            <m:sub>
              <m:r>
                <w:rPr>
                  <w:rFonts w:ascii="Cambria Math" w:hAnsi="Cambria Math"/>
                </w:rPr>
                <m:t>.95</m:t>
              </m:r>
            </m:sub>
          </m:sSub>
          <m:rad>
            <m:radPr>
              <m:degHide m:val="1"/>
              <m:ctrlPr>
                <w:rPr>
                  <w:rFonts w:ascii="Cambria Math" w:hAnsi="Cambria Math"/>
                  <w:i/>
                  <w:kern w:val="2"/>
                  <w:sz w:val="21"/>
                </w:rPr>
              </m:ctrlPr>
            </m:radPr>
            <m:deg/>
            <m:e>
              <m:f>
                <m:fPr>
                  <m:ctrlPr>
                    <w:rPr>
                      <w:rFonts w:ascii="Cambria Math" w:hAnsi="Cambria Math"/>
                      <w:i/>
                      <w:kern w:val="2"/>
                      <w:sz w:val="21"/>
                    </w:rPr>
                  </m:ctrlPr>
                </m:fPr>
                <m:num>
                  <m:r>
                    <w:rPr>
                      <w:rFonts w:ascii="Cambria Math" w:hAnsi="Cambria Math"/>
                    </w:rPr>
                    <m:t>erro</m:t>
                  </m:r>
                  <m:sSub>
                    <m:sSubPr>
                      <m:ctrlPr>
                        <w:rPr>
                          <w:rFonts w:ascii="Cambria Math" w:hAnsi="Cambria Math"/>
                          <w:i/>
                          <w:kern w:val="2"/>
                          <w:sz w:val="21"/>
                        </w:rPr>
                      </m:ctrlPr>
                    </m:sSubPr>
                    <m:e>
                      <m:r>
                        <w:rPr>
                          <w:rFonts w:ascii="Cambria Math" w:hAnsi="Cambria Math"/>
                        </w:rPr>
                        <m:t>r</m:t>
                      </m:r>
                    </m:e>
                    <m:sub>
                      <m:r>
                        <w:rPr>
                          <w:rFonts w:ascii="Cambria Math" w:hAnsi="Cambria Math"/>
                        </w:rPr>
                        <m:t>s</m:t>
                      </m:r>
                    </m:sub>
                  </m:sSub>
                  <m:d>
                    <m:dPr>
                      <m:ctrlPr>
                        <w:rPr>
                          <w:rFonts w:ascii="Cambria Math" w:hAnsi="Cambria Math"/>
                          <w:i/>
                          <w:kern w:val="2"/>
                          <w:sz w:val="21"/>
                        </w:rPr>
                      </m:ctrlPr>
                    </m:dPr>
                    <m:e>
                      <m:r>
                        <w:rPr>
                          <w:rFonts w:ascii="Cambria Math" w:hAnsi="Cambria Math"/>
                        </w:rPr>
                        <m:t>kNN</m:t>
                      </m:r>
                    </m:e>
                  </m:d>
                  <m:d>
                    <m:dPr>
                      <m:ctrlPr>
                        <w:rPr>
                          <w:rFonts w:ascii="Cambria Math" w:hAnsi="Cambria Math"/>
                          <w:i/>
                          <w:kern w:val="2"/>
                          <w:sz w:val="21"/>
                        </w:rPr>
                      </m:ctrlPr>
                    </m:dPr>
                    <m:e>
                      <m:r>
                        <w:rPr>
                          <w:rFonts w:ascii="Cambria Math" w:hAnsi="Cambria Math"/>
                        </w:rPr>
                        <m:t>1-erro</m:t>
                      </m:r>
                      <m:sSub>
                        <m:sSubPr>
                          <m:ctrlPr>
                            <w:rPr>
                              <w:rFonts w:ascii="Cambria Math" w:hAnsi="Cambria Math"/>
                              <w:i/>
                              <w:kern w:val="2"/>
                              <w:sz w:val="21"/>
                            </w:rPr>
                          </m:ctrlPr>
                        </m:sSubPr>
                        <m:e>
                          <m:r>
                            <w:rPr>
                              <w:rFonts w:ascii="Cambria Math" w:hAnsi="Cambria Math"/>
                            </w:rPr>
                            <m:t>r</m:t>
                          </m:r>
                        </m:e>
                        <m:sub>
                          <m:r>
                            <w:rPr>
                              <w:rFonts w:ascii="Cambria Math" w:hAnsi="Cambria Math"/>
                            </w:rPr>
                            <m:t>s</m:t>
                          </m:r>
                        </m:sub>
                      </m:sSub>
                      <m:d>
                        <m:dPr>
                          <m:ctrlPr>
                            <w:rPr>
                              <w:rFonts w:ascii="Cambria Math" w:hAnsi="Cambria Math"/>
                              <w:i/>
                              <w:kern w:val="2"/>
                              <w:sz w:val="21"/>
                            </w:rPr>
                          </m:ctrlPr>
                        </m:dPr>
                        <m:e>
                          <m:r>
                            <w:rPr>
                              <w:rFonts w:ascii="Cambria Math" w:hAnsi="Cambria Math"/>
                            </w:rPr>
                            <m:t>kNN</m:t>
                          </m:r>
                        </m:e>
                      </m:d>
                    </m:e>
                  </m:d>
                </m:num>
                <m:den>
                  <m:r>
                    <w:rPr>
                      <w:rFonts w:ascii="Cambria Math" w:hAnsi="Cambria Math"/>
                    </w:rPr>
                    <m:t>n</m:t>
                  </m:r>
                </m:den>
              </m:f>
            </m:e>
          </m:rad>
        </m:oMath>
      </m:oMathPara>
    </w:p>
    <w:p w:rsidR="00E17566" w:rsidRDefault="00E17566" w:rsidP="003219E7">
      <w:pPr>
        <w:jc w:val="both"/>
      </w:pPr>
      <w:r>
        <w:t xml:space="preserve">That calculates </w:t>
      </w:r>
      <w:proofErr w:type="gramStart"/>
      <w:r>
        <w:t xml:space="preserve">to </w:t>
      </w:r>
      <w:proofErr w:type="gramEnd"/>
      <m:oMath>
        <m:r>
          <w:rPr>
            <w:rFonts w:ascii="Cambria Math" w:hAnsi="Cambria Math"/>
          </w:rPr>
          <m:t>0.19±1.96*</m:t>
        </m:r>
        <m:rad>
          <m:radPr>
            <m:degHide m:val="1"/>
            <m:ctrlPr>
              <w:rPr>
                <w:rFonts w:ascii="Cambria Math" w:hAnsi="Cambria Math"/>
                <w:i/>
                <w:kern w:val="2"/>
                <w:sz w:val="21"/>
              </w:rPr>
            </m:ctrlPr>
          </m:radPr>
          <m:deg/>
          <m:e>
            <m:f>
              <m:fPr>
                <m:ctrlPr>
                  <w:rPr>
                    <w:rFonts w:ascii="Cambria Math" w:hAnsi="Cambria Math"/>
                    <w:i/>
                    <w:kern w:val="2"/>
                    <w:sz w:val="21"/>
                  </w:rPr>
                </m:ctrlPr>
              </m:fPr>
              <m:num>
                <m:r>
                  <w:rPr>
                    <w:rFonts w:ascii="Cambria Math" w:hAnsi="Cambria Math"/>
                  </w:rPr>
                  <m:t>0.19*0.81</m:t>
                </m:r>
              </m:num>
              <m:den>
                <m:r>
                  <w:rPr>
                    <w:rFonts w:ascii="Cambria Math" w:hAnsi="Cambria Math"/>
                  </w:rPr>
                  <m:t>400</m:t>
                </m:r>
              </m:den>
            </m:f>
          </m:e>
        </m:rad>
        <m:r>
          <w:rPr>
            <w:rFonts w:ascii="Cambria Math" w:hAnsi="Cambria Math"/>
          </w:rPr>
          <m:t>=0.19±0.0384</m:t>
        </m:r>
      </m:oMath>
      <w:r>
        <w:t>, which ranges from 0.152 to 0.228.</w:t>
      </w:r>
    </w:p>
    <w:p w:rsidR="00E17566" w:rsidRDefault="00E17566" w:rsidP="003219E7">
      <w:pPr>
        <w:jc w:val="both"/>
      </w:pPr>
      <w:r>
        <w:t>The confidence interval for DT algorithm with 95% confidence can be roughly approximated as:</w:t>
      </w:r>
    </w:p>
    <w:p w:rsidR="00E17566" w:rsidRDefault="00E17566" w:rsidP="003219E7">
      <w:pPr>
        <w:jc w:val="both"/>
      </w:pPr>
      <m:oMathPara>
        <m:oMath>
          <m:r>
            <w:rPr>
              <w:rFonts w:ascii="Cambria Math" w:hAnsi="Cambria Math"/>
            </w:rPr>
            <m:t>erro</m:t>
          </m:r>
          <m:sSub>
            <m:sSubPr>
              <m:ctrlPr>
                <w:rPr>
                  <w:rFonts w:ascii="Cambria Math" w:hAnsi="Cambria Math"/>
                  <w:i/>
                  <w:kern w:val="2"/>
                  <w:sz w:val="21"/>
                </w:rPr>
              </m:ctrlPr>
            </m:sSubPr>
            <m:e>
              <m:r>
                <w:rPr>
                  <w:rFonts w:ascii="Cambria Math" w:hAnsi="Cambria Math"/>
                </w:rPr>
                <m:t>r</m:t>
              </m:r>
            </m:e>
            <m:sub>
              <m:r>
                <w:rPr>
                  <w:rFonts w:ascii="Cambria Math" w:hAnsi="Cambria Math"/>
                </w:rPr>
                <m:t>s</m:t>
              </m:r>
            </m:sub>
          </m:sSub>
          <m:d>
            <m:dPr>
              <m:ctrlPr>
                <w:rPr>
                  <w:rFonts w:ascii="Cambria Math" w:hAnsi="Cambria Math"/>
                  <w:i/>
                  <w:kern w:val="2"/>
                  <w:sz w:val="21"/>
                </w:rPr>
              </m:ctrlPr>
            </m:dPr>
            <m:e>
              <m:r>
                <w:rPr>
                  <w:rFonts w:ascii="Cambria Math" w:hAnsi="Cambria Math"/>
                </w:rPr>
                <m:t>DT</m:t>
              </m:r>
            </m:e>
          </m:d>
          <m:r>
            <w:rPr>
              <w:rFonts w:ascii="Cambria Math" w:hAnsi="Cambria Math"/>
            </w:rPr>
            <m:t>±</m:t>
          </m:r>
          <m:sSub>
            <m:sSubPr>
              <m:ctrlPr>
                <w:rPr>
                  <w:rFonts w:ascii="Cambria Math" w:hAnsi="Cambria Math"/>
                  <w:i/>
                  <w:kern w:val="2"/>
                  <w:sz w:val="21"/>
                </w:rPr>
              </m:ctrlPr>
            </m:sSubPr>
            <m:e>
              <m:r>
                <w:rPr>
                  <w:rFonts w:ascii="Cambria Math" w:hAnsi="Cambria Math"/>
                </w:rPr>
                <m:t>Z</m:t>
              </m:r>
            </m:e>
            <m:sub>
              <m:r>
                <w:rPr>
                  <w:rFonts w:ascii="Cambria Math" w:hAnsi="Cambria Math"/>
                </w:rPr>
                <m:t>.95</m:t>
              </m:r>
            </m:sub>
          </m:sSub>
          <m:rad>
            <m:radPr>
              <m:degHide m:val="1"/>
              <m:ctrlPr>
                <w:rPr>
                  <w:rFonts w:ascii="Cambria Math" w:hAnsi="Cambria Math"/>
                  <w:i/>
                  <w:kern w:val="2"/>
                  <w:sz w:val="21"/>
                </w:rPr>
              </m:ctrlPr>
            </m:radPr>
            <m:deg/>
            <m:e>
              <m:f>
                <m:fPr>
                  <m:ctrlPr>
                    <w:rPr>
                      <w:rFonts w:ascii="Cambria Math" w:hAnsi="Cambria Math"/>
                      <w:i/>
                      <w:kern w:val="2"/>
                      <w:sz w:val="21"/>
                    </w:rPr>
                  </m:ctrlPr>
                </m:fPr>
                <m:num>
                  <m:r>
                    <w:rPr>
                      <w:rFonts w:ascii="Cambria Math" w:hAnsi="Cambria Math"/>
                    </w:rPr>
                    <m:t>erro</m:t>
                  </m:r>
                  <m:sSub>
                    <m:sSubPr>
                      <m:ctrlPr>
                        <w:rPr>
                          <w:rFonts w:ascii="Cambria Math" w:hAnsi="Cambria Math"/>
                          <w:i/>
                          <w:kern w:val="2"/>
                          <w:sz w:val="21"/>
                        </w:rPr>
                      </m:ctrlPr>
                    </m:sSubPr>
                    <m:e>
                      <m:r>
                        <w:rPr>
                          <w:rFonts w:ascii="Cambria Math" w:hAnsi="Cambria Math"/>
                        </w:rPr>
                        <m:t>r</m:t>
                      </m:r>
                    </m:e>
                    <m:sub>
                      <m:r>
                        <w:rPr>
                          <w:rFonts w:ascii="Cambria Math" w:hAnsi="Cambria Math"/>
                        </w:rPr>
                        <m:t>s</m:t>
                      </m:r>
                    </m:sub>
                  </m:sSub>
                  <m:d>
                    <m:dPr>
                      <m:ctrlPr>
                        <w:rPr>
                          <w:rFonts w:ascii="Cambria Math" w:hAnsi="Cambria Math"/>
                          <w:i/>
                          <w:kern w:val="2"/>
                          <w:sz w:val="21"/>
                        </w:rPr>
                      </m:ctrlPr>
                    </m:dPr>
                    <m:e>
                      <m:r>
                        <w:rPr>
                          <w:rFonts w:ascii="Cambria Math" w:hAnsi="Cambria Math"/>
                        </w:rPr>
                        <m:t>DT</m:t>
                      </m:r>
                    </m:e>
                  </m:d>
                  <m:d>
                    <m:dPr>
                      <m:ctrlPr>
                        <w:rPr>
                          <w:rFonts w:ascii="Cambria Math" w:hAnsi="Cambria Math"/>
                          <w:i/>
                          <w:kern w:val="2"/>
                          <w:sz w:val="21"/>
                        </w:rPr>
                      </m:ctrlPr>
                    </m:dPr>
                    <m:e>
                      <m:r>
                        <w:rPr>
                          <w:rFonts w:ascii="Cambria Math" w:hAnsi="Cambria Math"/>
                        </w:rPr>
                        <m:t>1-erro</m:t>
                      </m:r>
                      <m:sSub>
                        <m:sSubPr>
                          <m:ctrlPr>
                            <w:rPr>
                              <w:rFonts w:ascii="Cambria Math" w:hAnsi="Cambria Math"/>
                              <w:i/>
                              <w:kern w:val="2"/>
                              <w:sz w:val="21"/>
                            </w:rPr>
                          </m:ctrlPr>
                        </m:sSubPr>
                        <m:e>
                          <m:r>
                            <w:rPr>
                              <w:rFonts w:ascii="Cambria Math" w:hAnsi="Cambria Math"/>
                            </w:rPr>
                            <m:t>r</m:t>
                          </m:r>
                        </m:e>
                        <m:sub>
                          <m:r>
                            <w:rPr>
                              <w:rFonts w:ascii="Cambria Math" w:hAnsi="Cambria Math"/>
                            </w:rPr>
                            <m:t>s</m:t>
                          </m:r>
                        </m:sub>
                      </m:sSub>
                      <m:d>
                        <m:dPr>
                          <m:ctrlPr>
                            <w:rPr>
                              <w:rFonts w:ascii="Cambria Math" w:hAnsi="Cambria Math"/>
                              <w:i/>
                              <w:kern w:val="2"/>
                              <w:sz w:val="21"/>
                            </w:rPr>
                          </m:ctrlPr>
                        </m:dPr>
                        <m:e>
                          <m:r>
                            <w:rPr>
                              <w:rFonts w:ascii="Cambria Math" w:hAnsi="Cambria Math"/>
                            </w:rPr>
                            <m:t>DT</m:t>
                          </m:r>
                        </m:e>
                      </m:d>
                    </m:e>
                  </m:d>
                </m:num>
                <m:den>
                  <m:r>
                    <w:rPr>
                      <w:rFonts w:ascii="Cambria Math" w:hAnsi="Cambria Math"/>
                    </w:rPr>
                    <m:t>n</m:t>
                  </m:r>
                </m:den>
              </m:f>
            </m:e>
          </m:rad>
        </m:oMath>
      </m:oMathPara>
    </w:p>
    <w:p w:rsidR="00E17566" w:rsidRDefault="00E17566" w:rsidP="003219E7">
      <w:pPr>
        <w:jc w:val="both"/>
      </w:pPr>
      <w:r>
        <w:t xml:space="preserve">That calculates </w:t>
      </w:r>
      <w:proofErr w:type="gramStart"/>
      <w:r>
        <w:t xml:space="preserve">to </w:t>
      </w:r>
      <w:proofErr w:type="gramEnd"/>
      <m:oMath>
        <m:r>
          <w:rPr>
            <w:rFonts w:ascii="Cambria Math" w:hAnsi="Cambria Math"/>
          </w:rPr>
          <m:t>0.15±1.96*</m:t>
        </m:r>
        <m:rad>
          <m:radPr>
            <m:degHide m:val="1"/>
            <m:ctrlPr>
              <w:rPr>
                <w:rFonts w:ascii="Cambria Math" w:hAnsi="Cambria Math"/>
                <w:i/>
                <w:kern w:val="2"/>
                <w:sz w:val="21"/>
              </w:rPr>
            </m:ctrlPr>
          </m:radPr>
          <m:deg/>
          <m:e>
            <m:f>
              <m:fPr>
                <m:ctrlPr>
                  <w:rPr>
                    <w:rFonts w:ascii="Cambria Math" w:hAnsi="Cambria Math"/>
                    <w:i/>
                    <w:kern w:val="2"/>
                    <w:sz w:val="21"/>
                  </w:rPr>
                </m:ctrlPr>
              </m:fPr>
              <m:num>
                <m:r>
                  <w:rPr>
                    <w:rFonts w:ascii="Cambria Math" w:hAnsi="Cambria Math"/>
                  </w:rPr>
                  <m:t>0.15*0.85</m:t>
                </m:r>
              </m:num>
              <m:den>
                <m:r>
                  <w:rPr>
                    <w:rFonts w:ascii="Cambria Math" w:hAnsi="Cambria Math"/>
                  </w:rPr>
                  <m:t>400</m:t>
                </m:r>
              </m:den>
            </m:f>
          </m:e>
        </m:rad>
        <m:r>
          <w:rPr>
            <w:rFonts w:ascii="Cambria Math" w:hAnsi="Cambria Math"/>
          </w:rPr>
          <m:t>=0.15±0.0350</m:t>
        </m:r>
      </m:oMath>
      <w:r>
        <w:t>, which ranges from 0.115 to 0.185.</w:t>
      </w:r>
    </w:p>
    <w:p w:rsidR="00E17566" w:rsidRDefault="00E17566" w:rsidP="003219E7">
      <w:pPr>
        <w:jc w:val="both"/>
      </w:pPr>
    </w:p>
    <w:p w:rsidR="00E17566" w:rsidRDefault="00E17566" w:rsidP="003219E7">
      <w:pPr>
        <w:jc w:val="both"/>
      </w:pPr>
      <w:r>
        <w:t xml:space="preserve">Since from the program we also know that </w:t>
      </w:r>
      <w:proofErr w:type="spellStart"/>
      <w:r>
        <w:t>kNN</w:t>
      </w:r>
      <w:proofErr w:type="spellEnd"/>
      <w:r>
        <w:t xml:space="preserve"> makes 36 exclusive mistakes, denoted </w:t>
      </w:r>
      <w:proofErr w:type="gramStart"/>
      <w:r>
        <w:t xml:space="preserve">as </w:t>
      </w:r>
      <w:proofErr w:type="gramEnd"/>
      <m:oMath>
        <m:sSub>
          <m:sSubPr>
            <m:ctrlPr>
              <w:rPr>
                <w:rFonts w:ascii="Cambria Math" w:hAnsi="Cambria Math"/>
                <w:i/>
                <w:kern w:val="2"/>
                <w:sz w:val="21"/>
              </w:rPr>
            </m:ctrlPr>
          </m:sSubPr>
          <m:e>
            <m:r>
              <w:rPr>
                <w:rFonts w:ascii="Cambria Math" w:hAnsi="Cambria Math"/>
              </w:rPr>
              <m:t>d</m:t>
            </m:r>
          </m:e>
          <m:sub>
            <m:r>
              <w:rPr>
                <w:rFonts w:ascii="Cambria Math" w:hAnsi="Cambria Math"/>
              </w:rPr>
              <m:t>1</m:t>
            </m:r>
          </m:sub>
        </m:sSub>
        <m:r>
          <w:rPr>
            <w:rFonts w:ascii="Cambria Math" w:hAnsi="Cambria Math"/>
          </w:rPr>
          <m:t>=36</m:t>
        </m:r>
      </m:oMath>
      <w:r>
        <w:t xml:space="preserve">; and DT makes 20 exclusive mistakes, denoted as </w:t>
      </w:r>
      <m:oMath>
        <m:sSub>
          <m:sSubPr>
            <m:ctrlPr>
              <w:rPr>
                <w:rFonts w:ascii="Cambria Math" w:hAnsi="Cambria Math"/>
                <w:i/>
                <w:kern w:val="2"/>
                <w:sz w:val="21"/>
              </w:rPr>
            </m:ctrlPr>
          </m:sSubPr>
          <m:e>
            <m:r>
              <w:rPr>
                <w:rFonts w:ascii="Cambria Math" w:hAnsi="Cambria Math"/>
              </w:rPr>
              <m:t>d</m:t>
            </m:r>
          </m:e>
          <m:sub>
            <m:r>
              <w:rPr>
                <w:rFonts w:ascii="Cambria Math" w:hAnsi="Cambria Math"/>
              </w:rPr>
              <m:t>2</m:t>
            </m:r>
          </m:sub>
        </m:sSub>
        <m:r>
          <w:rPr>
            <w:rFonts w:ascii="Cambria Math" w:hAnsi="Cambria Math"/>
          </w:rPr>
          <m:t>=20</m:t>
        </m:r>
      </m:oMath>
      <w:r>
        <w:t xml:space="preserve">. Assume that the algorithm performs equally good, then we know </w:t>
      </w:r>
      <m:oMath>
        <m:sSub>
          <m:sSubPr>
            <m:ctrlPr>
              <w:rPr>
                <w:rFonts w:ascii="Cambria Math" w:hAnsi="Cambria Math"/>
                <w:i/>
                <w:kern w:val="2"/>
                <w:sz w:val="21"/>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kern w:val="2"/>
                <w:sz w:val="21"/>
              </w:rPr>
            </m:ctrlPr>
          </m:sSubPr>
          <m:e>
            <m:r>
              <w:rPr>
                <w:rFonts w:ascii="Cambria Math" w:hAnsi="Cambria Math"/>
              </w:rPr>
              <m:t>d</m:t>
            </m:r>
          </m:e>
          <m:sub>
            <m:r>
              <w:rPr>
                <w:rFonts w:ascii="Cambria Math" w:hAnsi="Cambria Math"/>
              </w:rPr>
              <m:t>2</m:t>
            </m:r>
          </m:sub>
        </m:sSub>
      </m:oMath>
      <w:r>
        <w:t xml:space="preserve"> are binomially distributed </w:t>
      </w:r>
      <w:proofErr w:type="gramStart"/>
      <w:r>
        <w:t xml:space="preserve">with </w:t>
      </w:r>
      <w:proofErr w:type="gramEnd"/>
      <m:oMath>
        <m:r>
          <w:rPr>
            <w:rFonts w:ascii="Cambria Math" w:hAnsi="Cambria Math"/>
          </w:rPr>
          <m:t>p=</m:t>
        </m:r>
        <m:f>
          <m:fPr>
            <m:ctrlPr>
              <w:rPr>
                <w:rFonts w:ascii="Cambria Math" w:hAnsi="Cambria Math"/>
                <w:i/>
                <w:kern w:val="2"/>
                <w:sz w:val="21"/>
              </w:rPr>
            </m:ctrlPr>
          </m:fPr>
          <m:num>
            <m:r>
              <w:rPr>
                <w:rFonts w:ascii="Cambria Math" w:hAnsi="Cambria Math"/>
              </w:rPr>
              <m:t>1</m:t>
            </m:r>
          </m:num>
          <m:den>
            <m:r>
              <w:rPr>
                <w:rFonts w:ascii="Cambria Math" w:hAnsi="Cambria Math"/>
              </w:rPr>
              <m:t>2</m:t>
            </m:r>
          </m:den>
        </m:f>
      </m:oMath>
      <w:r>
        <w:t xml:space="preserve">. </w:t>
      </w:r>
    </w:p>
    <w:p w:rsidR="00E17566" w:rsidRDefault="00E17566" w:rsidP="003219E7">
      <w:pPr>
        <w:jc w:val="both"/>
      </w:pPr>
      <w:r>
        <w:t xml:space="preserve">We have our null hypothesis where </w:t>
      </w:r>
      <m:oMath>
        <m:sSub>
          <m:sSubPr>
            <m:ctrlPr>
              <w:rPr>
                <w:rFonts w:ascii="Cambria Math" w:hAnsi="Cambria Math"/>
                <w:i/>
                <w:kern w:val="2"/>
                <w:sz w:val="21"/>
              </w:rPr>
            </m:ctrlPr>
          </m:sSubPr>
          <m:e>
            <m:r>
              <w:rPr>
                <w:rFonts w:ascii="Cambria Math" w:hAnsi="Cambria Math"/>
              </w:rPr>
              <m:t>D</m:t>
            </m:r>
          </m:e>
          <m:sub>
            <m:r>
              <w:rPr>
                <w:rFonts w:ascii="Cambria Math" w:hAnsi="Cambria Math"/>
              </w:rPr>
              <m:t>1</m:t>
            </m:r>
          </m:sub>
        </m:sSub>
      </m:oMath>
      <w:r>
        <w:t xml:space="preserve"> is binomial distributed </w:t>
      </w:r>
      <w:proofErr w:type="gramStart"/>
      <w:r>
        <w:t xml:space="preserve">with </w:t>
      </w:r>
      <w:proofErr w:type="gramEnd"/>
      <m:oMath>
        <m:r>
          <w:rPr>
            <w:rFonts w:ascii="Cambria Math" w:hAnsi="Cambria Math"/>
          </w:rPr>
          <m:t>p=</m:t>
        </m:r>
        <m:f>
          <m:fPr>
            <m:ctrlPr>
              <w:rPr>
                <w:rFonts w:ascii="Cambria Math" w:hAnsi="Cambria Math"/>
                <w:i/>
                <w:kern w:val="2"/>
                <w:sz w:val="21"/>
              </w:rPr>
            </m:ctrlPr>
          </m:fPr>
          <m:num>
            <m:r>
              <w:rPr>
                <w:rFonts w:ascii="Cambria Math" w:hAnsi="Cambria Math"/>
              </w:rPr>
              <m:t>1</m:t>
            </m:r>
          </m:num>
          <m:den>
            <m:r>
              <w:rPr>
                <w:rFonts w:ascii="Cambria Math" w:hAnsi="Cambria Math"/>
              </w:rPr>
              <m:t>2</m:t>
            </m:r>
          </m:den>
        </m:f>
        <m:r>
          <w:rPr>
            <w:rFonts w:ascii="Cambria Math" w:hAnsi="Cambria Math"/>
          </w:rPr>
          <m:t>, k=</m:t>
        </m:r>
        <m:sSub>
          <m:sSubPr>
            <m:ctrlPr>
              <w:rPr>
                <w:rFonts w:ascii="Cambria Math" w:hAnsi="Cambria Math"/>
                <w:i/>
                <w:kern w:val="2"/>
                <w:sz w:val="21"/>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kern w:val="2"/>
                <w:sz w:val="21"/>
              </w:rPr>
            </m:ctrlPr>
          </m:sSubPr>
          <m:e>
            <m:r>
              <w:rPr>
                <w:rFonts w:ascii="Cambria Math" w:hAnsi="Cambria Math"/>
              </w:rPr>
              <m:t>d</m:t>
            </m:r>
          </m:e>
          <m:sub>
            <m:r>
              <w:rPr>
                <w:rFonts w:ascii="Cambria Math" w:hAnsi="Cambria Math"/>
              </w:rPr>
              <m:t>2</m:t>
            </m:r>
          </m:sub>
        </m:sSub>
        <m:r>
          <w:rPr>
            <w:rFonts w:ascii="Cambria Math" w:hAnsi="Cambria Math"/>
          </w:rPr>
          <m:t>=56</m:t>
        </m:r>
      </m:oMath>
      <w:r>
        <w:t xml:space="preserve">. </w:t>
      </w:r>
    </w:p>
    <w:p w:rsidR="00E17566" w:rsidRDefault="00E17566" w:rsidP="003219E7">
      <w:pPr>
        <w:jc w:val="both"/>
      </w:pPr>
      <w:r>
        <w:t xml:space="preserve">We </w:t>
      </w:r>
      <w:proofErr w:type="gramStart"/>
      <w:r>
        <w:t xml:space="preserve">calculate </w:t>
      </w:r>
      <w:proofErr w:type="gramEnd"/>
      <m:oMath>
        <m:r>
          <w:rPr>
            <w:rFonts w:ascii="Cambria Math" w:hAnsi="Cambria Math"/>
          </w:rPr>
          <m:t>P</m:t>
        </m:r>
        <m:d>
          <m:dPr>
            <m:ctrlPr>
              <w:rPr>
                <w:rFonts w:ascii="Cambria Math" w:hAnsi="Cambria Math"/>
                <w:i/>
                <w:kern w:val="2"/>
                <w:sz w:val="21"/>
              </w:rPr>
            </m:ctrlPr>
          </m:dPr>
          <m:e>
            <m:sSub>
              <m:sSubPr>
                <m:ctrlPr>
                  <w:rPr>
                    <w:rFonts w:ascii="Cambria Math" w:hAnsi="Cambria Math"/>
                    <w:i/>
                    <w:kern w:val="2"/>
                    <w:sz w:val="21"/>
                  </w:rPr>
                </m:ctrlPr>
              </m:sSubPr>
              <m:e>
                <m:r>
                  <w:rPr>
                    <w:rFonts w:ascii="Cambria Math" w:hAnsi="Cambria Math"/>
                  </w:rPr>
                  <m:t>D</m:t>
                </m:r>
              </m:e>
              <m:sub>
                <m:r>
                  <w:rPr>
                    <w:rFonts w:ascii="Cambria Math" w:hAnsi="Cambria Math"/>
                  </w:rPr>
                  <m:t>1</m:t>
                </m:r>
              </m:sub>
            </m:sSub>
            <m:r>
              <w:rPr>
                <w:rFonts w:ascii="Cambria Math" w:hAnsi="Cambria Math"/>
              </w:rPr>
              <m:t>≤d1</m:t>
            </m:r>
          </m:e>
          <m:e>
            <m:r>
              <w:rPr>
                <w:rFonts w:ascii="Cambria Math" w:hAnsi="Cambria Math"/>
              </w:rPr>
              <m:t>p=0.5, d=56</m:t>
            </m:r>
          </m:e>
        </m:d>
        <m:r>
          <w:rPr>
            <w:rFonts w:ascii="Cambria Math" w:hAnsi="Cambria Math"/>
          </w:rPr>
          <m:t>=0.0109</m:t>
        </m:r>
      </m:oMath>
      <w:r>
        <w:t xml:space="preserve">. </w:t>
      </w:r>
    </w:p>
    <w:p w:rsidR="00E17566" w:rsidRDefault="00E17566" w:rsidP="003219E7">
      <w:pPr>
        <w:jc w:val="both"/>
      </w:pPr>
      <w:r>
        <w:t xml:space="preserve">Since we </w:t>
      </w:r>
      <w:proofErr w:type="gramStart"/>
      <w:r>
        <w:t xml:space="preserve">know </w:t>
      </w:r>
      <w:proofErr w:type="gramEnd"/>
      <m:oMath>
        <m:r>
          <w:rPr>
            <w:rFonts w:ascii="Cambria Math" w:hAnsi="Cambria Math"/>
          </w:rPr>
          <m:t>P</m:t>
        </m:r>
        <m:d>
          <m:dPr>
            <m:ctrlPr>
              <w:rPr>
                <w:rFonts w:ascii="Cambria Math" w:hAnsi="Cambria Math"/>
                <w:i/>
                <w:kern w:val="2"/>
                <w:sz w:val="21"/>
              </w:rPr>
            </m:ctrlPr>
          </m:dPr>
          <m:e>
            <m:sSub>
              <m:sSubPr>
                <m:ctrlPr>
                  <w:rPr>
                    <w:rFonts w:ascii="Cambria Math" w:hAnsi="Cambria Math"/>
                    <w:i/>
                    <w:kern w:val="2"/>
                    <w:sz w:val="21"/>
                  </w:rPr>
                </m:ctrlPr>
              </m:sSubPr>
              <m:e>
                <m:r>
                  <w:rPr>
                    <w:rFonts w:ascii="Cambria Math" w:hAnsi="Cambria Math"/>
                  </w:rPr>
                  <m:t>D</m:t>
                </m:r>
              </m:e>
              <m:sub>
                <m:r>
                  <w:rPr>
                    <w:rFonts w:ascii="Cambria Math" w:hAnsi="Cambria Math"/>
                  </w:rPr>
                  <m:t>1</m:t>
                </m:r>
              </m:sub>
            </m:sSub>
            <m:r>
              <w:rPr>
                <w:rFonts w:ascii="Cambria Math" w:hAnsi="Cambria Math"/>
              </w:rPr>
              <m:t>≤d1</m:t>
            </m:r>
          </m:e>
          <m:e>
            <m:r>
              <w:rPr>
                <w:rFonts w:ascii="Cambria Math" w:hAnsi="Cambria Math"/>
              </w:rPr>
              <m:t>p=0.5, d=56</m:t>
            </m:r>
          </m:e>
        </m:d>
        <m:r>
          <w:rPr>
            <w:rFonts w:ascii="Cambria Math" w:hAnsi="Cambria Math"/>
          </w:rPr>
          <m:t>&lt;0.025</m:t>
        </m:r>
      </m:oMath>
      <w:r>
        <w:t xml:space="preserve">, we can reject the null hypothesis with 95% confidence. That is, we can say with 95% confidence that the error rate of decision tree is significantly different from that of kNN classifier. </w:t>
      </w:r>
    </w:p>
    <w:p w:rsidR="00E17566" w:rsidRPr="00E17566" w:rsidRDefault="00E17566" w:rsidP="003219E7">
      <w:pPr>
        <w:jc w:val="both"/>
      </w:pPr>
    </w:p>
    <w:p w:rsidR="00943A0D" w:rsidRDefault="00E17566" w:rsidP="003219E7">
      <w:pPr>
        <w:pStyle w:val="a3"/>
        <w:numPr>
          <w:ilvl w:val="0"/>
          <w:numId w:val="3"/>
        </w:numPr>
        <w:jc w:val="both"/>
      </w:pPr>
      <w:r>
        <w:t xml:space="preserve">The decision boundary of </w:t>
      </w:r>
      <w:proofErr w:type="spellStart"/>
      <w:r>
        <w:t>kNN</w:t>
      </w:r>
      <w:proofErr w:type="spellEnd"/>
      <w:r>
        <w:t xml:space="preserve"> looks like:</w:t>
      </w:r>
    </w:p>
    <w:p w:rsidR="001D3AE8" w:rsidRDefault="001D3AE8" w:rsidP="003219E7">
      <w:pPr>
        <w:jc w:val="both"/>
      </w:pPr>
      <w:r>
        <w:rPr>
          <w:noProof/>
        </w:rPr>
        <w:drawing>
          <wp:inline distT="0" distB="0" distL="0" distR="0" wp14:anchorId="3A640D2F" wp14:editId="2B5A8A6F">
            <wp:extent cx="2573926" cy="2096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7699" cy="2099292"/>
                    </a:xfrm>
                    <a:prstGeom prst="rect">
                      <a:avLst/>
                    </a:prstGeom>
                    <a:noFill/>
                    <a:ln>
                      <a:noFill/>
                    </a:ln>
                  </pic:spPr>
                </pic:pic>
              </a:graphicData>
            </a:graphic>
          </wp:inline>
        </w:drawing>
      </w:r>
    </w:p>
    <w:p w:rsidR="00C93609" w:rsidRDefault="00772EFD" w:rsidP="003219E7">
      <w:pPr>
        <w:pStyle w:val="a3"/>
        <w:numPr>
          <w:ilvl w:val="0"/>
          <w:numId w:val="3"/>
        </w:numPr>
        <w:jc w:val="both"/>
      </w:pPr>
      <w:r>
        <w:lastRenderedPageBreak/>
        <w:t xml:space="preserve">The decision boundary should correspond to the rule: </w:t>
      </w:r>
    </w:p>
    <w:p w:rsidR="00772EFD" w:rsidRPr="00DD4154" w:rsidRDefault="00772EFD" w:rsidP="003219E7">
      <w:pPr>
        <w:jc w:val="both"/>
      </w:pPr>
      <m:oMathPara>
        <m:oMath>
          <m:r>
            <w:rPr>
              <w:rFonts w:ascii="Cambria Math" w:hAnsi="Cambria Math"/>
            </w:rPr>
            <m:t xml:space="preserve">if </m:t>
          </m:r>
          <m:d>
            <m:dPr>
              <m:ctrlPr>
                <w:rPr>
                  <w:rFonts w:ascii="Cambria Math" w:hAnsi="Cambria Math"/>
                  <w:i/>
                </w:rPr>
              </m:ctrlPr>
            </m:dPr>
            <m:e>
              <m:r>
                <w:rPr>
                  <w:rFonts w:ascii="Cambria Math" w:hAnsi="Cambria Math"/>
                </w:rPr>
                <m:t>A1==3 OR A1==5 OR A2==3</m:t>
              </m:r>
            </m:e>
          </m:d>
          <m:r>
            <w:rPr>
              <w:rFonts w:ascii="Cambria Math" w:hAnsi="Cambria Math"/>
            </w:rPr>
            <m:t xml:space="preserve"> then positive, else negative</m:t>
          </m:r>
        </m:oMath>
      </m:oMathPara>
    </w:p>
    <w:p w:rsidR="00DD4154" w:rsidRDefault="00DD4154" w:rsidP="003219E7">
      <w:pPr>
        <w:jc w:val="both"/>
      </w:pPr>
      <w:r>
        <w:rPr>
          <w:noProof/>
        </w:rPr>
        <w:drawing>
          <wp:inline distT="0" distB="0" distL="0" distR="0" wp14:anchorId="4B7D8D4E" wp14:editId="2AA2C008">
            <wp:extent cx="2755994" cy="2251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994" cy="2251494"/>
                    </a:xfrm>
                    <a:prstGeom prst="rect">
                      <a:avLst/>
                    </a:prstGeom>
                    <a:noFill/>
                    <a:ln>
                      <a:noFill/>
                    </a:ln>
                  </pic:spPr>
                </pic:pic>
              </a:graphicData>
            </a:graphic>
          </wp:inline>
        </w:drawing>
      </w:r>
    </w:p>
    <w:p w:rsidR="001E613E" w:rsidRPr="00943A0D" w:rsidRDefault="003B1584" w:rsidP="003219E7">
      <w:pPr>
        <w:pStyle w:val="a3"/>
        <w:numPr>
          <w:ilvl w:val="0"/>
          <w:numId w:val="3"/>
        </w:numPr>
        <w:jc w:val="both"/>
      </w:pPr>
      <w:r>
        <w:t xml:space="preserve">Looking at the 2D case, we can see that since the true labels follow a very simple and structured rule (if A1 or A2 == 3 or 5, return true, else false) the decision tree predictions much better. Therefore for the 5 dice version, </w:t>
      </w:r>
      <w:r w:rsidR="004B0289">
        <w:t xml:space="preserve">I would prefer the decision tree predictions method much better as well. However, the KNN method could fare better in certain circumstances as well. For example, if we have rules like </w:t>
      </w:r>
      <m:oMath>
        <m:r>
          <w:rPr>
            <w:rFonts w:ascii="Cambria Math" w:hAnsi="Cambria Math"/>
          </w:rPr>
          <m:t xml:space="preserve">A1+A2 &lt;=3, </m:t>
        </m:r>
      </m:oMath>
      <w:r w:rsidR="004B0289">
        <w:t xml:space="preserve">then the KNN method would definitely perform better. The preference is highly related to the structure of the labeling method, and I prefer decision tree for the 5D case for our problem simply because the problem is structured in a simple if-else manner. </w:t>
      </w:r>
    </w:p>
    <w:sectPr w:rsidR="001E613E" w:rsidRPr="00943A0D" w:rsidSect="00E17566">
      <w:headerReference w:type="default" r:id="rId14"/>
      <w:footerReference w:type="default" r:id="rId15"/>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B37" w:rsidRDefault="00D57B37" w:rsidP="00246DAC">
      <w:pPr>
        <w:spacing w:after="0" w:line="240" w:lineRule="auto"/>
      </w:pPr>
      <w:r>
        <w:separator/>
      </w:r>
    </w:p>
  </w:endnote>
  <w:endnote w:type="continuationSeparator" w:id="0">
    <w:p w:rsidR="00D57B37" w:rsidRDefault="00D57B37" w:rsidP="0024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73830"/>
      <w:docPartObj>
        <w:docPartGallery w:val="Page Numbers (Bottom of Page)"/>
        <w:docPartUnique/>
      </w:docPartObj>
    </w:sdtPr>
    <w:sdtContent>
      <w:p w:rsidR="00873B1A" w:rsidRDefault="00873B1A">
        <w:pPr>
          <w:pStyle w:val="a9"/>
          <w:jc w:val="right"/>
        </w:pPr>
        <w:r>
          <w:fldChar w:fldCharType="begin"/>
        </w:r>
        <w:r>
          <w:instrText>PAGE   \* MERGEFORMAT</w:instrText>
        </w:r>
        <w:r>
          <w:fldChar w:fldCharType="separate"/>
        </w:r>
        <w:r w:rsidR="001B1B76" w:rsidRPr="001B1B76">
          <w:rPr>
            <w:noProof/>
            <w:lang w:val="zh-CN"/>
          </w:rPr>
          <w:t>6</w:t>
        </w:r>
        <w:r>
          <w:fldChar w:fldCharType="end"/>
        </w:r>
      </w:p>
    </w:sdtContent>
  </w:sdt>
  <w:p w:rsidR="00873B1A" w:rsidRDefault="00873B1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B37" w:rsidRDefault="00D57B37" w:rsidP="00246DAC">
      <w:pPr>
        <w:spacing w:after="0" w:line="240" w:lineRule="auto"/>
      </w:pPr>
      <w:r>
        <w:separator/>
      </w:r>
    </w:p>
  </w:footnote>
  <w:footnote w:type="continuationSeparator" w:id="0">
    <w:p w:rsidR="00D57B37" w:rsidRDefault="00D57B37" w:rsidP="0024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B1A" w:rsidRDefault="00873B1A" w:rsidP="00246DAC">
    <w:pPr>
      <w:pStyle w:val="a6"/>
    </w:pPr>
    <w:r>
      <w:t xml:space="preserve">CS 4780 Homework 2                                                                        Yu </w:t>
    </w:r>
    <w:proofErr w:type="gramStart"/>
    <w:r>
      <w:t>Cheng(</w:t>
    </w:r>
    <w:proofErr w:type="gramEnd"/>
    <w:r>
      <w:t xml:space="preserve">yc489), </w:t>
    </w:r>
    <w:proofErr w:type="spellStart"/>
    <w:r>
      <w:t>Heng</w:t>
    </w:r>
    <w:proofErr w:type="spellEnd"/>
    <w:r>
      <w:t xml:space="preserve"> </w:t>
    </w:r>
    <w:proofErr w:type="spellStart"/>
    <w:r>
      <w:t>zhe</w:t>
    </w:r>
    <w:proofErr w:type="spellEnd"/>
    <w:r>
      <w:t xml:space="preserve"> </w:t>
    </w:r>
    <w:proofErr w:type="spellStart"/>
    <w:r>
      <w:t>Duan</w:t>
    </w:r>
    <w:proofErr w:type="spellEnd"/>
    <w:r>
      <w:t>(dh79)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62E1A"/>
    <w:multiLevelType w:val="hybridMultilevel"/>
    <w:tmpl w:val="C2A0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54461"/>
    <w:multiLevelType w:val="hybridMultilevel"/>
    <w:tmpl w:val="2D78D49E"/>
    <w:lvl w:ilvl="0" w:tplc="BCA0F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050F61"/>
    <w:multiLevelType w:val="hybridMultilevel"/>
    <w:tmpl w:val="C206E3F4"/>
    <w:lvl w:ilvl="0" w:tplc="62C6A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7E4BD6"/>
    <w:multiLevelType w:val="hybridMultilevel"/>
    <w:tmpl w:val="0BF06F80"/>
    <w:lvl w:ilvl="0" w:tplc="205EF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3D3E50"/>
    <w:multiLevelType w:val="hybridMultilevel"/>
    <w:tmpl w:val="168A1E08"/>
    <w:lvl w:ilvl="0" w:tplc="B58C37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A"/>
    <w:rsid w:val="00001120"/>
    <w:rsid w:val="000A2937"/>
    <w:rsid w:val="000C02F7"/>
    <w:rsid w:val="000C6A0C"/>
    <w:rsid w:val="000E694F"/>
    <w:rsid w:val="00133B09"/>
    <w:rsid w:val="00186390"/>
    <w:rsid w:val="001B1B76"/>
    <w:rsid w:val="001D3AE8"/>
    <w:rsid w:val="001E613E"/>
    <w:rsid w:val="00246DAC"/>
    <w:rsid w:val="00272EFC"/>
    <w:rsid w:val="002C0A04"/>
    <w:rsid w:val="002E2545"/>
    <w:rsid w:val="002E343D"/>
    <w:rsid w:val="002F0D07"/>
    <w:rsid w:val="003219E7"/>
    <w:rsid w:val="00323979"/>
    <w:rsid w:val="0035240B"/>
    <w:rsid w:val="003B1584"/>
    <w:rsid w:val="004B0289"/>
    <w:rsid w:val="004B54BC"/>
    <w:rsid w:val="004C7AE1"/>
    <w:rsid w:val="005118A1"/>
    <w:rsid w:val="005D577A"/>
    <w:rsid w:val="00611EA9"/>
    <w:rsid w:val="006852E4"/>
    <w:rsid w:val="006936BC"/>
    <w:rsid w:val="00772EFD"/>
    <w:rsid w:val="00787132"/>
    <w:rsid w:val="0079056C"/>
    <w:rsid w:val="00834B22"/>
    <w:rsid w:val="00873B1A"/>
    <w:rsid w:val="00917D62"/>
    <w:rsid w:val="00936751"/>
    <w:rsid w:val="00937647"/>
    <w:rsid w:val="00943A0D"/>
    <w:rsid w:val="009442FE"/>
    <w:rsid w:val="009F13A6"/>
    <w:rsid w:val="00A50000"/>
    <w:rsid w:val="00BD11D0"/>
    <w:rsid w:val="00BD5AF3"/>
    <w:rsid w:val="00C05CFA"/>
    <w:rsid w:val="00C54137"/>
    <w:rsid w:val="00C8371A"/>
    <w:rsid w:val="00C93609"/>
    <w:rsid w:val="00D07A46"/>
    <w:rsid w:val="00D57B37"/>
    <w:rsid w:val="00D66A64"/>
    <w:rsid w:val="00D719ED"/>
    <w:rsid w:val="00D86FDC"/>
    <w:rsid w:val="00DD4154"/>
    <w:rsid w:val="00DE5107"/>
    <w:rsid w:val="00DF1969"/>
    <w:rsid w:val="00E17566"/>
    <w:rsid w:val="00E37578"/>
    <w:rsid w:val="00E96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0555">
      <w:bodyDiv w:val="1"/>
      <w:marLeft w:val="0"/>
      <w:marRight w:val="0"/>
      <w:marTop w:val="0"/>
      <w:marBottom w:val="0"/>
      <w:divBdr>
        <w:top w:val="none" w:sz="0" w:space="0" w:color="auto"/>
        <w:left w:val="none" w:sz="0" w:space="0" w:color="auto"/>
        <w:bottom w:val="none" w:sz="0" w:space="0" w:color="auto"/>
        <w:right w:val="none" w:sz="0" w:space="0" w:color="auto"/>
      </w:divBdr>
    </w:div>
    <w:div w:id="533732501">
      <w:bodyDiv w:val="1"/>
      <w:marLeft w:val="0"/>
      <w:marRight w:val="0"/>
      <w:marTop w:val="0"/>
      <w:marBottom w:val="0"/>
      <w:divBdr>
        <w:top w:val="none" w:sz="0" w:space="0" w:color="auto"/>
        <w:left w:val="none" w:sz="0" w:space="0" w:color="auto"/>
        <w:bottom w:val="none" w:sz="0" w:space="0" w:color="auto"/>
        <w:right w:val="none" w:sz="0" w:space="0" w:color="auto"/>
      </w:divBdr>
    </w:div>
    <w:div w:id="658734377">
      <w:bodyDiv w:val="1"/>
      <w:marLeft w:val="0"/>
      <w:marRight w:val="0"/>
      <w:marTop w:val="0"/>
      <w:marBottom w:val="0"/>
      <w:divBdr>
        <w:top w:val="none" w:sz="0" w:space="0" w:color="auto"/>
        <w:left w:val="none" w:sz="0" w:space="0" w:color="auto"/>
        <w:bottom w:val="none" w:sz="0" w:space="0" w:color="auto"/>
        <w:right w:val="none" w:sz="0" w:space="0" w:color="auto"/>
      </w:divBdr>
    </w:div>
    <w:div w:id="661204735">
      <w:bodyDiv w:val="1"/>
      <w:marLeft w:val="0"/>
      <w:marRight w:val="0"/>
      <w:marTop w:val="0"/>
      <w:marBottom w:val="0"/>
      <w:divBdr>
        <w:top w:val="none" w:sz="0" w:space="0" w:color="auto"/>
        <w:left w:val="none" w:sz="0" w:space="0" w:color="auto"/>
        <w:bottom w:val="none" w:sz="0" w:space="0" w:color="auto"/>
        <w:right w:val="none" w:sz="0" w:space="0" w:color="auto"/>
      </w:divBdr>
    </w:div>
    <w:div w:id="844704544">
      <w:bodyDiv w:val="1"/>
      <w:marLeft w:val="0"/>
      <w:marRight w:val="0"/>
      <w:marTop w:val="0"/>
      <w:marBottom w:val="0"/>
      <w:divBdr>
        <w:top w:val="none" w:sz="0" w:space="0" w:color="auto"/>
        <w:left w:val="none" w:sz="0" w:space="0" w:color="auto"/>
        <w:bottom w:val="none" w:sz="0" w:space="0" w:color="auto"/>
        <w:right w:val="none" w:sz="0" w:space="0" w:color="auto"/>
      </w:divBdr>
    </w:div>
    <w:div w:id="1279483108">
      <w:bodyDiv w:val="1"/>
      <w:marLeft w:val="0"/>
      <w:marRight w:val="0"/>
      <w:marTop w:val="0"/>
      <w:marBottom w:val="0"/>
      <w:divBdr>
        <w:top w:val="none" w:sz="0" w:space="0" w:color="auto"/>
        <w:left w:val="none" w:sz="0" w:space="0" w:color="auto"/>
        <w:bottom w:val="none" w:sz="0" w:space="0" w:color="auto"/>
        <w:right w:val="none" w:sz="0" w:space="0" w:color="auto"/>
      </w:divBdr>
    </w:div>
    <w:div w:id="1599941907">
      <w:bodyDiv w:val="1"/>
      <w:marLeft w:val="0"/>
      <w:marRight w:val="0"/>
      <w:marTop w:val="0"/>
      <w:marBottom w:val="0"/>
      <w:divBdr>
        <w:top w:val="none" w:sz="0" w:space="0" w:color="auto"/>
        <w:left w:val="none" w:sz="0" w:space="0" w:color="auto"/>
        <w:bottom w:val="none" w:sz="0" w:space="0" w:color="auto"/>
        <w:right w:val="none" w:sz="0" w:space="0" w:color="auto"/>
      </w:divBdr>
    </w:div>
    <w:div w:id="1866862878">
      <w:bodyDiv w:val="1"/>
      <w:marLeft w:val="0"/>
      <w:marRight w:val="0"/>
      <w:marTop w:val="0"/>
      <w:marBottom w:val="0"/>
      <w:divBdr>
        <w:top w:val="none" w:sz="0" w:space="0" w:color="auto"/>
        <w:left w:val="none" w:sz="0" w:space="0" w:color="auto"/>
        <w:bottom w:val="none" w:sz="0" w:space="0" w:color="auto"/>
        <w:right w:val="none" w:sz="0" w:space="0" w:color="auto"/>
      </w:divBdr>
    </w:div>
    <w:div w:id="2097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27B"/>
    <w:rsid w:val="00C2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327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32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1702</Words>
  <Characters>9705</Characters>
  <Application>Microsoft Office Word</Application>
  <DocSecurity>0</DocSecurity>
  <Lines>80</Lines>
  <Paragraphs>22</Paragraphs>
  <ScaleCrop>false</ScaleCrop>
  <Company>Cornell University</Company>
  <LinksUpToDate>false</LinksUpToDate>
  <CharactersWithSpaces>11385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yl532</dc:creator>
  <cp:lastModifiedBy>RainG</cp:lastModifiedBy>
  <cp:revision>21</cp:revision>
  <dcterms:created xsi:type="dcterms:W3CDTF">2011-09-20T15:06:00Z</dcterms:created>
  <dcterms:modified xsi:type="dcterms:W3CDTF">2011-09-20T17:13:00Z</dcterms:modified>
</cp:coreProperties>
</file>