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Indecency</w:t>
      </w:r>
    </w:p>
    <w:p>
      <w:pPr>
        <w:pStyle w:val="Subtitle"/>
      </w:pPr>
      <w:r>
        <w:t xml:space="preserve">Law</w:t>
      </w:r>
      <w:r>
        <w:t xml:space="preserve"> </w:t>
      </w:r>
      <w:r>
        <w:t xml:space="preserve">&amp;</w:t>
      </w:r>
      <w:r>
        <w:t xml:space="preserve"> </w:t>
      </w:r>
      <w:r>
        <w:t xml:space="preserve">Business</w:t>
      </w:r>
      <w:r>
        <w:t xml:space="preserve"> </w:t>
      </w:r>
      <w:r>
        <w:t xml:space="preserve">For</w:t>
      </w:r>
      <w:r>
        <w:t xml:space="preserve"> </w:t>
      </w:r>
      <w:r>
        <w:t xml:space="preserve">Creative</w:t>
      </w:r>
      <w:r>
        <w:t xml:space="preserve"> </w:t>
      </w:r>
      <w:r>
        <w:t xml:space="preserve">Artists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Compact"/>
        <w:pStyle w:val="Abstract"/>
      </w:pPr>
      <w:r>
        <w:t xml:space="preserve">Indecency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First</w:t>
      </w:r>
      <w:r>
        <w:t xml:space="preserve"> </w:t>
      </w:r>
      <w:r>
        <w:t xml:space="preserve">Amendment.</w:t>
      </w:r>
    </w:p>
    <w:p>
      <w:pPr>
        <w:pStyle w:val="Heading1"/>
      </w:pPr>
      <w:bookmarkStart w:id="21" w:name="law-business-for-creative-artists"/>
      <w:bookmarkEnd w:id="21"/>
      <w:r>
        <w:t xml:space="preserve">Law &amp; Business For Creative Artists</w:t>
      </w:r>
    </w:p>
    <w:p>
      <w:pPr>
        <w:pStyle w:val="Heading6"/>
      </w:pPr>
      <w:bookmarkStart w:id="22" w:name="by-richard-dooling"/>
      <w:bookmarkEnd w:id="22"/>
      <w:r>
        <w:t xml:space="preserve">by Richard Dooling ©</w:t>
      </w:r>
    </w:p>
    <w:p>
      <w:pPr>
        <w:pStyle w:val="FirstParagraph"/>
      </w:pPr>
      <w:r>
        <w:t xml:space="preserve">These materials are published under an</w:t>
      </w:r>
      <w:r>
        <w:t xml:space="preserve"> </w:t>
      </w:r>
      <w:hyperlink r:id="rId23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pPr>
        <w:pStyle w:val="Heading2"/>
      </w:pPr>
      <w:bookmarkStart w:id="24" w:name="first-amendment---indecency"/>
      <w:bookmarkEnd w:id="24"/>
      <w:r>
        <w:t xml:space="preserve">First Amendment - Indecency</w:t>
      </w:r>
    </w:p>
    <w:p>
      <w:pPr>
        <w:pStyle w:val="FirstParagraph"/>
      </w:pPr>
      <w:r>
        <w:t xml:space="preserve">Just as we get comfortable with the notion of categories,</w:t>
      </w:r>
      <w:r>
        <w:t xml:space="preserve"> </w:t>
      </w:r>
      <w:r>
        <w:t xml:space="preserve">and the notion that speech is either protected or unprotected under the First Amendment,</w:t>
      </w:r>
      <w:r>
        <w:t xml:space="preserve"> </w:t>
      </w:r>
      <w:r>
        <w:t xml:space="preserve">along comes a category of speech the Federal Communications Commission wishes to REGULATE but not BAN.</w:t>
      </w:r>
    </w:p>
    <w:p>
      <w:pPr>
        <w:pStyle w:val="BodyText"/>
      </w:pPr>
      <w:r>
        <w:t xml:space="preserve">Please listen to</w:t>
      </w:r>
      <w:r>
        <w:t xml:space="preserve"> </w:t>
      </w:r>
      <w:hyperlink r:id="rId25">
        <w:r>
          <w:rPr>
            <w:rStyle w:val="Hyperlink"/>
          </w:rPr>
          <w:t xml:space="preserve">George Carlin's 7 Dirty Words routine</w:t>
        </w:r>
      </w:hyperlink>
      <w:r>
        <w:t xml:space="preserve">,</w:t>
      </w:r>
      <w:r>
        <w:t xml:space="preserve"> </w:t>
      </w:r>
      <w:r>
        <w:t xml:space="preserve">which is the subject of the litigation in</w:t>
      </w:r>
      <w:r>
        <w:t xml:space="preserve"> </w:t>
      </w:r>
      <w:r>
        <w:rPr>
          <w:i/>
        </w:rPr>
        <w:t xml:space="preserve">FCC v. Pacifica</w:t>
      </w:r>
      <w:r>
        <w:t xml:space="preserve">.</w:t>
      </w:r>
    </w:p>
    <w:p>
      <w:pPr>
        <w:pStyle w:val="BodyText"/>
      </w:pPr>
      <w:r>
        <w:t xml:space="preserve">Then read the Wikipedia summaries of these two cases.</w:t>
      </w:r>
      <w:r>
        <w:t xml:space="preserve"> </w:t>
      </w:r>
      <w:r>
        <w:t xml:space="preserve">Or if you are curious, read the entire Supreme Court opinions.</w:t>
      </w:r>
      <w:r>
        <w:t xml:space="preserve"> </w:t>
      </w:r>
      <w:r>
        <w:t xml:space="preserve">Keep your eye on the ball:</w:t>
      </w:r>
      <w:r>
        <w:t xml:space="preserve"> </w:t>
      </w:r>
      <w:r>
        <w:t xml:space="preserve">Is George Carlin's routine protected speech?</w:t>
      </w:r>
      <w:r>
        <w:t xml:space="preserve"> </w:t>
      </w:r>
      <w:r>
        <w:t xml:space="preserve">When U2's Bono says, "This is really really fucking brilliant"</w:t>
      </w:r>
      <w:r>
        <w:t xml:space="preserve"> </w:t>
      </w:r>
      <w:r>
        <w:t xml:space="preserve">during a prime time TV broadcast at the 2003 Golden Globe awards, is that obscene?</w:t>
      </w:r>
    </w:p>
    <w:p>
      <w:pPr>
        <w:pStyle w:val="Heading3"/>
      </w:pPr>
      <w:bookmarkStart w:id="26" w:name="fcc-v.-pacifica-foundation"/>
      <w:bookmarkEnd w:id="26"/>
      <w:r>
        <w:rPr>
          <w:i/>
        </w:rPr>
        <w:t xml:space="preserve">FCC v. Pacifica Foundation</w:t>
      </w:r>
    </w:p>
    <w:p>
      <w:pPr>
        <w:pStyle w:val="Heading6"/>
      </w:pPr>
      <w:bookmarkStart w:id="27" w:name="u.s.-supreme-court-1978"/>
      <w:bookmarkEnd w:id="27"/>
      <w:r>
        <w:t xml:space="preserve">U.S. Supreme Court (1978)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case at Wikipedia</w:t>
        </w:r>
      </w:hyperlink>
    </w:p>
    <w:p>
      <w:pPr>
        <w:pStyle w:val="Heading3"/>
      </w:pPr>
      <w:bookmarkStart w:id="31" w:name="fcc-v.-fox-television-stations-fox-ii"/>
      <w:bookmarkEnd w:id="31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case at Wikipedia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1a0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602d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http://en.wikipedia.org/wiki/Federal_Communications_Commission_v._Fox_Television_Stations_(2012)" TargetMode="External" /><Relationship Type="http://schemas.openxmlformats.org/officeDocument/2006/relationships/hyperlink" Id="rId33" Target="http://lawschool.westlaw.com/shared/westlawRedirect.aspx?task=find&amp;cite=132+S.Ct.+2307&amp;appflag=67.12" TargetMode="External" /><Relationship Type="http://schemas.openxmlformats.org/officeDocument/2006/relationships/hyperlink" Id="rId29" Target="http://lawschool.westlaw.com/shared/westlawRedirect.aspx?task=find&amp;cite=98sct3026&amp;appflag=67.12" TargetMode="External" /><Relationship Type="http://schemas.openxmlformats.org/officeDocument/2006/relationships/hyperlink" Id="rId32" Target="http://scholar.google.com/scholar_case?case=9187101700166207966" TargetMode="External" /><Relationship Type="http://schemas.openxmlformats.org/officeDocument/2006/relationships/hyperlink" Id="rId28" Target="http://scholar.google.com/scholar_case?case=9738309099999149495" TargetMode="External" /><Relationship Type="http://schemas.openxmlformats.org/officeDocument/2006/relationships/hyperlink" Id="rId25" Target="http://www.youtube.com/watch?v=vbZhpf3sQxQ" TargetMode="External" /><Relationship Type="http://schemas.openxmlformats.org/officeDocument/2006/relationships/hyperlink" Id="rId30" Target="https://en.wikipedia.org/wiki/FCC_v._Pacifica_Foundation" TargetMode="External" /><Relationship Type="http://schemas.openxmlformats.org/officeDocument/2006/relationships/hyperlink" Id="rId23" Target="https://github.com/RichardDooling/ArtBizLaw/blob/master/LICEN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en.wikipedia.org/wiki/Federal_Communications_Commission_v._Fox_Television_Stations_(2012)" TargetMode="External" /><Relationship Type="http://schemas.openxmlformats.org/officeDocument/2006/relationships/hyperlink" Id="rId33" Target="http://lawschool.westlaw.com/shared/westlawRedirect.aspx?task=find&amp;cite=132+S.Ct.+2307&amp;appflag=67.12" TargetMode="External" /><Relationship Type="http://schemas.openxmlformats.org/officeDocument/2006/relationships/hyperlink" Id="rId29" Target="http://lawschool.westlaw.com/shared/westlawRedirect.aspx?task=find&amp;cite=98sct3026&amp;appflag=67.12" TargetMode="External" /><Relationship Type="http://schemas.openxmlformats.org/officeDocument/2006/relationships/hyperlink" Id="rId32" Target="http://scholar.google.com/scholar_case?case=9187101700166207966" TargetMode="External" /><Relationship Type="http://schemas.openxmlformats.org/officeDocument/2006/relationships/hyperlink" Id="rId28" Target="http://scholar.google.com/scholar_case?case=9738309099999149495" TargetMode="External" /><Relationship Type="http://schemas.openxmlformats.org/officeDocument/2006/relationships/hyperlink" Id="rId25" Target="http://www.youtube.com/watch?v=vbZhpf3sQxQ" TargetMode="External" /><Relationship Type="http://schemas.openxmlformats.org/officeDocument/2006/relationships/hyperlink" Id="rId30" Target="https://en.wikipedia.org/wiki/FCC_v._Pacifica_Foundation" TargetMode="External" /><Relationship Type="http://schemas.openxmlformats.org/officeDocument/2006/relationships/hyperlink" Id="rId23" Target="https://github.com/RichardDooling/ArtBizLaw/blob/master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Indecency</dc:title>
  <dc:creator>Richard Dooling</dc:creator>
  <dcterms:created xsi:type="dcterms:W3CDTF">2016-12-29T18:31:24Z</dcterms:created>
  <dcterms:modified xsi:type="dcterms:W3CDTF">2016-12-29T18:31:24Z</dcterms:modified>
</cp:coreProperties>
</file>