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Blueberry Feminized:</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Blueberry Fem es el resultado impecable de años de selección genética.  Tomada desde su fuente original (Dj Short), Blueberry Fem de BSF Seeds, se distingue por su cruza con variedades procedentes de Colombia, Panamá, México y Tailandia, lo que la hace una variedad exquisita y única en su especie.</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Predominantemente índica Blueberry Fem, tiene una estatura media- alta y un crecimiento explosivo. Produce cogollos muy grandes, compactos y cubiertos de una gran capa de resina, lo que hace que se asemeje a un árbol de navidad completamente nevado.</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Blueberry Fem es una de las mejores cepas del mundo, se recomienda para cultivadores con experiencia debido a que necesita una meticulosa alimentación y cuidado.</w:t>
      </w:r>
    </w:p>
    <w:p w:rsidR="00000000" w:rsidDel="00000000" w:rsidP="00000000" w:rsidRDefault="00000000" w:rsidRPr="00000000" w14:paraId="00000008">
      <w:pPr>
        <w:jc w:val="both"/>
        <w:rPr/>
      </w:pPr>
      <w:r w:rsidDel="00000000" w:rsidR="00000000" w:rsidRPr="00000000">
        <w:rPr>
          <w:rtl w:val="0"/>
        </w:rPr>
        <w:t xml:space="preserve">Con un poco de frío sacará a la luz un verdadero arcoíris de tonalidades azules y púrpuras que te asombrará.</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Posee un THC que puede llegar al 22% con un efecto potente y equilibrado, partiendo por un fuerte subidón cerebral para terminar en una fuerte relajación. Su sabor no te dejará indiferente, muy afrutado con toques a frutos del bosque.</w:t>
      </w:r>
    </w:p>
    <w:p w:rsidR="00000000" w:rsidDel="00000000" w:rsidP="00000000" w:rsidRDefault="00000000" w:rsidRPr="00000000" w14:paraId="0000000B">
      <w:pPr>
        <w:rPr>
          <w:highlight w:val="yellow"/>
        </w:rPr>
      </w:pPr>
      <w:r w:rsidDel="00000000" w:rsidR="00000000" w:rsidRPr="00000000">
        <w:rPr>
          <w:highlight w:val="yellow"/>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Genética: blueberry S1</w:t>
      </w:r>
    </w:p>
    <w:p w:rsidR="00000000" w:rsidDel="00000000" w:rsidP="00000000" w:rsidRDefault="00000000" w:rsidRPr="00000000" w14:paraId="0000000E">
      <w:pPr>
        <w:rPr/>
      </w:pPr>
      <w:r w:rsidDel="00000000" w:rsidR="00000000" w:rsidRPr="00000000">
        <w:rPr>
          <w:rtl w:val="0"/>
        </w:rPr>
        <w:t xml:space="preserve">Satividad: 20%</w:t>
      </w:r>
    </w:p>
    <w:p w:rsidR="00000000" w:rsidDel="00000000" w:rsidP="00000000" w:rsidRDefault="00000000" w:rsidRPr="00000000" w14:paraId="0000000F">
      <w:pPr>
        <w:rPr/>
      </w:pPr>
      <w:r w:rsidDel="00000000" w:rsidR="00000000" w:rsidRPr="00000000">
        <w:rPr>
          <w:rtl w:val="0"/>
        </w:rPr>
        <w:t xml:space="preserve">Thc: 22%</w:t>
      </w:r>
    </w:p>
    <w:p w:rsidR="00000000" w:rsidDel="00000000" w:rsidP="00000000" w:rsidRDefault="00000000" w:rsidRPr="00000000" w14:paraId="00000010">
      <w:pPr>
        <w:rPr/>
      </w:pPr>
      <w:r w:rsidDel="00000000" w:rsidR="00000000" w:rsidRPr="00000000">
        <w:rPr>
          <w:rtl w:val="0"/>
        </w:rPr>
        <w:t xml:space="preserve">Floración: 8 a 9 semanas</w:t>
      </w:r>
    </w:p>
    <w:p w:rsidR="00000000" w:rsidDel="00000000" w:rsidP="00000000" w:rsidRDefault="00000000" w:rsidRPr="00000000" w14:paraId="00000011">
      <w:pPr>
        <w:rPr/>
      </w:pPr>
      <w:r w:rsidDel="00000000" w:rsidR="00000000" w:rsidRPr="00000000">
        <w:rPr>
          <w:rtl w:val="0"/>
        </w:rPr>
        <w:t xml:space="preserve"> Producción, int:450-500g m2</w:t>
      </w:r>
    </w:p>
    <w:p w:rsidR="00000000" w:rsidDel="00000000" w:rsidP="00000000" w:rsidRDefault="00000000" w:rsidRPr="00000000" w14:paraId="00000012">
      <w:pPr>
        <w:rPr/>
      </w:pPr>
      <w:r w:rsidDel="00000000" w:rsidR="00000000" w:rsidRPr="00000000">
        <w:rPr>
          <w:rtl w:val="0"/>
        </w:rPr>
        <w:t xml:space="preserve">Producción exterior: 600-700g</w:t>
      </w:r>
    </w:p>
    <w:p w:rsidR="00000000" w:rsidDel="00000000" w:rsidP="00000000" w:rsidRDefault="00000000" w:rsidRPr="00000000" w14:paraId="00000013">
      <w:pPr>
        <w:rPr/>
      </w:pPr>
      <w:r w:rsidDel="00000000" w:rsidR="00000000" w:rsidRPr="00000000">
        <w:rPr>
          <w:rtl w:val="0"/>
        </w:rPr>
        <w:t xml:space="preserve">Efecto: fuerte, cerebral</w:t>
      </w:r>
    </w:p>
    <w:p w:rsidR="00000000" w:rsidDel="00000000" w:rsidP="00000000" w:rsidRDefault="00000000" w:rsidRPr="00000000" w14:paraId="00000014">
      <w:pPr>
        <w:rPr/>
      </w:pPr>
      <w:r w:rsidDel="00000000" w:rsidR="00000000" w:rsidRPr="00000000">
        <w:rPr>
          <w:rtl w:val="0"/>
        </w:rPr>
        <w:t xml:space="preserve">Sabor: frutos del bosque, afrutado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