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MOBY-D FEMINIZED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BSF SEEDS te volamos la cabeza en todos los sentidos con este clásico, Moby-D es el monstruo que todos quieren tener, un verdadero sueño hecho realidad: muy rápida, de alta satividad, súper productora y resistente a plagas.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Moby-D Feminized, es resultado del cruce de nuestro clon elite hembra de Jack Herer que le otorga el sabor y su efecto sativo característico, con un potente macho White Widow de nuestra reserva privada, que le proporciona la rapidez y producción. De esta manera obtuvimos una mezcla perfecta entre resistencia, producción y rapidez, lo que ha posicionado muy rápidamente  Moby-D Fem como una variedad connotada, hoy todo un clásico en el mundo del cannabis.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Moby-D es una variedad de fácil cultivo y vigor exuberante, por lo que disfruta de altos niveles de fertilización, volviéndola la opción perfecta para cultivadores principiantes y experimentados.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Sus aromas florales pasarán de cítricos a pino, madera y haze. Perfecta para desconectarse y navegar en tu mente tan alto como puedas.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GENÉTICA: JACK HERER X WHITE WIDOW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SATIVIDAD: 80%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THC: 19%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PRODUCCIÓN INT: 500-600 GR × m2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PRODUCCIÓN EXT: 1000-1200 GR × PLANTA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FLORACIÓN: 10 SEMANAS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EFECTO: EUFORIZANTE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SABOR: PINO, LIMÓN, HAZE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Tc4Z6qmXgmiZDpYNPWTNt3uZQ==">AMUW2mXaXw1FlH1Bekp89nit92ueeu7uFnJnrg6pEtoBnv2QYAh4YQ5jgfkpaEaRBSUps0sGEqCqUY6mlzg3Rd46MIYD5QAKynss6QElTnsGbBZ9rHgguIxrnqhQl534KN5Vn3JsyAUq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2020-03-19T20:23:00Z</dcterms:created>
  <dc:creator>carola</dc:creator>
</cp:coreProperties>
</file>