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240" w:before="0" w:line="250" w:lineRule="auto"/>
        <w:rPr>
          <w:b w:val="1"/>
          <w:sz w:val="72"/>
          <w:szCs w:val="72"/>
        </w:rPr>
      </w:pPr>
      <w:bookmarkStart w:colFirst="0" w:colLast="0" w:name="_7d1lt1y04sh8" w:id="0"/>
      <w:bookmarkEnd w:id="0"/>
      <w:r w:rsidDel="00000000" w:rsidR="00000000" w:rsidRPr="00000000">
        <w:rPr>
          <w:b w:val="1"/>
          <w:sz w:val="72"/>
          <w:szCs w:val="72"/>
          <w:rtl w:val="0"/>
        </w:rPr>
        <w:t xml:space="preserve">Green Tiger</w:t>
      </w:r>
    </w:p>
    <w:p w:rsidR="00000000" w:rsidDel="00000000" w:rsidP="00000000" w:rsidRDefault="00000000" w:rsidRPr="00000000" w14:paraId="00000002">
      <w:pPr>
        <w:shd w:fill="ffffff" w:val="clear"/>
        <w:spacing w:after="320" w:line="335.9999999999999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Nuevamente BSF seeds nos llena de alegría y satisfacción presentando una nueva estrella que entra a nuestro Hall of Fame, la gran Green Tiger. Esta variedad fue desarrollada en honor a uno de los tipos más raperos del mundo, Original Juan. Siguiendo sus gustos cruzamos nuestro clon élite de Early Skunk x Skunk P90, y lo unimos con una de nuestras Faster flowering dándole toda la rapidez que deseamos.</w:t>
      </w:r>
    </w:p>
    <w:p w:rsidR="00000000" w:rsidDel="00000000" w:rsidP="00000000" w:rsidRDefault="00000000" w:rsidRPr="00000000" w14:paraId="00000003">
      <w:pPr>
        <w:shd w:fill="ffffff" w:val="clear"/>
        <w:spacing w:after="320" w:line="335.99999999999994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 variedad fue desarrollada en honor a “uno de los tipos más raperos del mundo”, el exponente de la cultura urbana Original Juan.</w:t>
      </w:r>
    </w:p>
    <w:p w:rsidR="00000000" w:rsidDel="00000000" w:rsidP="00000000" w:rsidRDefault="00000000" w:rsidRPr="00000000" w14:paraId="00000004">
      <w:pPr>
        <w:shd w:fill="ffffff" w:val="clear"/>
        <w:spacing w:after="320" w:line="335.99999999999994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Siguiendo sus gustos cruzamos nuestro clon élite de Early Skunk x Skunk PRE90, y lo unimos con una de nuestras Faster flowering otorgándole toda la rapidez que deseamos.</w:t>
      </w:r>
    </w:p>
    <w:p w:rsidR="00000000" w:rsidDel="00000000" w:rsidP="00000000" w:rsidRDefault="00000000" w:rsidRPr="00000000" w14:paraId="00000005">
      <w:pPr>
        <w:shd w:fill="ffffff" w:val="clear"/>
        <w:spacing w:after="320" w:line="335.99999999999994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 variedad entrega grandes producciones en muy poco tiempo, soportando hasta los climas más duros; puede aprovecharse todo su potencial si se mantiene bien fertilizada alcanzando rendimientos en interior cercano a los 600 grs/m2, en tan sólo seis semanas. Tiene un crecimiento muy corto y una forma similar al pino. La recomendamos para zonas húmedas por su gran resistencia a los hongos. Green Tiger te dejará impresionado con su fuerte sabor dulce y frutado, tal como un mix de frutas.</w:t>
      </w:r>
    </w:p>
    <w:p w:rsidR="00000000" w:rsidDel="00000000" w:rsidP="00000000" w:rsidRDefault="00000000" w:rsidRPr="00000000" w14:paraId="00000006">
      <w:pPr>
        <w:shd w:fill="ffffff" w:val="clear"/>
        <w:spacing w:after="320" w:line="335.99999999999994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 procedencia índica y valor medicinal la promueven como una variedad perfecta para tratamiento de problemas alimenticios, insomnio dolores musculares, migrañas y vómitos, entre otros. GREEN TIGER FASTER FLOWERING una de las semillas más raperas del mundo.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="335.99999999999994" w:lineRule="auto"/>
        <w:ind w:left="1040" w:hanging="36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GENÉTICA: (EARLY SKUNK × SKUNK) × SKUNK PRE90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="335.99999999999994" w:lineRule="auto"/>
        <w:ind w:left="1040" w:hanging="360"/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SATIVIDAD: 20% / THC: 22%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="335.99999999999994" w:lineRule="auto"/>
        <w:ind w:left="1040" w:hanging="36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PRODUCCIÓN INT: 500-650 GR × m2 PRODUCCIÓN EXT: 400-600 GR × PLANTA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="335.99999999999994" w:lineRule="auto"/>
        <w:ind w:left="1040" w:hanging="36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FLORACIÓN: 6 SEMANAS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460" w:line="335.99999999999994" w:lineRule="auto"/>
        <w:ind w:left="1040" w:hanging="360"/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EFECTO: RELAJANTE, CREATIVO SABOR: FRUTA, DULCE</w:t>
      </w:r>
    </w:p>
    <w:p w:rsidR="00000000" w:rsidDel="00000000" w:rsidP="00000000" w:rsidRDefault="00000000" w:rsidRPr="00000000" w14:paraId="0000000C">
      <w:pPr>
        <w:shd w:fill="ffffff" w:val="clear"/>
        <w:spacing w:after="320" w:line="335.9999999999999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 Mono" w:cs="Roboto Mono" w:eastAsia="Roboto Mono" w:hAnsi="Roboto Mon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